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7AA" w:rsidRDefault="008671F4">
      <w:pPr>
        <w:pStyle w:val="a4"/>
      </w:pPr>
      <w:bookmarkStart w:id="0" w:name="_GoBack"/>
      <w:bookmarkEnd w:id="0"/>
      <w:r>
        <w:t>Лабораторная работа №10</w:t>
      </w:r>
    </w:p>
    <w:p w:rsidR="006447AA" w:rsidRDefault="008671F4">
      <w:pPr>
        <w:pStyle w:val="a5"/>
      </w:pPr>
      <w:r>
        <w:t>Операционные системы</w:t>
      </w:r>
    </w:p>
    <w:p w:rsidR="006447AA" w:rsidRDefault="008671F4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97953052"/>
        <w:docPartObj>
          <w:docPartGallery w:val="Table of Contents"/>
          <w:docPartUnique/>
        </w:docPartObj>
      </w:sdtPr>
      <w:sdtEndPr/>
      <w:sdtContent>
        <w:p w:rsidR="006447AA" w:rsidRDefault="008671F4">
          <w:pPr>
            <w:pStyle w:val="ae"/>
          </w:pPr>
          <w:r>
            <w:t>Содержание</w:t>
          </w:r>
        </w:p>
        <w:p w:rsidR="00EC2716" w:rsidRDefault="008671F4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C2716">
            <w:fldChar w:fldCharType="separate"/>
          </w:r>
          <w:hyperlink w:anchor="_Toc72615404" w:history="1">
            <w:r w:rsidR="00EC2716" w:rsidRPr="00F50C3D">
              <w:rPr>
                <w:rStyle w:val="ad"/>
                <w:noProof/>
              </w:rPr>
              <w:t>Цели и задачи</w:t>
            </w:r>
            <w:r w:rsidR="00EC2716">
              <w:rPr>
                <w:noProof/>
                <w:webHidden/>
              </w:rPr>
              <w:tab/>
            </w:r>
            <w:r w:rsidR="00EC2716">
              <w:rPr>
                <w:noProof/>
                <w:webHidden/>
              </w:rPr>
              <w:fldChar w:fldCharType="begin"/>
            </w:r>
            <w:r w:rsidR="00EC2716">
              <w:rPr>
                <w:noProof/>
                <w:webHidden/>
              </w:rPr>
              <w:instrText xml:space="preserve"> PAGEREF _Toc72615404 \h </w:instrText>
            </w:r>
            <w:r w:rsidR="00EC2716">
              <w:rPr>
                <w:noProof/>
                <w:webHidden/>
              </w:rPr>
            </w:r>
            <w:r w:rsidR="00EC2716">
              <w:rPr>
                <w:noProof/>
                <w:webHidden/>
              </w:rPr>
              <w:fldChar w:fldCharType="separate"/>
            </w:r>
            <w:r w:rsidR="00EC2716">
              <w:rPr>
                <w:noProof/>
                <w:webHidden/>
              </w:rPr>
              <w:t>1</w:t>
            </w:r>
            <w:r w:rsidR="00EC2716"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405" w:history="1">
            <w:r w:rsidRPr="00F50C3D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406" w:history="1">
            <w:r w:rsidRPr="00F50C3D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07" w:history="1">
            <w:r w:rsidRPr="00F50C3D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408" w:history="1">
            <w:r w:rsidRPr="00F50C3D">
              <w:rPr>
                <w:rStyle w:val="ad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409" w:history="1">
            <w:r w:rsidRPr="00F50C3D">
              <w:rPr>
                <w:rStyle w:val="ad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10" w:history="1">
            <w:r w:rsidRPr="00F50C3D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11" w:history="1">
            <w:r w:rsidRPr="00F50C3D">
              <w:rPr>
                <w:rStyle w:val="ad"/>
                <w:noProof/>
              </w:rPr>
              <w:t>Теоретические вводные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12" w:history="1">
            <w:r w:rsidRPr="00F50C3D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413" w:history="1">
            <w:r w:rsidRPr="00F50C3D">
              <w:rPr>
                <w:rStyle w:val="ad"/>
                <w:noProof/>
              </w:rPr>
              <w:t>Техническое оснащение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414" w:history="1">
            <w:r w:rsidRPr="00F50C3D">
              <w:rPr>
                <w:rStyle w:val="ad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15" w:history="1">
            <w:r w:rsidRPr="00F50C3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16" w:history="1">
            <w:r w:rsidRPr="00F50C3D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17" w:history="1">
            <w:r w:rsidRPr="00F50C3D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18" w:history="1">
            <w:r w:rsidRPr="00F50C3D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19" w:history="1">
            <w:r w:rsidRPr="00F50C3D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716" w:rsidRDefault="00EC271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420" w:history="1">
            <w:r w:rsidRPr="00F50C3D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7AA" w:rsidRDefault="008671F4">
          <w:r>
            <w:fldChar w:fldCharType="end"/>
          </w:r>
        </w:p>
      </w:sdtContent>
    </w:sdt>
    <w:p w:rsidR="006447AA" w:rsidRDefault="008671F4">
      <w:pPr>
        <w:pStyle w:val="1"/>
      </w:pPr>
      <w:bookmarkStart w:id="1" w:name="цели-и-задачи"/>
      <w:bookmarkStart w:id="2" w:name="_Toc72615404"/>
      <w:r>
        <w:t>Цели и задачи</w:t>
      </w:r>
      <w:bookmarkEnd w:id="2"/>
    </w:p>
    <w:p w:rsidR="006447AA" w:rsidRDefault="008671F4">
      <w:pPr>
        <w:pStyle w:val="2"/>
      </w:pPr>
      <w:bookmarkStart w:id="3" w:name="цель"/>
      <w:bookmarkStart w:id="4" w:name="_Toc72615405"/>
      <w:r>
        <w:t>Цель</w:t>
      </w:r>
      <w:bookmarkEnd w:id="4"/>
    </w:p>
    <w:p w:rsidR="006447AA" w:rsidRDefault="008671F4">
      <w:pPr>
        <w:pStyle w:val="FirstParagraph"/>
      </w:pPr>
      <w:r>
        <w:t>Вспомнить основы работы с операционной системой Linux. Получить практические навыки работы с редактором Emacs.</w:t>
      </w:r>
    </w:p>
    <w:p w:rsidR="006447AA" w:rsidRDefault="008671F4">
      <w:pPr>
        <w:pStyle w:val="2"/>
      </w:pPr>
      <w:bookmarkStart w:id="5" w:name="задачи"/>
      <w:bookmarkStart w:id="6" w:name="_Toc72615406"/>
      <w:bookmarkEnd w:id="3"/>
      <w:r>
        <w:t>Задачи</w:t>
      </w:r>
      <w:bookmarkEnd w:id="6"/>
    </w:p>
    <w:p w:rsidR="006447AA" w:rsidRDefault="008671F4">
      <w:pPr>
        <w:pStyle w:val="Compact"/>
        <w:numPr>
          <w:ilvl w:val="0"/>
          <w:numId w:val="2"/>
        </w:numPr>
      </w:pPr>
      <w:r>
        <w:t>Вспомнить основные команды для работы с операционной системой Linux.</w:t>
      </w:r>
    </w:p>
    <w:p w:rsidR="006447AA" w:rsidRDefault="008671F4">
      <w:pPr>
        <w:pStyle w:val="Compact"/>
        <w:numPr>
          <w:ilvl w:val="0"/>
          <w:numId w:val="2"/>
        </w:numPr>
      </w:pPr>
      <w:r>
        <w:t>Познакомиться с текстовым редактором emacs.</w:t>
      </w:r>
    </w:p>
    <w:p w:rsidR="006447AA" w:rsidRDefault="008671F4">
      <w:pPr>
        <w:pStyle w:val="Compact"/>
        <w:numPr>
          <w:ilvl w:val="0"/>
          <w:numId w:val="2"/>
        </w:numPr>
      </w:pPr>
      <w:r>
        <w:t>Изучить основные команды текстового редактора emacs.</w:t>
      </w:r>
    </w:p>
    <w:p w:rsidR="006447AA" w:rsidRDefault="008671F4">
      <w:pPr>
        <w:pStyle w:val="Compact"/>
        <w:numPr>
          <w:ilvl w:val="0"/>
          <w:numId w:val="2"/>
        </w:numPr>
      </w:pPr>
      <w:r>
        <w:t>Приобрести навыки практической работы в текстовом редакторе emacs.</w:t>
      </w:r>
    </w:p>
    <w:p w:rsidR="006447AA" w:rsidRDefault="008671F4">
      <w:pPr>
        <w:pStyle w:val="1"/>
      </w:pPr>
      <w:bookmarkStart w:id="7" w:name="объект-и-предмет-исследования"/>
      <w:bookmarkStart w:id="8" w:name="_Toc72615407"/>
      <w:bookmarkEnd w:id="1"/>
      <w:bookmarkEnd w:id="5"/>
      <w:r>
        <w:lastRenderedPageBreak/>
        <w:t>Объект и предмет исслед</w:t>
      </w:r>
      <w:r>
        <w:t>ования</w:t>
      </w:r>
      <w:bookmarkEnd w:id="8"/>
    </w:p>
    <w:p w:rsidR="006447AA" w:rsidRDefault="008671F4">
      <w:pPr>
        <w:pStyle w:val="2"/>
      </w:pPr>
      <w:bookmarkStart w:id="9" w:name="объект-исследования"/>
      <w:bookmarkStart w:id="10" w:name="_Toc72615408"/>
      <w:r>
        <w:t>Объект исследования</w:t>
      </w:r>
      <w:bookmarkEnd w:id="10"/>
    </w:p>
    <w:p w:rsidR="006447AA" w:rsidRDefault="008671F4">
      <w:pPr>
        <w:pStyle w:val="FirstParagraph"/>
      </w:pPr>
      <w:r>
        <w:t>Текстовый редактор emacs.</w:t>
      </w:r>
    </w:p>
    <w:p w:rsidR="006447AA" w:rsidRDefault="008671F4">
      <w:pPr>
        <w:pStyle w:val="2"/>
      </w:pPr>
      <w:bookmarkStart w:id="11" w:name="предмет-исследования"/>
      <w:bookmarkStart w:id="12" w:name="_Toc72615409"/>
      <w:bookmarkEnd w:id="9"/>
      <w:r>
        <w:t>Предмет исследования</w:t>
      </w:r>
      <w:bookmarkEnd w:id="12"/>
    </w:p>
    <w:p w:rsidR="006447AA" w:rsidRDefault="008671F4">
      <w:pPr>
        <w:pStyle w:val="FirstParagraph"/>
      </w:pPr>
      <w:r>
        <w:t>Изучение возможностей текстового редактора emacs, получение знаний о командах редактора и их применении.</w:t>
      </w:r>
    </w:p>
    <w:p w:rsidR="006447AA" w:rsidRDefault="008671F4">
      <w:pPr>
        <w:pStyle w:val="1"/>
      </w:pPr>
      <w:bookmarkStart w:id="13" w:name="условные-обозначения-и-термины"/>
      <w:bookmarkStart w:id="14" w:name="_Toc72615410"/>
      <w:bookmarkEnd w:id="7"/>
      <w:bookmarkEnd w:id="11"/>
      <w:r>
        <w:t>Условные обозначения и термины</w:t>
      </w:r>
      <w:bookmarkEnd w:id="14"/>
    </w:p>
    <w:p w:rsidR="006447AA" w:rsidRDefault="008671F4">
      <w:pPr>
        <w:pStyle w:val="FirstParagraph"/>
      </w:pPr>
      <w:r>
        <w:t>Условные обозначения и термины отсутствуют</w:t>
      </w:r>
    </w:p>
    <w:p w:rsidR="006447AA" w:rsidRDefault="008671F4">
      <w:pPr>
        <w:pStyle w:val="1"/>
      </w:pPr>
      <w:bookmarkStart w:id="15" w:name="теоретические-вводные-данные"/>
      <w:bookmarkStart w:id="16" w:name="_Toc72615411"/>
      <w:bookmarkEnd w:id="13"/>
      <w:r>
        <w:t>Тео</w:t>
      </w:r>
      <w:r>
        <w:t>ретические вводные данные</w:t>
      </w:r>
      <w:bookmarkEnd w:id="16"/>
    </w:p>
    <w:p w:rsidR="006447AA" w:rsidRDefault="008671F4">
      <w:pPr>
        <w:pStyle w:val="FirstParagraph"/>
      </w:pPr>
      <w:r>
        <w:t xml:space="preserve">Emacs представляет собой мощный экранный редактор текста, написанный на языке высокого уровня Elisp. </w:t>
      </w:r>
      <w:r>
        <w:rPr>
          <w:i/>
          <w:iCs/>
        </w:rPr>
        <w:t>Определение 8.</w:t>
      </w:r>
      <w:r>
        <w:t xml:space="preserve"> Буфер — объект, представляющий какой-либо текст. Буфер может содержать что угодно, например, результаты компиляции</w:t>
      </w:r>
      <w:r>
        <w:t xml:space="preserve"> программы или встроенные подсказки. Практически всё взаимодействие с пользователем, в том числе интерактивное, происходит посредством буферов. </w:t>
      </w:r>
      <w:r>
        <w:rPr>
          <w:i/>
          <w:iCs/>
        </w:rPr>
        <w:t>Определение 9.</w:t>
      </w:r>
      <w:r>
        <w:t xml:space="preserve"> Фрейм соответствует окну в обычном понимании этого слова. Каждый фрейм содержит область вывода и </w:t>
      </w:r>
      <w:r>
        <w:t xml:space="preserve">одно или несколько окон Emacs. </w:t>
      </w:r>
      <w:r>
        <w:rPr>
          <w:i/>
          <w:iCs/>
        </w:rPr>
        <w:t>Определение 10.</w:t>
      </w:r>
      <w:r>
        <w:t xml:space="preserve"> Окно — прямоугольная область фрейма, отображающая один из буферов. Каждое окно имеет свою строку состояния, в которой выводится следующая информация: название буфера, его основной режим, изменялся ли текст буф</w:t>
      </w:r>
      <w:r>
        <w:t xml:space="preserve">ера и как далеко вниз по буферу расположен курсор. Каждый буфер находится только в одном из возможных основных режимов. Существующие основные режимы включают режим Fundamental (наименее специализированный), режим Text, режим Lisp, режим С, режим Texinfo и </w:t>
      </w:r>
      <w:r>
        <w:t xml:space="preserve">другие. Под второстепенными режимами понимается список режимов, которые включены в данный момент в буфере выбранного окна. </w:t>
      </w:r>
      <w:r>
        <w:rPr>
          <w:i/>
          <w:iCs/>
        </w:rPr>
        <w:t>Определение 11.</w:t>
      </w:r>
      <w:r>
        <w:t xml:space="preserve"> Область вывода — одна или несколько строк внизу фрейма, в которой Emacs выводит различные сообщения, а также запрашив</w:t>
      </w:r>
      <w:r>
        <w:t xml:space="preserve">ает подтверждения и дополнительную информацию от пользователя. </w:t>
      </w:r>
      <w:r>
        <w:rPr>
          <w:i/>
          <w:iCs/>
        </w:rPr>
        <w:t>Определение 12.</w:t>
      </w:r>
      <w:r>
        <w:t xml:space="preserve"> Минибуфер используется для ввода дополнительной информации и всегда отображается в области вывода. </w:t>
      </w:r>
      <w:r>
        <w:rPr>
          <w:i/>
          <w:iCs/>
        </w:rPr>
        <w:t>Определение 13.</w:t>
      </w:r>
      <w:r>
        <w:t xml:space="preserve"> Точка вставки — место вставки (удаления) данных в буфере.</w:t>
      </w:r>
    </w:p>
    <w:p w:rsidR="006447AA" w:rsidRDefault="008671F4">
      <w:pPr>
        <w:pStyle w:val="a0"/>
      </w:pPr>
      <w:r>
        <w:t xml:space="preserve">Для </w:t>
      </w:r>
      <w:r>
        <w:t>запуска Emacs необходимо в командной строке набрать emacs (или emacs &amp; для работы в фоновом режиме относительно консоли). Для работы с Emacs можно использовать как элементы меню, так и различные сочетания клавиш. Например, для выхода из Emacs можно восполь</w:t>
      </w:r>
      <w:r>
        <w:t>зоваться меню File и выбрать пункт Quit, а можно нажать последовательно Ctrl-x Ctrl-c (в обозначениях Emacs: C-x C-c). Многие рутинные операции в Emacs удобнее производить с помощью клавиатуры, а не графического меню. Наиболее часто в командах Emacs исполь</w:t>
      </w:r>
      <w:r>
        <w:t xml:space="preserve">зуются сочетания c клавишами Ctrl и Meta (в обозначениях Emacs: C- и M-; клавиша Shift в Emasc обозначается как S-). Так как на клавиатуре для IBM PC совместимых ПК клавиши Meta нет, то вместо неё можно </w:t>
      </w:r>
      <w:r>
        <w:lastRenderedPageBreak/>
        <w:t xml:space="preserve">использовать Alt или Esc. Для доступа к системе меню </w:t>
      </w:r>
      <w:r>
        <w:t>используйте клавишу F10. Клавиши Ctrl, Meta и Shift принято называть префиксными. Например, запись M-x означает, что надо удерживая клавишу Meta (или Alt ), нажать на клавишу x. Для открытия файла следует использовать команду C-x C-f (надо, удерживая клави</w:t>
      </w:r>
      <w:r>
        <w:t>шу Ctrl, нажать на клавишу x, затем отпустить обе клавиши и снова, удерживая клавишу Ctrl, нажать на клавишу f). По назначению префиксные сочетания клавиш различаются следующим образом: - C-x — префикс ввода основных команд редактора (например, открытия, з</w:t>
      </w:r>
      <w:r>
        <w:t xml:space="preserve">акрытии, сохранения файла и т.д.); - C-c — префикс вызова функций, зависящих от используемого режима. </w:t>
      </w:r>
      <w:r>
        <w:rPr>
          <w:i/>
          <w:iCs/>
        </w:rPr>
        <w:t>Определение 14.</w:t>
      </w:r>
      <w:r>
        <w:t xml:space="preserve"> Режим — пакет расширений, изменяющий поведение буфера Emacs при редактировании и просмотре текста (например, для редактирования исходного </w:t>
      </w:r>
      <w:r>
        <w:t>текста программ на языках С или Perl).</w:t>
      </w:r>
    </w:p>
    <w:p w:rsidR="006447AA" w:rsidRDefault="008671F4">
      <w:pPr>
        <w:pStyle w:val="1"/>
      </w:pPr>
      <w:bookmarkStart w:id="17" w:name="Xc12f531ecfd00c877e29758c74b6135187cbe2b"/>
      <w:bookmarkStart w:id="18" w:name="_Toc72615412"/>
      <w:bookmarkEnd w:id="15"/>
      <w:r>
        <w:t>Техническое оснащение и выбранные методы проведения работы</w:t>
      </w:r>
      <w:bookmarkEnd w:id="18"/>
    </w:p>
    <w:p w:rsidR="006447AA" w:rsidRDefault="008671F4">
      <w:pPr>
        <w:pStyle w:val="2"/>
      </w:pPr>
      <w:bookmarkStart w:id="19" w:name="техническое-оснащение"/>
      <w:bookmarkStart w:id="20" w:name="_Toc72615413"/>
      <w:r>
        <w:t>Техническое оснащение</w:t>
      </w:r>
      <w:bookmarkEnd w:id="20"/>
    </w:p>
    <w:p w:rsidR="006447AA" w:rsidRDefault="008671F4">
      <w:pPr>
        <w:pStyle w:val="FirstParagraph"/>
      </w:pPr>
      <w:r>
        <w:t>Персональный компьютер, интернет, виртуальная машина.</w:t>
      </w:r>
    </w:p>
    <w:p w:rsidR="006447AA" w:rsidRDefault="008671F4">
      <w:pPr>
        <w:pStyle w:val="2"/>
      </w:pPr>
      <w:bookmarkStart w:id="21" w:name="методы"/>
      <w:bookmarkStart w:id="22" w:name="_Toc72615414"/>
      <w:bookmarkEnd w:id="19"/>
      <w:r>
        <w:t>Методы</w:t>
      </w:r>
      <w:bookmarkEnd w:id="22"/>
    </w:p>
    <w:p w:rsidR="006447AA" w:rsidRDefault="008671F4">
      <w:pPr>
        <w:pStyle w:val="FirstParagraph"/>
      </w:pPr>
      <w:r>
        <w:t>Анализ предложенной информации, скачивание и установка дополнитльного ПО, выполнение работы по указанному алгоритму, получение дополнительной информации из интернета.</w:t>
      </w:r>
    </w:p>
    <w:p w:rsidR="006447AA" w:rsidRDefault="008671F4">
      <w:pPr>
        <w:pStyle w:val="1"/>
      </w:pPr>
      <w:bookmarkStart w:id="23" w:name="выполнение-лабораторной-работы"/>
      <w:bookmarkStart w:id="24" w:name="_Toc72615415"/>
      <w:bookmarkEnd w:id="17"/>
      <w:bookmarkEnd w:id="21"/>
      <w:r>
        <w:t>Выполнение лабораторной работы</w:t>
      </w:r>
      <w:bookmarkEnd w:id="24"/>
    </w:p>
    <w:p w:rsidR="006447AA" w:rsidRDefault="008671F4">
      <w:pPr>
        <w:numPr>
          <w:ilvl w:val="0"/>
          <w:numId w:val="3"/>
        </w:numPr>
      </w:pPr>
      <w:r>
        <w:t>Ознакомилась с теоретическим материалом.</w:t>
      </w:r>
    </w:p>
    <w:p w:rsidR="006447AA" w:rsidRDefault="008671F4">
      <w:pPr>
        <w:numPr>
          <w:ilvl w:val="0"/>
          <w:numId w:val="3"/>
        </w:numPr>
      </w:pPr>
      <w:r>
        <w:t>Открыла emacs. (р</w:t>
      </w:r>
      <w:r>
        <w:t>ис. -fig. 1)</w:t>
      </w:r>
    </w:p>
    <w:p w:rsidR="006447AA" w:rsidRDefault="008671F4">
      <w:pPr>
        <w:pStyle w:val="CaptionedFigure"/>
      </w:pPr>
      <w:bookmarkStart w:id="25" w:name="fig:001"/>
      <w:r>
        <w:rPr>
          <w:noProof/>
          <w:lang w:eastAsia="ja-JP"/>
        </w:rPr>
        <w:lastRenderedPageBreak/>
        <w:drawing>
          <wp:inline distT="0" distB="0" distL="0" distR="0">
            <wp:extent cx="4457700" cy="3863340"/>
            <wp:effectExtent l="0" t="0" r="0" b="0"/>
            <wp:docPr id="1" name="Picture" descr="Figure 1: Рис. 1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6447AA" w:rsidRDefault="008671F4">
      <w:pPr>
        <w:pStyle w:val="ImageCaption"/>
      </w:pPr>
      <w:r>
        <w:t>Figure 1: Рис. 1 Emacs</w:t>
      </w:r>
    </w:p>
    <w:p w:rsidR="006447AA" w:rsidRDefault="008671F4">
      <w:pPr>
        <w:pStyle w:val="Compact"/>
        <w:numPr>
          <w:ilvl w:val="0"/>
          <w:numId w:val="4"/>
        </w:numPr>
      </w:pPr>
      <w:r>
        <w:t>Создала файл lab07.sh с помощью комбинации Ctrl-x Ctrl-f (C-x C-f). (рис. -fig. 2)</w:t>
      </w:r>
    </w:p>
    <w:p w:rsidR="006447AA" w:rsidRDefault="008671F4">
      <w:pPr>
        <w:pStyle w:val="CaptionedFigure"/>
      </w:pPr>
      <w:bookmarkStart w:id="26" w:name="fig:002"/>
      <w:r>
        <w:rPr>
          <w:noProof/>
          <w:lang w:eastAsia="ja-JP"/>
        </w:rPr>
        <w:drawing>
          <wp:inline distT="0" distB="0" distL="0" distR="0">
            <wp:extent cx="4419600" cy="3863340"/>
            <wp:effectExtent l="0" t="0" r="0" b="0"/>
            <wp:docPr id="2" name="Picture" descr="Figure 2: Рис. 2 Файл lab07.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6447AA" w:rsidRDefault="008671F4">
      <w:pPr>
        <w:pStyle w:val="ImageCaption"/>
      </w:pPr>
      <w:r>
        <w:t>Figure 2: Рис. 2 Файл lab07.sh</w:t>
      </w:r>
    </w:p>
    <w:p w:rsidR="006447AA" w:rsidRDefault="008671F4">
      <w:pPr>
        <w:pStyle w:val="Compact"/>
        <w:numPr>
          <w:ilvl w:val="0"/>
          <w:numId w:val="5"/>
        </w:numPr>
      </w:pPr>
      <w:r>
        <w:lastRenderedPageBreak/>
        <w:t>Набрала текст:</w:t>
      </w:r>
    </w:p>
    <w:p w:rsidR="006447AA" w:rsidRDefault="008671F4">
      <w:pPr>
        <w:pStyle w:val="SourceCode"/>
      </w:pPr>
      <w:r>
        <w:rPr>
          <w:rStyle w:val="CommentTok"/>
        </w:rPr>
        <w:t>#!/bin/bash</w:t>
      </w:r>
      <w:r>
        <w:br/>
      </w:r>
      <w:r>
        <w:rPr>
          <w:rStyle w:val="VariableTok"/>
        </w:rPr>
        <w:t>HELL</w:t>
      </w:r>
      <w:r>
        <w:rPr>
          <w:rStyle w:val="OperatorTok"/>
        </w:rPr>
        <w:t>=</w:t>
      </w:r>
      <w:r>
        <w:rPr>
          <w:rStyle w:val="NormalTok"/>
        </w:rPr>
        <w:t>Hello</w:t>
      </w:r>
      <w:r>
        <w:br/>
      </w:r>
      <w:r>
        <w:rPr>
          <w:rStyle w:val="KeywordTok"/>
        </w:rPr>
        <w:t>function</w:t>
      </w:r>
      <w:r>
        <w:rPr>
          <w:rStyle w:val="FunctionTok"/>
        </w:rPr>
        <w:t xml:space="preserve"> hello</w:t>
      </w:r>
      <w:r>
        <w:rPr>
          <w:rStyle w:val="NormalTok"/>
        </w:rPr>
        <w:t xml:space="preserve"> </w:t>
      </w:r>
      <w:r>
        <w:rPr>
          <w:rStyle w:val="ExtensionTok"/>
        </w:rPr>
        <w:t>{50</w:t>
      </w:r>
      <w:r>
        <w:rPr>
          <w:rStyle w:val="NormalTok"/>
        </w:rPr>
        <w:t xml:space="preserve"> Лабораторная работа № 7. Текстовой редактор emacs</w:t>
      </w:r>
      <w:r>
        <w:br/>
      </w:r>
      <w:r>
        <w:rPr>
          <w:rStyle w:val="ExtensionTok"/>
        </w:rPr>
        <w:t>LOCAL</w:t>
      </w:r>
      <w:r>
        <w:rPr>
          <w:rStyle w:val="NormalTok"/>
        </w:rPr>
        <w:t xml:space="preserve"> HELLO=World</w:t>
      </w:r>
      <w:r>
        <w:br/>
      </w: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VariableTok"/>
        </w:rPr>
        <w:t>$HELLO</w:t>
      </w:r>
      <w:r>
        <w:br/>
      </w:r>
      <w:r>
        <w:rPr>
          <w:rStyle w:val="ErrorTok"/>
        </w:rPr>
        <w:t>}</w:t>
      </w:r>
      <w:r>
        <w:br/>
      </w: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VariableTok"/>
        </w:rPr>
        <w:t>$HELLO</w:t>
      </w:r>
      <w:r>
        <w:br/>
      </w:r>
      <w:r>
        <w:rPr>
          <w:rStyle w:val="ExtensionTok"/>
        </w:rPr>
        <w:t>hello</w:t>
      </w:r>
    </w:p>
    <w:p w:rsidR="006447AA" w:rsidRDefault="008671F4">
      <w:pPr>
        <w:pStyle w:val="FirstParagraph"/>
      </w:pPr>
      <w:r>
        <w:t>(рис. -fig. 3)</w:t>
      </w:r>
    </w:p>
    <w:p w:rsidR="006447AA" w:rsidRDefault="008671F4">
      <w:pPr>
        <w:pStyle w:val="CaptionedFigure"/>
      </w:pPr>
      <w:bookmarkStart w:id="27" w:name="fig:003"/>
      <w:r>
        <w:rPr>
          <w:noProof/>
          <w:lang w:eastAsia="ja-JP"/>
        </w:rPr>
        <w:drawing>
          <wp:inline distT="0" distB="0" distL="0" distR="0">
            <wp:extent cx="4434840" cy="3901440"/>
            <wp:effectExtent l="0" t="0" r="0" b="0"/>
            <wp:docPr id="3" name="Picture" descr="Figure 3: Рис. 3 Набор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6447AA" w:rsidRDefault="008671F4">
      <w:pPr>
        <w:pStyle w:val="ImageCaption"/>
      </w:pPr>
      <w:r>
        <w:t>Figure 3: Рис. 3 Набор текста</w:t>
      </w:r>
    </w:p>
    <w:p w:rsidR="006447AA" w:rsidRDefault="008671F4">
      <w:pPr>
        <w:pStyle w:val="Compact"/>
        <w:numPr>
          <w:ilvl w:val="0"/>
          <w:numId w:val="6"/>
        </w:numPr>
      </w:pPr>
      <w:r>
        <w:t>Сохранила файл с помощью комбинации Ctrl-x Ctrl-s (C-x C-s). (рис. -fig. 4)</w:t>
      </w:r>
    </w:p>
    <w:p w:rsidR="006447AA" w:rsidRDefault="008671F4">
      <w:pPr>
        <w:pStyle w:val="CaptionedFigure"/>
      </w:pPr>
      <w:bookmarkStart w:id="28" w:name="fig:004"/>
      <w:r>
        <w:rPr>
          <w:noProof/>
          <w:lang w:eastAsia="ja-JP"/>
        </w:rPr>
        <w:lastRenderedPageBreak/>
        <w:drawing>
          <wp:inline distT="0" distB="0" distL="0" distR="0">
            <wp:extent cx="4442460" cy="3886200"/>
            <wp:effectExtent l="0" t="0" r="0" b="0"/>
            <wp:docPr id="4" name="Picture" descr="Figure 4: Рис. 4 Сохра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6447AA" w:rsidRDefault="008671F4">
      <w:pPr>
        <w:pStyle w:val="ImageCaption"/>
      </w:pPr>
      <w:r>
        <w:t>Figure 4: Рис. 4 Сохранение фа</w:t>
      </w:r>
      <w:r>
        <w:t>йла</w:t>
      </w:r>
    </w:p>
    <w:p w:rsidR="006447AA" w:rsidRDefault="008671F4">
      <w:pPr>
        <w:numPr>
          <w:ilvl w:val="0"/>
          <w:numId w:val="7"/>
        </w:numPr>
      </w:pPr>
      <w:r>
        <w:t>Изучила стандартные процедуры редактирования текста, каждое действие осуществляла комбинацией клавиш.</w:t>
      </w:r>
    </w:p>
    <w:p w:rsidR="006447AA" w:rsidRDefault="008671F4">
      <w:pPr>
        <w:pStyle w:val="Compact"/>
        <w:numPr>
          <w:ilvl w:val="1"/>
          <w:numId w:val="8"/>
        </w:numPr>
      </w:pPr>
      <w:r>
        <w:t>Вырезала одной командой целую строку (С-k). (рис. -fig. 5)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29" w:name="fig:005"/>
      <w:r>
        <w:rPr>
          <w:noProof/>
          <w:lang w:eastAsia="ja-JP"/>
        </w:rPr>
        <w:lastRenderedPageBreak/>
        <w:drawing>
          <wp:inline distT="0" distB="0" distL="0" distR="0">
            <wp:extent cx="4472940" cy="3878579"/>
            <wp:effectExtent l="0" t="0" r="0" b="0"/>
            <wp:docPr id="5" name="Picture" descr="Figure 5: Рис. 5 Команда вырезать для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878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6447AA" w:rsidRDefault="008671F4">
      <w:pPr>
        <w:pStyle w:val="ImageCaption"/>
        <w:numPr>
          <w:ilvl w:val="0"/>
          <w:numId w:val="1"/>
        </w:numPr>
      </w:pPr>
      <w:r>
        <w:t>Figure 5: Рис. 5 Команда вырезать для строки</w:t>
      </w:r>
    </w:p>
    <w:p w:rsidR="006447AA" w:rsidRDefault="008671F4">
      <w:pPr>
        <w:pStyle w:val="Compact"/>
        <w:numPr>
          <w:ilvl w:val="1"/>
          <w:numId w:val="9"/>
        </w:numPr>
      </w:pPr>
      <w:r>
        <w:t>Вставила эту строку в конец файла (C-y). (ри</w:t>
      </w:r>
      <w:r>
        <w:t>с. -fig. 6)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0" w:name="fig:006"/>
      <w:r>
        <w:rPr>
          <w:noProof/>
          <w:lang w:eastAsia="ja-JP"/>
        </w:rPr>
        <w:lastRenderedPageBreak/>
        <w:drawing>
          <wp:inline distT="0" distB="0" distL="0" distR="0">
            <wp:extent cx="4457700" cy="3870960"/>
            <wp:effectExtent l="0" t="0" r="0" b="0"/>
            <wp:docPr id="6" name="Picture" descr="Figure 6: Рис. 6 Команда вставить для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6447AA" w:rsidRDefault="008671F4">
      <w:pPr>
        <w:pStyle w:val="ImageCaption"/>
        <w:numPr>
          <w:ilvl w:val="0"/>
          <w:numId w:val="1"/>
        </w:numPr>
      </w:pPr>
      <w:r>
        <w:t>Figure 6: Рис. 6 Команда вставить для строки</w:t>
      </w:r>
    </w:p>
    <w:p w:rsidR="006447AA" w:rsidRDefault="008671F4">
      <w:pPr>
        <w:pStyle w:val="Compact"/>
        <w:numPr>
          <w:ilvl w:val="1"/>
          <w:numId w:val="10"/>
        </w:numPr>
      </w:pPr>
      <w:r>
        <w:t>Выделила область текста (C-space). (рис. -fig. 7)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1" w:name="fig:007"/>
      <w:r>
        <w:rPr>
          <w:noProof/>
          <w:lang w:eastAsia="ja-JP"/>
        </w:rPr>
        <w:lastRenderedPageBreak/>
        <w:drawing>
          <wp:inline distT="0" distB="0" distL="0" distR="0">
            <wp:extent cx="4419600" cy="3909060"/>
            <wp:effectExtent l="0" t="0" r="0" b="0"/>
            <wp:docPr id="7" name="Picture" descr="Figure 7: Рис. 7 Выделение облас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6447AA" w:rsidRDefault="008671F4">
      <w:pPr>
        <w:pStyle w:val="ImageCaption"/>
        <w:numPr>
          <w:ilvl w:val="0"/>
          <w:numId w:val="1"/>
        </w:numPr>
      </w:pPr>
      <w:r>
        <w:t>Figure 7: Рис. 7 Выделение области</w:t>
      </w:r>
    </w:p>
    <w:p w:rsidR="006447AA" w:rsidRDefault="008671F4">
      <w:pPr>
        <w:pStyle w:val="Compact"/>
        <w:numPr>
          <w:ilvl w:val="1"/>
          <w:numId w:val="11"/>
        </w:numPr>
      </w:pPr>
      <w:r>
        <w:t>Скопировала область в буфер обмена (M-w). (рис. -fig. 8)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2" w:name="fig:008"/>
      <w:r>
        <w:rPr>
          <w:noProof/>
          <w:lang w:eastAsia="ja-JP"/>
        </w:rPr>
        <w:lastRenderedPageBreak/>
        <w:drawing>
          <wp:inline distT="0" distB="0" distL="0" distR="0">
            <wp:extent cx="4419600" cy="3863340"/>
            <wp:effectExtent l="0" t="0" r="0" b="0"/>
            <wp:docPr id="8" name="Picture" descr="Figure 8: Рис. 8 Команда копировать в буфер об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6447AA" w:rsidRDefault="008671F4">
      <w:pPr>
        <w:pStyle w:val="ImageCaption"/>
        <w:numPr>
          <w:ilvl w:val="0"/>
          <w:numId w:val="1"/>
        </w:numPr>
      </w:pPr>
      <w:r>
        <w:t>Figure 8: Рис. 8 Команда копировать в буфер обмена</w:t>
      </w:r>
    </w:p>
    <w:p w:rsidR="006447AA" w:rsidRDefault="008671F4">
      <w:pPr>
        <w:pStyle w:val="Compact"/>
        <w:numPr>
          <w:ilvl w:val="1"/>
          <w:numId w:val="12"/>
        </w:numPr>
      </w:pPr>
      <w:r>
        <w:t>Вставила область в конец файла. (рис. -fig. 9)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3" w:name="fig:009"/>
      <w:r>
        <w:rPr>
          <w:noProof/>
          <w:lang w:eastAsia="ja-JP"/>
        </w:rPr>
        <w:lastRenderedPageBreak/>
        <w:drawing>
          <wp:inline distT="0" distB="0" distL="0" distR="0">
            <wp:extent cx="4427220" cy="3878579"/>
            <wp:effectExtent l="0" t="0" r="0" b="0"/>
            <wp:docPr id="9" name="Picture" descr="Figure 9: Рис. 9 Команда вставить для облас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878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6447AA" w:rsidRDefault="008671F4">
      <w:pPr>
        <w:pStyle w:val="ImageCaption"/>
        <w:numPr>
          <w:ilvl w:val="0"/>
          <w:numId w:val="1"/>
        </w:numPr>
      </w:pPr>
      <w:r>
        <w:t>Figure 9: Рис. 9 Команда вставить для области</w:t>
      </w:r>
    </w:p>
    <w:p w:rsidR="006447AA" w:rsidRDefault="008671F4">
      <w:pPr>
        <w:pStyle w:val="Compact"/>
        <w:numPr>
          <w:ilvl w:val="1"/>
          <w:numId w:val="13"/>
        </w:numPr>
      </w:pPr>
      <w:r>
        <w:t>Повторно выделила эту область и на этот раз вырезала её (C-w). (рис. -fig. 10) (рис. -fig. 11)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4" w:name="fig:010"/>
      <w:r>
        <w:rPr>
          <w:noProof/>
          <w:lang w:eastAsia="ja-JP"/>
        </w:rPr>
        <w:drawing>
          <wp:inline distT="0" distB="0" distL="0" distR="0">
            <wp:extent cx="4488180" cy="3451860"/>
            <wp:effectExtent l="0" t="0" r="0" b="0"/>
            <wp:docPr id="10" name="Picture" descr="Figure 10: Рис. Повторное выделение облас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6447AA" w:rsidRDefault="008671F4">
      <w:pPr>
        <w:pStyle w:val="ImageCaption"/>
        <w:numPr>
          <w:ilvl w:val="0"/>
          <w:numId w:val="1"/>
        </w:numPr>
      </w:pPr>
      <w:r>
        <w:t>Figure 10: Рис. Повторное выделение области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5" w:name="fig:011"/>
      <w:r>
        <w:rPr>
          <w:noProof/>
          <w:lang w:eastAsia="ja-JP"/>
        </w:rPr>
        <w:lastRenderedPageBreak/>
        <w:drawing>
          <wp:inline distT="0" distB="0" distL="0" distR="0">
            <wp:extent cx="4472940" cy="3467100"/>
            <wp:effectExtent l="0" t="0" r="0" b="0"/>
            <wp:docPr id="11" name="Picture" descr="Figure 11: Рис. Команда вырезать для облас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6447AA" w:rsidRDefault="008671F4">
      <w:pPr>
        <w:pStyle w:val="ImageCaption"/>
        <w:numPr>
          <w:ilvl w:val="0"/>
          <w:numId w:val="1"/>
        </w:numPr>
      </w:pPr>
      <w:r>
        <w:t>Figure 11: Рис. Команда вырезать для области</w:t>
      </w:r>
    </w:p>
    <w:p w:rsidR="006447AA" w:rsidRDefault="008671F4">
      <w:pPr>
        <w:pStyle w:val="Compact"/>
        <w:numPr>
          <w:ilvl w:val="1"/>
          <w:numId w:val="14"/>
        </w:numPr>
      </w:pPr>
      <w:r>
        <w:t>Отменила последнее действие (C-/). (рис. -fig. 12)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6" w:name="fig:012"/>
      <w:r>
        <w:rPr>
          <w:noProof/>
          <w:lang w:eastAsia="ja-JP"/>
        </w:rPr>
        <w:drawing>
          <wp:inline distT="0" distB="0" distL="0" distR="0">
            <wp:extent cx="4450080" cy="3512820"/>
            <wp:effectExtent l="0" t="0" r="0" b="0"/>
            <wp:docPr id="12" name="Picture" descr="Figure 12: Рис. 12 Отмена последнего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6447AA" w:rsidRDefault="008671F4">
      <w:pPr>
        <w:pStyle w:val="ImageCaption"/>
        <w:numPr>
          <w:ilvl w:val="0"/>
          <w:numId w:val="1"/>
        </w:numPr>
      </w:pPr>
      <w:r>
        <w:t>Figure 12: Рис. 12 Отмена последнего действия</w:t>
      </w:r>
    </w:p>
    <w:p w:rsidR="006447AA" w:rsidRDefault="008671F4">
      <w:pPr>
        <w:numPr>
          <w:ilvl w:val="0"/>
          <w:numId w:val="7"/>
        </w:numPr>
      </w:pPr>
      <w:r>
        <w:t>Научилась использовать команды по перемещению курсора.</w:t>
      </w:r>
    </w:p>
    <w:p w:rsidR="006447AA" w:rsidRDefault="008671F4">
      <w:pPr>
        <w:pStyle w:val="Compact"/>
        <w:numPr>
          <w:ilvl w:val="1"/>
          <w:numId w:val="15"/>
        </w:numPr>
      </w:pPr>
      <w:r>
        <w:t>Переместила курсор в начало строки (C-a). (рис. -fig. 13)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7" w:name="fig:013"/>
      <w:r>
        <w:rPr>
          <w:noProof/>
          <w:lang w:eastAsia="ja-JP"/>
        </w:rPr>
        <w:lastRenderedPageBreak/>
        <w:drawing>
          <wp:inline distT="0" distB="0" distL="0" distR="0">
            <wp:extent cx="4472940" cy="3413760"/>
            <wp:effectExtent l="0" t="0" r="0" b="0"/>
            <wp:docPr id="13" name="Picture" descr="Figure 13: Рис. 13 Перемещение курсора в начало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6447AA" w:rsidRDefault="008671F4">
      <w:pPr>
        <w:pStyle w:val="ImageCaption"/>
        <w:numPr>
          <w:ilvl w:val="0"/>
          <w:numId w:val="1"/>
        </w:numPr>
      </w:pPr>
      <w:r>
        <w:t>Figure 13: Рис. 13 Перемещение курсора в начало строки</w:t>
      </w:r>
    </w:p>
    <w:p w:rsidR="006447AA" w:rsidRDefault="008671F4">
      <w:pPr>
        <w:pStyle w:val="Compact"/>
        <w:numPr>
          <w:ilvl w:val="1"/>
          <w:numId w:val="16"/>
        </w:numPr>
      </w:pPr>
      <w:r>
        <w:t>Переместила курсор в конец строки (C-e). (рис. -fig. 14)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8" w:name="fig:014"/>
      <w:r>
        <w:rPr>
          <w:noProof/>
          <w:lang w:eastAsia="ja-JP"/>
        </w:rPr>
        <w:drawing>
          <wp:inline distT="0" distB="0" distL="0" distR="0">
            <wp:extent cx="4434840" cy="3451860"/>
            <wp:effectExtent l="0" t="0" r="0" b="0"/>
            <wp:docPr id="14" name="Picture" descr="Figure 14: Рис. 14 Перемещение курсора в конец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6447AA" w:rsidRDefault="008671F4">
      <w:pPr>
        <w:pStyle w:val="ImageCaption"/>
        <w:numPr>
          <w:ilvl w:val="0"/>
          <w:numId w:val="1"/>
        </w:numPr>
      </w:pPr>
      <w:r>
        <w:t>Figure 14: Рис. 14 Перемещение курсора в конец строки</w:t>
      </w:r>
    </w:p>
    <w:p w:rsidR="006447AA" w:rsidRDefault="008671F4">
      <w:pPr>
        <w:pStyle w:val="Compact"/>
        <w:numPr>
          <w:ilvl w:val="1"/>
          <w:numId w:val="17"/>
        </w:numPr>
      </w:pPr>
      <w:r>
        <w:t>Переместила курсор в начало буфера (M-&lt;). (рис. -fig. 15)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39" w:name="fig:015"/>
      <w:r>
        <w:rPr>
          <w:noProof/>
          <w:lang w:eastAsia="ja-JP"/>
        </w:rPr>
        <w:lastRenderedPageBreak/>
        <w:drawing>
          <wp:inline distT="0" distB="0" distL="0" distR="0">
            <wp:extent cx="4396740" cy="3543300"/>
            <wp:effectExtent l="0" t="0" r="0" b="0"/>
            <wp:docPr id="15" name="Picture" descr="Figure 15: Рис. 15 Перемещение курсора в начало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6447AA" w:rsidRDefault="008671F4">
      <w:pPr>
        <w:pStyle w:val="ImageCaption"/>
        <w:numPr>
          <w:ilvl w:val="0"/>
          <w:numId w:val="1"/>
        </w:numPr>
      </w:pPr>
      <w:r>
        <w:t>Figure 15: Рис. 15 Перемещение курсора в начало буфера</w:t>
      </w:r>
    </w:p>
    <w:p w:rsidR="006447AA" w:rsidRDefault="008671F4">
      <w:pPr>
        <w:pStyle w:val="Compact"/>
        <w:numPr>
          <w:ilvl w:val="1"/>
          <w:numId w:val="18"/>
        </w:numPr>
      </w:pPr>
      <w:r>
        <w:t>Переместила курсор в конец буфера (M-&gt;). (рис. -fig. 16)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0" w:name="fig:016"/>
      <w:r>
        <w:rPr>
          <w:noProof/>
          <w:lang w:eastAsia="ja-JP"/>
        </w:rPr>
        <w:drawing>
          <wp:inline distT="0" distB="0" distL="0" distR="0">
            <wp:extent cx="4389120" cy="3467100"/>
            <wp:effectExtent l="0" t="0" r="0" b="0"/>
            <wp:docPr id="16" name="Picture" descr="Figure 16: Рис. 16 Перемещение курсора в конец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6447AA" w:rsidRDefault="008671F4">
      <w:pPr>
        <w:pStyle w:val="ImageCaption"/>
        <w:numPr>
          <w:ilvl w:val="0"/>
          <w:numId w:val="1"/>
        </w:numPr>
      </w:pPr>
      <w:r>
        <w:t>Figure 16: Рис. 16 Перемещение курсора в конец буфера</w:t>
      </w:r>
    </w:p>
    <w:p w:rsidR="006447AA" w:rsidRDefault="008671F4">
      <w:pPr>
        <w:numPr>
          <w:ilvl w:val="0"/>
          <w:numId w:val="7"/>
        </w:numPr>
      </w:pPr>
      <w:r>
        <w:t>Изучила управление буферами.</w:t>
      </w:r>
    </w:p>
    <w:p w:rsidR="006447AA" w:rsidRDefault="008671F4">
      <w:pPr>
        <w:pStyle w:val="Compact"/>
        <w:numPr>
          <w:ilvl w:val="1"/>
          <w:numId w:val="19"/>
        </w:numPr>
      </w:pPr>
      <w:r>
        <w:t>Вывела список активных буферов на экран (C-x C-b). (рис. -f</w:t>
      </w:r>
      <w:r>
        <w:t>ig. 17)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1" w:name="fig:017"/>
      <w:r>
        <w:rPr>
          <w:noProof/>
          <w:lang w:eastAsia="ja-JP"/>
        </w:rPr>
        <w:lastRenderedPageBreak/>
        <w:drawing>
          <wp:inline distT="0" distB="0" distL="0" distR="0">
            <wp:extent cx="4472940" cy="3451860"/>
            <wp:effectExtent l="0" t="0" r="0" b="0"/>
            <wp:docPr id="17" name="Picture" descr="Figure 17: Рис. 17 Список активных буф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6447AA" w:rsidRDefault="008671F4">
      <w:pPr>
        <w:pStyle w:val="ImageCaption"/>
        <w:numPr>
          <w:ilvl w:val="0"/>
          <w:numId w:val="1"/>
        </w:numPr>
      </w:pPr>
      <w:r>
        <w:t>Figure 17: Рис. 17 Список активных буферов</w:t>
      </w:r>
    </w:p>
    <w:p w:rsidR="006447AA" w:rsidRDefault="008671F4">
      <w:pPr>
        <w:pStyle w:val="Compact"/>
        <w:numPr>
          <w:ilvl w:val="1"/>
          <w:numId w:val="20"/>
        </w:numPr>
      </w:pPr>
      <w:r>
        <w:t>Переместилась во повторно открытое окно (C-x) o со списком открытых буферов и переключилась на другой буфер. (рис. -fig. 18)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2" w:name="fig:018"/>
      <w:r>
        <w:rPr>
          <w:noProof/>
          <w:lang w:eastAsia="ja-JP"/>
        </w:rPr>
        <w:drawing>
          <wp:inline distT="0" distB="0" distL="0" distR="0">
            <wp:extent cx="4404360" cy="3421379"/>
            <wp:effectExtent l="0" t="0" r="0" b="0"/>
            <wp:docPr id="18" name="Picture" descr="Figure 18: Рис. 18 Переключение на другой буф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8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42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6447AA" w:rsidRDefault="008671F4">
      <w:pPr>
        <w:pStyle w:val="ImageCaption"/>
        <w:numPr>
          <w:ilvl w:val="0"/>
          <w:numId w:val="1"/>
        </w:numPr>
      </w:pPr>
      <w:r>
        <w:t>Figure 18: Рис. 18 Переключение на другой буфер</w:t>
      </w:r>
    </w:p>
    <w:p w:rsidR="006447AA" w:rsidRDefault="008671F4">
      <w:pPr>
        <w:pStyle w:val="Compact"/>
        <w:numPr>
          <w:ilvl w:val="1"/>
          <w:numId w:val="21"/>
        </w:numPr>
      </w:pPr>
      <w:r>
        <w:t>Закрыла это окно (C-x 0). (р</w:t>
      </w:r>
      <w:r>
        <w:t>ис. -fig. 19)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3" w:name="fig:019"/>
      <w:r>
        <w:rPr>
          <w:noProof/>
          <w:lang w:eastAsia="ja-JP"/>
        </w:rPr>
        <w:lastRenderedPageBreak/>
        <w:drawing>
          <wp:inline distT="0" distB="0" distL="0" distR="0">
            <wp:extent cx="4404360" cy="3505200"/>
            <wp:effectExtent l="0" t="0" r="0" b="0"/>
            <wp:docPr id="19" name="Picture" descr="Figure 19: Рис. 19 Закрытие ок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9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6447AA" w:rsidRDefault="008671F4">
      <w:pPr>
        <w:pStyle w:val="ImageCaption"/>
        <w:numPr>
          <w:ilvl w:val="0"/>
          <w:numId w:val="1"/>
        </w:numPr>
      </w:pPr>
      <w:r>
        <w:t>Figure 19: Рис. 19 Закрытие окна</w:t>
      </w:r>
    </w:p>
    <w:p w:rsidR="006447AA" w:rsidRDefault="008671F4">
      <w:pPr>
        <w:pStyle w:val="Compact"/>
        <w:numPr>
          <w:ilvl w:val="1"/>
          <w:numId w:val="22"/>
        </w:numPr>
      </w:pPr>
      <w:r>
        <w:t>Затем повторно переключалась между буферами, но уже без вывода их списка на экран (C-x b). (рис. -fig. 20)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4" w:name="fig:020"/>
      <w:r>
        <w:rPr>
          <w:noProof/>
          <w:lang w:eastAsia="ja-JP"/>
        </w:rPr>
        <w:drawing>
          <wp:inline distT="0" distB="0" distL="0" distR="0">
            <wp:extent cx="4411980" cy="3421379"/>
            <wp:effectExtent l="0" t="0" r="0" b="0"/>
            <wp:docPr id="20" name="Picture" descr="Figure 20: Рис. 20 Переключение без вывода сп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0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42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6447AA" w:rsidRDefault="008671F4">
      <w:pPr>
        <w:pStyle w:val="ImageCaption"/>
        <w:numPr>
          <w:ilvl w:val="0"/>
          <w:numId w:val="1"/>
        </w:numPr>
      </w:pPr>
      <w:r>
        <w:t>Figure 20: Рис. 20 Переключение без вывода списка</w:t>
      </w:r>
    </w:p>
    <w:p w:rsidR="006447AA" w:rsidRDefault="008671F4">
      <w:pPr>
        <w:numPr>
          <w:ilvl w:val="0"/>
          <w:numId w:val="7"/>
        </w:numPr>
      </w:pPr>
      <w:r>
        <w:t>Изучила управление окнами.</w:t>
      </w:r>
    </w:p>
    <w:p w:rsidR="006447AA" w:rsidRDefault="008671F4">
      <w:pPr>
        <w:pStyle w:val="Compact"/>
        <w:numPr>
          <w:ilvl w:val="1"/>
          <w:numId w:val="23"/>
        </w:numPr>
      </w:pPr>
      <w:r>
        <w:lastRenderedPageBreak/>
        <w:t>Поделила фрейм на 4 ч</w:t>
      </w:r>
      <w:r>
        <w:t>асти: разделила фрейм на два окна по вертикали (C-x 3), а затем каждое из этих окон на две части по горизонтали (C-x 2). (рис. -fig. 21)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5" w:name="fig:021"/>
      <w:r>
        <w:rPr>
          <w:noProof/>
          <w:lang w:eastAsia="ja-JP"/>
        </w:rPr>
        <w:drawing>
          <wp:inline distT="0" distB="0" distL="0" distR="0">
            <wp:extent cx="4434840" cy="3459479"/>
            <wp:effectExtent l="0" t="0" r="0" b="0"/>
            <wp:docPr id="21" name="Picture" descr="Figure 21: Рис. 21 Деление фрейма на час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459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6447AA" w:rsidRDefault="008671F4">
      <w:pPr>
        <w:pStyle w:val="ImageCaption"/>
        <w:numPr>
          <w:ilvl w:val="0"/>
          <w:numId w:val="1"/>
        </w:numPr>
      </w:pPr>
      <w:r>
        <w:t>Figure 21: Рис. 21 Деление фрейма на части</w:t>
      </w:r>
    </w:p>
    <w:p w:rsidR="006447AA" w:rsidRDefault="008671F4">
      <w:pPr>
        <w:pStyle w:val="Compact"/>
        <w:numPr>
          <w:ilvl w:val="1"/>
          <w:numId w:val="24"/>
        </w:numPr>
      </w:pPr>
      <w:r>
        <w:t>В каждом из четырёх созданных окон открыла новый буфер (файл) и ввела несколько строк текста. (рис. -fig. 22)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6" w:name="fig:022"/>
      <w:r>
        <w:rPr>
          <w:noProof/>
          <w:lang w:eastAsia="ja-JP"/>
        </w:rPr>
        <w:drawing>
          <wp:inline distT="0" distB="0" distL="0" distR="0">
            <wp:extent cx="4427220" cy="3429000"/>
            <wp:effectExtent l="0" t="0" r="0" b="0"/>
            <wp:docPr id="22" name="Picture" descr="Figure 22: Рис. 22 4 окна - 4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6447AA" w:rsidRDefault="008671F4">
      <w:pPr>
        <w:pStyle w:val="ImageCaption"/>
        <w:numPr>
          <w:ilvl w:val="0"/>
          <w:numId w:val="1"/>
        </w:numPr>
      </w:pPr>
      <w:r>
        <w:t>Figure 22: Рис. 22 4 окна - 4 файла</w:t>
      </w:r>
    </w:p>
    <w:p w:rsidR="006447AA" w:rsidRDefault="008671F4">
      <w:pPr>
        <w:numPr>
          <w:ilvl w:val="0"/>
          <w:numId w:val="7"/>
        </w:numPr>
      </w:pPr>
      <w:r>
        <w:lastRenderedPageBreak/>
        <w:t>Изучила режим поиска</w:t>
      </w:r>
    </w:p>
    <w:p w:rsidR="006447AA" w:rsidRDefault="008671F4">
      <w:pPr>
        <w:pStyle w:val="Compact"/>
        <w:numPr>
          <w:ilvl w:val="1"/>
          <w:numId w:val="25"/>
        </w:numPr>
      </w:pPr>
      <w:r>
        <w:t>Переключилась в режим поиска (C-s) и нашла несколько слов, присутствующих в тексте. (ри</w:t>
      </w:r>
      <w:r>
        <w:t>с. -fig. 23)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7" w:name="fig:023"/>
      <w:r>
        <w:rPr>
          <w:noProof/>
          <w:lang w:eastAsia="ja-JP"/>
        </w:rPr>
        <w:drawing>
          <wp:inline distT="0" distB="0" distL="0" distR="0">
            <wp:extent cx="4396740" cy="3489960"/>
            <wp:effectExtent l="0" t="0" r="0" b="0"/>
            <wp:docPr id="23" name="Picture" descr="Figure 23: Рис. 23 Поиск слов в текс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3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 w:rsidR="006447AA" w:rsidRDefault="008671F4">
      <w:pPr>
        <w:pStyle w:val="ImageCaption"/>
        <w:numPr>
          <w:ilvl w:val="0"/>
          <w:numId w:val="1"/>
        </w:numPr>
      </w:pPr>
      <w:r>
        <w:t>Figure 23: Рис. 23 Поиск слов в тексте</w:t>
      </w:r>
    </w:p>
    <w:p w:rsidR="006447AA" w:rsidRDefault="008671F4">
      <w:pPr>
        <w:pStyle w:val="Compact"/>
        <w:numPr>
          <w:ilvl w:val="1"/>
          <w:numId w:val="26"/>
        </w:numPr>
      </w:pPr>
      <w:r>
        <w:t>Переключалась между результатами поиска, нажимая C-s. (рис. -fig. 24)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8" w:name="fig:024"/>
      <w:r>
        <w:rPr>
          <w:noProof/>
          <w:lang w:eastAsia="ja-JP"/>
        </w:rPr>
        <w:drawing>
          <wp:inline distT="0" distB="0" distL="0" distR="0">
            <wp:extent cx="4396740" cy="3467100"/>
            <wp:effectExtent l="0" t="0" r="0" b="0"/>
            <wp:docPr id="24" name="Picture" descr="Figure 24: Рис. 24 Переключение между результат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4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 w:rsidR="006447AA" w:rsidRDefault="008671F4">
      <w:pPr>
        <w:pStyle w:val="ImageCaption"/>
        <w:numPr>
          <w:ilvl w:val="0"/>
          <w:numId w:val="1"/>
        </w:numPr>
      </w:pPr>
      <w:r>
        <w:t>Figure 24: Рис. 24 Переключение между результатами</w:t>
      </w:r>
    </w:p>
    <w:p w:rsidR="006447AA" w:rsidRDefault="008671F4">
      <w:pPr>
        <w:pStyle w:val="Compact"/>
        <w:numPr>
          <w:ilvl w:val="1"/>
          <w:numId w:val="27"/>
        </w:numPr>
      </w:pPr>
      <w:r>
        <w:lastRenderedPageBreak/>
        <w:t>Вышла из режима поиска, нажав C-g. (рис. -fig. 25)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49" w:name="fig:025"/>
      <w:r>
        <w:rPr>
          <w:noProof/>
          <w:lang w:eastAsia="ja-JP"/>
        </w:rPr>
        <w:drawing>
          <wp:inline distT="0" distB="0" distL="0" distR="0">
            <wp:extent cx="4442460" cy="3444240"/>
            <wp:effectExtent l="0" t="0" r="0" b="0"/>
            <wp:docPr id="25" name="Picture" descr="Figure 25: Рис. 25 Вызод из режима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5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 w:rsidR="006447AA" w:rsidRDefault="008671F4">
      <w:pPr>
        <w:pStyle w:val="ImageCaption"/>
        <w:numPr>
          <w:ilvl w:val="0"/>
          <w:numId w:val="1"/>
        </w:numPr>
      </w:pPr>
      <w:r>
        <w:t>Figure 25: Рис. 25 Вызод из режима поиска</w:t>
      </w:r>
    </w:p>
    <w:p w:rsidR="006447AA" w:rsidRDefault="008671F4">
      <w:pPr>
        <w:pStyle w:val="Compact"/>
        <w:numPr>
          <w:ilvl w:val="1"/>
          <w:numId w:val="28"/>
        </w:numPr>
      </w:pPr>
      <w:r>
        <w:t>Перешла в режим поиска и замены (M-%), ввела текст, который следует найти и заменить, нажала Enter, затем ввела текст для замены. После того как появилась подсветка результатов поиска, нажала ! для подтверждения за</w:t>
      </w:r>
      <w:r>
        <w:t>мены. (рис. -fig. 26)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50" w:name="fig:026"/>
      <w:r>
        <w:rPr>
          <w:noProof/>
          <w:lang w:eastAsia="ja-JP"/>
        </w:rPr>
        <w:drawing>
          <wp:inline distT="0" distB="0" distL="0" distR="0">
            <wp:extent cx="4457700" cy="3474720"/>
            <wp:effectExtent l="0" t="0" r="0" b="0"/>
            <wp:docPr id="26" name="Picture" descr="Figure 26: Рис. 26 Команда за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6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 w:rsidR="006447AA" w:rsidRDefault="008671F4">
      <w:pPr>
        <w:pStyle w:val="ImageCaption"/>
        <w:numPr>
          <w:ilvl w:val="0"/>
          <w:numId w:val="1"/>
        </w:numPr>
      </w:pPr>
      <w:r>
        <w:t>Figure 26: Рис. 26 Команда замена</w:t>
      </w:r>
    </w:p>
    <w:p w:rsidR="006447AA" w:rsidRDefault="008671F4">
      <w:pPr>
        <w:pStyle w:val="Compact"/>
        <w:numPr>
          <w:ilvl w:val="1"/>
          <w:numId w:val="29"/>
        </w:numPr>
      </w:pPr>
      <w:r>
        <w:lastRenderedPageBreak/>
        <w:t>Попробовала другой режим поиска, нажав M-s o. Объяснила, чем он отличается от обычного режима - выдаёт списком в отдельном окне с нумерацией строк все строки, в которых найден нужный результат, выво</w:t>
      </w:r>
      <w:r>
        <w:t>дит количество найденных результатов и где они были обнаружены. Другими словами, выводит подробную информацию, связанную с результатами поиска. (рис. -fig. 27)</w:t>
      </w:r>
    </w:p>
    <w:p w:rsidR="006447AA" w:rsidRDefault="008671F4">
      <w:pPr>
        <w:pStyle w:val="CaptionedFigure"/>
        <w:numPr>
          <w:ilvl w:val="0"/>
          <w:numId w:val="1"/>
        </w:numPr>
      </w:pPr>
      <w:bookmarkStart w:id="51" w:name="fig:027"/>
      <w:r>
        <w:rPr>
          <w:noProof/>
          <w:lang w:eastAsia="ja-JP"/>
        </w:rPr>
        <w:drawing>
          <wp:inline distT="0" distB="0" distL="0" distR="0">
            <wp:extent cx="4411980" cy="3413760"/>
            <wp:effectExtent l="0" t="0" r="0" b="0"/>
            <wp:docPr id="27" name="Picture" descr="Figure 27: Рис. 27 Подробный 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 w:rsidR="006447AA" w:rsidRDefault="008671F4">
      <w:pPr>
        <w:pStyle w:val="ImageCaption"/>
        <w:numPr>
          <w:ilvl w:val="0"/>
          <w:numId w:val="1"/>
        </w:numPr>
      </w:pPr>
      <w:r>
        <w:t>Figure 27: Рис. 27 Подробный режим поиска</w:t>
      </w:r>
    </w:p>
    <w:p w:rsidR="006447AA" w:rsidRDefault="008671F4">
      <w:pPr>
        <w:pStyle w:val="FirstParagraph"/>
      </w:pPr>
      <w:r>
        <w:t>Подробное пояснение хода работы можно увидеть на вид</w:t>
      </w:r>
      <w:r>
        <w:t>ео.</w:t>
      </w:r>
    </w:p>
    <w:p w:rsidR="006447AA" w:rsidRDefault="008671F4">
      <w:pPr>
        <w:pStyle w:val="1"/>
      </w:pPr>
      <w:bookmarkStart w:id="52" w:name="полученные-результаты"/>
      <w:bookmarkStart w:id="53" w:name="_Toc72615416"/>
      <w:bookmarkEnd w:id="23"/>
      <w:r>
        <w:t>Полученные результаты</w:t>
      </w:r>
      <w:bookmarkEnd w:id="53"/>
    </w:p>
    <w:p w:rsidR="006447AA" w:rsidRDefault="008671F4">
      <w:pPr>
        <w:pStyle w:val="FirstParagraph"/>
      </w:pPr>
      <w:r>
        <w:t xml:space="preserve">Изучена информация, касающаяся текстового редактора emacs, освоены основные возможности редактора и основные команды, связанные с стандартными процедурами редактирования, с перемещением курсора, с управлением буферами и окнами, с </w:t>
      </w:r>
      <w:r>
        <w:t>режимом поиска.</w:t>
      </w:r>
    </w:p>
    <w:p w:rsidR="006447AA" w:rsidRDefault="008671F4">
      <w:pPr>
        <w:pStyle w:val="1"/>
      </w:pPr>
      <w:bookmarkStart w:id="54" w:name="анализ-результатов"/>
      <w:bookmarkStart w:id="55" w:name="_Toc72615417"/>
      <w:bookmarkEnd w:id="52"/>
      <w:r>
        <w:t>Анализ результатов</w:t>
      </w:r>
      <w:bookmarkEnd w:id="55"/>
    </w:p>
    <w:p w:rsidR="006447AA" w:rsidRDefault="008671F4">
      <w:pPr>
        <w:pStyle w:val="FirstParagraph"/>
      </w:pPr>
      <w:r>
        <w:t>Работу получилось выполнить по инструкции, проблем с использованием команд не возникло. Был создан текстовый файл, с которым проводились различные операции с иcпользованием команд редактора.</w:t>
      </w:r>
    </w:p>
    <w:p w:rsidR="006447AA" w:rsidRDefault="008671F4">
      <w:pPr>
        <w:pStyle w:val="1"/>
      </w:pPr>
      <w:bookmarkStart w:id="56" w:name="заключение-и-выводы"/>
      <w:bookmarkStart w:id="57" w:name="_Toc72615418"/>
      <w:bookmarkEnd w:id="54"/>
      <w:r>
        <w:lastRenderedPageBreak/>
        <w:t>Заключение и выводы</w:t>
      </w:r>
      <w:bookmarkEnd w:id="57"/>
    </w:p>
    <w:p w:rsidR="006447AA" w:rsidRDefault="008671F4">
      <w:pPr>
        <w:pStyle w:val="FirstParagraph"/>
      </w:pPr>
      <w:r>
        <w:t>В ходе работы я вспомнила основы работы с операционной системой Linux и получила практические навыки работы с редактором emacs, установленным по умолчанию практически во всех дистрибутивах.</w:t>
      </w:r>
    </w:p>
    <w:p w:rsidR="006447AA" w:rsidRDefault="008671F4">
      <w:pPr>
        <w:pStyle w:val="1"/>
      </w:pPr>
      <w:bookmarkStart w:id="58" w:name="контрольные-вопросы"/>
      <w:bookmarkStart w:id="59" w:name="_Toc72615419"/>
      <w:bookmarkEnd w:id="56"/>
      <w:r>
        <w:t>Контрольные вопросы</w:t>
      </w:r>
      <w:bookmarkEnd w:id="59"/>
    </w:p>
    <w:p w:rsidR="006447AA" w:rsidRDefault="008671F4">
      <w:pPr>
        <w:pStyle w:val="Compact"/>
        <w:numPr>
          <w:ilvl w:val="0"/>
          <w:numId w:val="30"/>
        </w:numPr>
      </w:pPr>
      <w:r>
        <w:t>Кратко охарактеризуйте редактор emacs.</w:t>
      </w:r>
    </w:p>
    <w:p w:rsidR="006447AA" w:rsidRDefault="008671F4">
      <w:pPr>
        <w:pStyle w:val="Compact"/>
        <w:numPr>
          <w:ilvl w:val="0"/>
          <w:numId w:val="30"/>
        </w:numPr>
      </w:pPr>
      <w:r>
        <w:t>Какие о</w:t>
      </w:r>
      <w:r>
        <w:t>собенности данного редактора могут сделать его сложным для освоения новичком?</w:t>
      </w:r>
    </w:p>
    <w:p w:rsidR="006447AA" w:rsidRDefault="008671F4">
      <w:pPr>
        <w:pStyle w:val="Compact"/>
        <w:numPr>
          <w:ilvl w:val="0"/>
          <w:numId w:val="30"/>
        </w:numPr>
      </w:pPr>
      <w:r>
        <w:t>Своими словами опишите, что такое буфер и окно в терминологии emacs’а.</w:t>
      </w:r>
    </w:p>
    <w:p w:rsidR="006447AA" w:rsidRDefault="008671F4">
      <w:pPr>
        <w:pStyle w:val="Compact"/>
        <w:numPr>
          <w:ilvl w:val="0"/>
          <w:numId w:val="30"/>
        </w:numPr>
      </w:pPr>
      <w:r>
        <w:t>Можно ли открыть больше 10 буферов в одном окне?</w:t>
      </w:r>
    </w:p>
    <w:p w:rsidR="006447AA" w:rsidRDefault="008671F4">
      <w:pPr>
        <w:pStyle w:val="Compact"/>
        <w:numPr>
          <w:ilvl w:val="0"/>
          <w:numId w:val="30"/>
        </w:numPr>
      </w:pPr>
      <w:r>
        <w:t>Какие буферы создаются по умолчанию при запуске emacs?</w:t>
      </w:r>
    </w:p>
    <w:p w:rsidR="006447AA" w:rsidRDefault="008671F4">
      <w:pPr>
        <w:pStyle w:val="Compact"/>
        <w:numPr>
          <w:ilvl w:val="0"/>
          <w:numId w:val="30"/>
        </w:numPr>
      </w:pPr>
      <w:r>
        <w:t>Как</w:t>
      </w:r>
      <w:r>
        <w:t>ие клавиши вы нажмёте, чтобы ввести следующую комбинацию C-c | и C-c C-|?</w:t>
      </w:r>
    </w:p>
    <w:p w:rsidR="006447AA" w:rsidRDefault="008671F4">
      <w:pPr>
        <w:pStyle w:val="Compact"/>
        <w:numPr>
          <w:ilvl w:val="0"/>
          <w:numId w:val="30"/>
        </w:numPr>
      </w:pPr>
      <w:r>
        <w:t>Как поделить текущее окно на две части?</w:t>
      </w:r>
    </w:p>
    <w:p w:rsidR="006447AA" w:rsidRDefault="008671F4">
      <w:pPr>
        <w:pStyle w:val="Compact"/>
        <w:numPr>
          <w:ilvl w:val="0"/>
          <w:numId w:val="30"/>
        </w:numPr>
      </w:pPr>
      <w:r>
        <w:t>В каком файле хранятся настройки редактора emacs?</w:t>
      </w:r>
    </w:p>
    <w:p w:rsidR="006447AA" w:rsidRDefault="008671F4">
      <w:pPr>
        <w:pStyle w:val="Compact"/>
        <w:numPr>
          <w:ilvl w:val="0"/>
          <w:numId w:val="30"/>
        </w:numPr>
      </w:pPr>
      <w:r>
        <w:t>Какую функцию выполняет клавиша и можно ли её переназначить?</w:t>
      </w:r>
    </w:p>
    <w:p w:rsidR="006447AA" w:rsidRDefault="008671F4">
      <w:pPr>
        <w:pStyle w:val="Compact"/>
        <w:numPr>
          <w:ilvl w:val="0"/>
          <w:numId w:val="30"/>
        </w:numPr>
      </w:pPr>
      <w:r>
        <w:t>Какой редактор вам показался уд</w:t>
      </w:r>
      <w:r>
        <w:t>обнее в работе vi или emacs? Поясните почему.</w:t>
      </w:r>
    </w:p>
    <w:p w:rsidR="006447AA" w:rsidRDefault="008671F4">
      <w:pPr>
        <w:pStyle w:val="1"/>
      </w:pPr>
      <w:bookmarkStart w:id="60" w:name="ответы-на-контрольные-вопросы"/>
      <w:bookmarkStart w:id="61" w:name="_Toc72615420"/>
      <w:bookmarkEnd w:id="58"/>
      <w:r>
        <w:t>Ответы на контрольные вопросы</w:t>
      </w:r>
      <w:bookmarkEnd w:id="61"/>
    </w:p>
    <w:p w:rsidR="006447AA" w:rsidRDefault="008671F4">
      <w:pPr>
        <w:pStyle w:val="Compact"/>
        <w:numPr>
          <w:ilvl w:val="0"/>
          <w:numId w:val="31"/>
        </w:numPr>
      </w:pPr>
      <w:r>
        <w:t>Emacs представляет собой мощный экранный редактор текста, написанный на языке высокого уровня Elisp.</w:t>
      </w:r>
    </w:p>
    <w:p w:rsidR="006447AA" w:rsidRDefault="008671F4">
      <w:pPr>
        <w:pStyle w:val="Compact"/>
        <w:numPr>
          <w:ilvl w:val="0"/>
          <w:numId w:val="31"/>
        </w:numPr>
      </w:pPr>
      <w:r>
        <w:t xml:space="preserve">Развитие Emacs в сторону его многогранности послужило причиной того, что и без </w:t>
      </w:r>
      <w:r>
        <w:t>того интуитивно непонятная программа стала чрезвычайно сложной в применении. В частности, управление осуществляется при помощи различных клавиатурных комбинаций запомнить которые будет непросто.</w:t>
      </w:r>
    </w:p>
    <w:p w:rsidR="006447AA" w:rsidRDefault="008671F4">
      <w:pPr>
        <w:pStyle w:val="Compact"/>
        <w:numPr>
          <w:ilvl w:val="0"/>
          <w:numId w:val="31"/>
        </w:numPr>
      </w:pPr>
      <w:r>
        <w:t>Буфер – что-то, состоящее из текста. Окно – область с одним и</w:t>
      </w:r>
      <w:r>
        <w:t>з буферов.</w:t>
      </w:r>
    </w:p>
    <w:p w:rsidR="006447AA" w:rsidRDefault="008671F4">
      <w:pPr>
        <w:pStyle w:val="Compact"/>
        <w:numPr>
          <w:ilvl w:val="0"/>
          <w:numId w:val="31"/>
        </w:numPr>
      </w:pPr>
      <w:r>
        <w:t>В одном окне можно открыть больше 10 буферов.</w:t>
      </w:r>
    </w:p>
    <w:p w:rsidR="006447AA" w:rsidRDefault="008671F4">
      <w:pPr>
        <w:pStyle w:val="Compact"/>
        <w:numPr>
          <w:ilvl w:val="0"/>
          <w:numId w:val="31"/>
        </w:numPr>
      </w:pPr>
      <w:r>
        <w:t xml:space="preserve">После запуска emacs без каких-либо параметров в основном окне отображается буфер </w:t>
      </w:r>
      <w:r>
        <w:rPr>
          <w:i/>
          <w:iCs/>
        </w:rPr>
        <w:t>scratch</w:t>
      </w:r>
      <w:r>
        <w:t>, который используется для оценки выражений Emacs Lisp, а также для заметок, которые вы не хотите сохранять. Эт</w:t>
      </w:r>
      <w:r>
        <w:t>от буфер не сохраняется автоматически.</w:t>
      </w:r>
    </w:p>
    <w:p w:rsidR="006447AA" w:rsidRDefault="008671F4">
      <w:pPr>
        <w:pStyle w:val="Compact"/>
        <w:numPr>
          <w:ilvl w:val="0"/>
          <w:numId w:val="31"/>
        </w:numPr>
      </w:pPr>
      <w:r>
        <w:t>Чтобы ввести следующую комбинацию C-c | я нажму клавиши: Control+c и Shift+, и для C-c C-|: Control+c и Control+Shift+.</w:t>
      </w:r>
    </w:p>
    <w:p w:rsidR="006447AA" w:rsidRDefault="008671F4">
      <w:pPr>
        <w:pStyle w:val="Compact"/>
        <w:numPr>
          <w:ilvl w:val="0"/>
          <w:numId w:val="31"/>
        </w:numPr>
      </w:pPr>
      <w:r>
        <w:t>Поделить текущее окно на две части можно двумя комбинациями клавиш: C-x 3 или C-x 2.</w:t>
      </w:r>
    </w:p>
    <w:p w:rsidR="006447AA" w:rsidRDefault="008671F4">
      <w:pPr>
        <w:pStyle w:val="Compact"/>
        <w:numPr>
          <w:ilvl w:val="0"/>
          <w:numId w:val="31"/>
        </w:numPr>
      </w:pPr>
      <w:r>
        <w:t>Настроить ил</w:t>
      </w:r>
      <w:r>
        <w:t>и расширить Emacs можно написав или изменив файл ~/.emacs.</w:t>
      </w:r>
    </w:p>
    <w:p w:rsidR="006447AA" w:rsidRDefault="008671F4">
      <w:pPr>
        <w:pStyle w:val="Compact"/>
        <w:numPr>
          <w:ilvl w:val="0"/>
          <w:numId w:val="31"/>
        </w:numPr>
      </w:pPr>
      <w:r>
        <w:t>Клавиша &lt;- выполняет функцию перемещения курсора в открытом окне также, как и многие другие клавиши её можно переназначить.</w:t>
      </w:r>
    </w:p>
    <w:p w:rsidR="006447AA" w:rsidRDefault="008671F4">
      <w:pPr>
        <w:pStyle w:val="Compact"/>
        <w:numPr>
          <w:ilvl w:val="0"/>
          <w:numId w:val="31"/>
        </w:numPr>
      </w:pPr>
      <w:r>
        <w:t>Редактор emacs показался мне удобнее из-за различных возможностей, полезн</w:t>
      </w:r>
      <w:r>
        <w:t>ых для работы. Также в emacs возможно использовать кнопки меню с помощью курсора, что удобно, если плохо помнишь команды.</w:t>
      </w:r>
      <w:bookmarkEnd w:id="60"/>
    </w:p>
    <w:sectPr w:rsidR="006447A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1F4" w:rsidRDefault="008671F4">
      <w:pPr>
        <w:spacing w:after="0"/>
      </w:pPr>
      <w:r>
        <w:separator/>
      </w:r>
    </w:p>
  </w:endnote>
  <w:endnote w:type="continuationSeparator" w:id="0">
    <w:p w:rsidR="008671F4" w:rsidRDefault="008671F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1F4" w:rsidRDefault="008671F4">
      <w:r>
        <w:separator/>
      </w:r>
    </w:p>
  </w:footnote>
  <w:footnote w:type="continuationSeparator" w:id="0">
    <w:p w:rsidR="008671F4" w:rsidRDefault="008671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1C8ED36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>
    <w:nsid w:val="2C1AE401"/>
    <w:multiLevelType w:val="multilevel"/>
    <w:tmpl w:val="9654A9D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6447AA"/>
    <w:rsid w:val="00784D58"/>
    <w:rsid w:val="008671F4"/>
    <w:rsid w:val="008D6863"/>
    <w:rsid w:val="00B86B75"/>
    <w:rsid w:val="00BC48D5"/>
    <w:rsid w:val="00C36279"/>
    <w:rsid w:val="00E315A3"/>
    <w:rsid w:val="00EC271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EC2716"/>
    <w:pPr>
      <w:spacing w:after="100"/>
    </w:pPr>
  </w:style>
  <w:style w:type="paragraph" w:styleId="20">
    <w:name w:val="toc 2"/>
    <w:basedOn w:val="a"/>
    <w:next w:val="a"/>
    <w:autoRedefine/>
    <w:uiPriority w:val="39"/>
    <w:rsid w:val="00EC2716"/>
    <w:pPr>
      <w:spacing w:after="100"/>
      <w:ind w:left="240"/>
    </w:pPr>
  </w:style>
  <w:style w:type="paragraph" w:styleId="af">
    <w:name w:val="Balloon Text"/>
    <w:basedOn w:val="a"/>
    <w:link w:val="af0"/>
    <w:rsid w:val="00EC2716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EC27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1839</Words>
  <Characters>10487</Characters>
  <Application>Microsoft Office Word</Application>
  <DocSecurity>0</DocSecurity>
  <Lines>87</Lines>
  <Paragraphs>24</Paragraphs>
  <ScaleCrop>false</ScaleCrop>
  <Company/>
  <LinksUpToDate>false</LinksUpToDate>
  <CharactersWithSpaces>12302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Саттарова Вита Викторовна</dc:creator>
  <cp:keywords/>
  <cp:lastModifiedBy>Пользователь</cp:lastModifiedBy>
  <cp:revision>3</cp:revision>
  <dcterms:created xsi:type="dcterms:W3CDTF">2021-05-22T19:35:00Z</dcterms:created>
  <dcterms:modified xsi:type="dcterms:W3CDTF">2021-05-22T19:36:00Z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