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document.main+xml" PartName="/word/document.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a="http://schemas.openxmlformats.org/drawingml/2006/main" xmlns:pic="http://schemas.openxmlformats.org/drawingml/2006/picture" xmlns:r="http://schemas.openxmlformats.org/officeDocument/2006/relationships" xmlns:w="http://schemas.openxmlformats.org/wordprocessingml/2006/main" xmlns:w14="http://schemas.microsoft.com/office/word/2010/wordml" xmlns:wp="http://schemas.openxmlformats.org/drawingml/2006/wordprocessingDrawing">
  <w:body>
    <w:p w:rsidR="00000000" w:rsidDel="00000000" w:rsidP="00000000" w:rsidRDefault="00000000" w:rsidRPr="00000000" w14:paraId="00000001">
      <w:pPr>
        <w:spacing w:after="0" w:before="0" w:lineRule="auto"/>
        <w:rPr/>
        <w:sectPr>
          <w:pgSz w:h="16838" w:w="11906" w:orient="portrait"/>
          <w:pgMar w:bottom="0" w:top="0" w:left="0" w:right="0" w:header="0" w:footer="0"/>
          <w:pgNumType w:start="1"/>
        </w:sectPr>
      </w:pPr>
      <w:r w:rsidDel="00000000" w:rsidR="00000000" w:rsidRPr="00000000">
        <w:rPr/>
        <w:drawing>
          <wp:inline distB="0" distT="0" distL="0" distR="0">
            <wp:extent cx="7553325" cy="10687050"/>
            <wp:effectExtent b="0" l="0" r="0" t="0"/>
            <wp:docPr id="2" name="image8.png"/>
            <a:graphic>
              <a:graphicData uri="http://schemas.openxmlformats.org/drawingml/2006/picture">
                <pic:pic>
                  <pic:nvPicPr>
                    <pic:cNvPr id="0" name="image8.png"/>
                    <pic:cNvPicPr preferRelativeResize="0"/>
                  </pic:nvPicPr>
                  <pic:blipFill>
                    <a:blip r:embed="rId9"/>
                    <a:srcRect b="0" l="0" r="0" t="0"/>
                    <a:stretch>
                      <a:fillRect/>
                    </a:stretch>
                  </pic:blipFill>
                  <pic:spPr>
                    <a:xfrm>
                      <a:off x="0" y="0"/>
                      <a:ext cx="7553325" cy="10687050"/>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spacing w:after="300" w:lineRule="auto"/>
        <w:jc w:val="left"/>
        <w:rPr/>
      </w:pPr>
      <w:r w:rsidDel="00000000" w:rsidR="00000000" w:rsidRPr="00000000">
        <w:rPr>
          <w:rFonts w:ascii="Arial" w:cs="Arial" w:eastAsia="Arial" w:hAnsi="Arial"/>
          <w:b w:val="1"/>
          <w:bCs w:val="1"/>
          <w:color w:val="1f4e79"/>
          <w:sz w:val="28"/>
          <w:szCs w:val="28"/>
          <w:rtl w:val="0"/>
        </w:rPr>
        <w:t xml:space="preserve">CONTENTS</w:t>
      </w:r>
      <w:r w:rsidDel="00000000" w:rsidR="00000000" w:rsidRPr="00000000">
        <w:rPr>
          <w:rtl w:val="0"/>
        </w:rPr>
      </w:r>
    </w:p>
    <w:sdt>
      <w:sdtPr>
        <w:id w:val="-588908009"/>
        <w:docPartObj>
          <w:docPartGallery w:val="Table of Contents"/>
          <w:docPartUnique w:val="1"/>
        </w:docPartObj>
      </w:sdtPr>
      <w:sdtContent>
        <w:p w:rsidR="00000000" w:rsidDel="00000000" w:rsidP="00000000" w:rsidRDefault="00000000" w:rsidRPr="00000000" w14:paraId="00000003">
          <w:pPr>
            <w:rPr/>
          </w:pPr>
          <w:r w:rsidDel="00000000" w:rsidR="00000000" w:rsidRPr="00000000">
            <w:fldChar w:fldCharType="begin"/>
            <w:instrText xml:space="preserve"> TOC \h \u \z \t "Heading 1,1,Heading 2,2,Heading 3,3,"</w:instrText>
            <w:fldChar w:fldCharType="separate"/>
          </w: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05">
      <w:pPr>
        <w:rPr/>
      </w:pPr>
      <w:r w:rsidDel="00000000" w:rsidR="00000000" w:rsidRPr="00000000">
        <w:br w:type="page"/>
      </w:r>
      <w:r w:rsidDel="00000000" w:rsidR="00000000" w:rsidRPr="00000000">
        <w:rPr>
          <w:rtl w:val="0"/>
        </w:rPr>
      </w:r>
    </w:p>
    <w:p w:rsidR="00000000" w:rsidDel="00000000" w:rsidP="00000000" w:rsidRDefault="00000000" w:rsidRPr="00000000" w14:paraId="00000006">
      <w:pPr>
        <w:pStyle w:val="Heading1"/>
        <w:spacing w:after="220" w:before="360" w:lineRule="auto"/>
        <w:rPr/>
      </w:pPr>
      <w:r w:rsidDel="00000000" w:rsidR="00000000" w:rsidRPr="00000000">
        <w:rPr>
          <w:rFonts w:ascii="Arial" w:cs="Arial" w:eastAsia="Arial" w:hAnsi="Arial"/>
          <w:b w:val="1"/>
          <w:bCs w:val="1"/>
          <w:color w:val="1f4e79"/>
          <w:sz w:val="28"/>
          <w:szCs w:val="28"/>
          <w:rtl w:val="0"/>
        </w:rPr>
        <w:t xml:space="preserve">1.  INTRODUCTION</w:t>
      </w:r>
      <w:r w:rsidDel="00000000" w:rsidR="00000000" w:rsidRPr="00000000">
        <w:rPr>
          <w:rtl w:val="0"/>
        </w:rPr>
      </w:r>
    </w:p>
    <w:p w:rsidR="00000000" w:rsidDel="00000000" w:rsidP="00000000" w:rsidRDefault="00000000" w:rsidRPr="00000000" w14:paraId="00000007">
      <w:pPr>
        <w:pStyle w:val="Heading2"/>
        <w:spacing w:after="180" w:before="300" w:lineRule="auto"/>
        <w:rPr/>
      </w:pPr>
      <w:r w:rsidDel="00000000" w:rsidR="00000000" w:rsidRPr="00000000">
        <w:rPr>
          <w:rFonts w:ascii="Arial" w:cs="Arial" w:eastAsia="Arial" w:hAnsi="Arial"/>
          <w:b w:val="1"/>
          <w:bCs w:val="1"/>
          <w:color w:val="1f4e79"/>
          <w:sz w:val="24"/>
          <w:szCs w:val="24"/>
          <w:rtl w:val="0"/>
        </w:rPr>
        <w:t xml:space="preserve">1.1  About the agency</w:t>
      </w:r>
      <w:r w:rsidDel="00000000" w:rsidR="00000000" w:rsidRPr="00000000">
        <w:rPr>
          <w:rtl w:val="0"/>
        </w:rPr>
      </w:r>
    </w:p>
    <w:p w:rsidR="00000000" w:rsidDel="00000000" w:rsidP="00000000" w:rsidRDefault="00000000" w:rsidRPr="00000000" w14:paraId="00000008">
      <w:pPr>
        <w:spacing w:after="160" w:line="360" w:lineRule="auto"/>
        <w:jc w:val="both"/>
        <w:rPr/>
      </w:pPr>
      <w:r w:rsidDel="00000000" w:rsidR="00000000" w:rsidRPr="00000000">
        <w:rPr>
          <w:rFonts w:ascii="Arial" w:cs="Arial" w:eastAsia="Arial" w:hAnsi="Arial"/>
          <w:color w:val="1a1a1a"/>
          <w:sz w:val="22"/>
          <w:szCs w:val="22"/>
          <w:rtl w:val="0"/>
        </w:rPr>
        <w:t xml:space="preserve">Klinik Kesihatan Kempas is a health clinic under the Johor Bahru District Health Office (PKDJB), Ministry of Health Malaysia (KKM). It provides primary health care to the surrounding community, including general medical treatment and pharmacy services.</w:t>
      </w:r>
      <w:r w:rsidDel="00000000" w:rsidR="00000000" w:rsidRPr="00000000">
        <w:rPr>
          <w:rtl w:val="0"/>
        </w:rPr>
      </w:r>
    </w:p>
    <w:p w:rsidR="00000000" w:rsidDel="00000000" w:rsidP="00000000" w:rsidRDefault="00000000" w:rsidRPr="00000000" w14:paraId="00000009">
      <w:pPr>
        <w:spacing w:after="160" w:line="360" w:lineRule="auto"/>
        <w:jc w:val="both"/>
        <w:rPr/>
      </w:pPr>
      <w:r w:rsidDel="00000000" w:rsidR="00000000" w:rsidRPr="00000000">
        <w:rPr>
          <w:rFonts w:ascii="Arial" w:cs="Arial" w:eastAsia="Arial" w:hAnsi="Arial"/>
          <w:color w:val="1a1a1a"/>
          <w:sz w:val="22"/>
          <w:szCs w:val="22"/>
          <w:rtl w:val="0"/>
        </w:rPr>
        <w:t xml:space="preserve">The clinic's Pharmacy Unit has four core functions: drug stock management, processing medication requests from medical officers, approving controlled antibiotics under the Clinical Pathway of the National Antimicrobial Guideline (NAG) 2024 together with Family Medicine Specialist (FMS) approval for Controlled Drugs (UKK), and dispensing medication to patients.</w:t>
      </w:r>
      <w:r w:rsidDel="00000000" w:rsidR="00000000" w:rsidRPr="00000000">
        <w:rPr>
          <w:rtl w:val="0"/>
        </w:rPr>
      </w:r>
    </w:p>
    <w:p w:rsidR="00000000" w:rsidDel="00000000" w:rsidP="00000000" w:rsidRDefault="00000000" w:rsidRPr="00000000" w14:paraId="0000000A">
      <w:pPr>
        <w:spacing w:after="160" w:line="360" w:lineRule="auto"/>
        <w:jc w:val="both"/>
        <w:rPr/>
      </w:pPr>
      <w:r w:rsidDel="00000000" w:rsidR="00000000" w:rsidRPr="00000000">
        <w:rPr>
          <w:rFonts w:ascii="Arial" w:cs="Arial" w:eastAsia="Arial" w:hAnsi="Arial"/>
          <w:color w:val="1a1a1a"/>
          <w:sz w:val="22"/>
          <w:szCs w:val="22"/>
          <w:rtl w:val="0"/>
        </w:rPr>
        <w:t xml:space="preserve">The clinic's client charter sets expectations for accuracy, speed and safety in supplying medication. The Innovation Team found that the manual and semi-manual record keeping used until now could no longer meet that charter, and proposed an integrated digital system instead.</w:t>
      </w:r>
      <w:r w:rsidDel="00000000" w:rsidR="00000000" w:rsidRPr="00000000">
        <w:rPr>
          <w:rtl w:val="0"/>
        </w:rPr>
      </w:r>
    </w:p>
    <w:p w:rsidR="00000000" w:rsidDel="00000000" w:rsidP="00000000" w:rsidRDefault="00000000" w:rsidRPr="00000000" w14:paraId="0000000B">
      <w:pPr>
        <w:spacing w:after="160" w:line="360" w:lineRule="auto"/>
        <w:ind w:left="360" w:firstLine="0"/>
        <w:jc w:val="left"/>
        <w:rPr/>
      </w:pPr>
      <w:r w:rsidDel="00000000" w:rsidR="00000000" w:rsidRPr="00000000">
        <w:rPr>
          <w:rFonts w:ascii="Arial" w:cs="Arial" w:eastAsia="Arial" w:hAnsi="Arial"/>
          <w:i w:val="1"/>
          <w:iCs w:val="1"/>
          <w:color w:val="a33a0c"/>
          <w:sz w:val="21"/>
          <w:szCs w:val="21"/>
          <w:rtl w:val="0"/>
        </w:rPr>
        <w:t xml:space="preserve">[TO COMPLETE] List the full name and position of every Innovation Team member, and state the specific clauses of the clinic's client charter that apply.</w:t>
      </w:r>
      <w:r w:rsidDel="00000000" w:rsidR="00000000" w:rsidRPr="00000000">
        <w:rPr>
          <w:rtl w:val="0"/>
        </w:rPr>
      </w:r>
    </w:p>
    <w:p w:rsidR="00000000" w:rsidDel="00000000" w:rsidP="00000000" w:rsidRDefault="00000000" w:rsidRPr="00000000" w14:paraId="0000000C">
      <w:pPr>
        <w:pStyle w:val="Heading2"/>
        <w:spacing w:after="180" w:before="300" w:lineRule="auto"/>
        <w:rPr/>
      </w:pPr>
      <w:r w:rsidDel="00000000" w:rsidR="00000000" w:rsidRPr="00000000">
        <w:rPr>
          <w:rFonts w:ascii="Arial" w:cs="Arial" w:eastAsia="Arial" w:hAnsi="Arial"/>
          <w:b w:val="1"/>
          <w:bCs w:val="1"/>
          <w:color w:val="1f4e79"/>
          <w:sz w:val="24"/>
          <w:szCs w:val="24"/>
          <w:rtl w:val="0"/>
        </w:rPr>
        <w:t xml:space="preserve">1.2  About the innovation</w:t>
      </w:r>
      <w:r w:rsidDel="00000000" w:rsidR="00000000" w:rsidRPr="00000000">
        <w:rPr>
          <w:rtl w:val="0"/>
        </w:rPr>
      </w:r>
    </w:p>
    <w:p w:rsidR="00000000" w:rsidDel="00000000" w:rsidP="00000000" w:rsidRDefault="00000000" w:rsidRPr="00000000" w14:paraId="0000000D">
      <w:pPr>
        <w:pStyle w:val="Heading3"/>
        <w:spacing w:after="160" w:before="260" w:lineRule="auto"/>
        <w:rPr/>
      </w:pPr>
      <w:r w:rsidDel="00000000" w:rsidR="00000000" w:rsidRPr="00000000">
        <w:rPr>
          <w:rFonts w:ascii="Arial" w:cs="Arial" w:eastAsia="Arial" w:hAnsi="Arial"/>
          <w:b w:val="1"/>
          <w:bCs w:val="1"/>
          <w:color w:val="1a1a1a"/>
          <w:sz w:val="22"/>
          <w:szCs w:val="22"/>
          <w:rtl w:val="0"/>
        </w:rPr>
        <w:t xml:space="preserve">1.2.1  What the innovation does</w:t>
      </w:r>
      <w:r w:rsidDel="00000000" w:rsidR="00000000" w:rsidRPr="00000000">
        <w:rPr>
          <w:rtl w:val="0"/>
        </w:rPr>
      </w:r>
    </w:p>
    <w:p w:rsidR="00000000" w:rsidDel="00000000" w:rsidP="00000000" w:rsidRDefault="00000000" w:rsidRPr="00000000" w14:paraId="0000000E">
      <w:pPr>
        <w:spacing w:after="160" w:line="360" w:lineRule="auto"/>
        <w:jc w:val="both"/>
        <w:rPr/>
      </w:pPr>
      <w:r w:rsidDel="00000000" w:rsidR="00000000" w:rsidRPr="00000000">
        <w:rPr>
          <w:rFonts w:ascii="Arial" w:cs="Arial" w:eastAsia="Arial" w:hAnsi="Arial"/>
          <w:color w:val="1a1a1a"/>
          <w:sz w:val="22"/>
          <w:szCs w:val="22"/>
          <w:rtl w:val="0"/>
        </w:rPr>
        <w:t xml:space="preserve">Innovation category: Process innovation (digital system).</w:t>
      </w:r>
      <w:r w:rsidDel="00000000" w:rsidR="00000000" w:rsidRPr="00000000">
        <w:rPr>
          <w:rtl w:val="0"/>
        </w:rPr>
      </w:r>
    </w:p>
    <w:p w:rsidR="00000000" w:rsidDel="00000000" w:rsidP="00000000" w:rsidRDefault="00000000" w:rsidRPr="00000000" w14:paraId="0000000F">
      <w:pPr>
        <w:spacing w:after="160" w:line="360" w:lineRule="auto"/>
        <w:jc w:val="both"/>
        <w:rPr/>
      </w:pPr>
      <w:r w:rsidDel="00000000" w:rsidR="00000000" w:rsidRPr="00000000">
        <w:rPr>
          <w:rFonts w:ascii="Arial" w:cs="Arial" w:eastAsia="Arial" w:hAnsi="Arial"/>
          <w:color w:val="1a1a1a"/>
          <w:sz w:val="22"/>
          <w:szCs w:val="22"/>
          <w:rtl w:val="0"/>
        </w:rPr>
        <w:t xml:space="preserve">PharmaSync is a web application for clinic pharmacy management, built to bring the whole health clinic pharmacy workflow onto one platform. It covers drug stock management, medication requests and approvals by medical officers, controlled antibiotic approval under the Clinical Pathway NAG 2024, Controlled Drug (UKK) approval by the Family Medicine Specialist together with its annual quota control, and finally dispensing and updating patient records.</w:t>
      </w:r>
      <w:r w:rsidDel="00000000" w:rsidR="00000000" w:rsidRPr="00000000">
        <w:rPr>
          <w:rtl w:val="0"/>
        </w:rPr>
      </w:r>
    </w:p>
    <w:p w:rsidR="00000000" w:rsidDel="00000000" w:rsidP="00000000" w:rsidRDefault="00000000" w:rsidRPr="00000000" w14:paraId="00000010">
      <w:pPr>
        <w:spacing w:after="160" w:line="360" w:lineRule="auto"/>
        <w:jc w:val="both"/>
        <w:rPr/>
      </w:pPr>
      <w:r w:rsidDel="00000000" w:rsidR="00000000" w:rsidRPr="00000000">
        <w:rPr>
          <w:rFonts w:ascii="Arial" w:cs="Arial" w:eastAsia="Arial" w:hAnsi="Arial"/>
          <w:color w:val="1a1a1a"/>
          <w:sz w:val="22"/>
          <w:szCs w:val="22"/>
          <w:rtl w:val="0"/>
        </w:rPr>
        <w:t xml:space="preserve">Before the innovation, each of these processes ran on paper forms, phone calls and manual arithmetic. The Innovation Team identified the following gaps in the existing workflow:</w:t>
      </w:r>
      <w:r w:rsidDel="00000000" w:rsidR="00000000" w:rsidRPr="00000000">
        <w:rPr>
          <w:rtl w:val="0"/>
        </w:rPr>
      </w:r>
    </w:p>
    <w:p w:rsidR="00000000" w:rsidDel="00000000" w:rsidP="00000000" w:rsidRDefault="00000000" w:rsidRPr="00000000" w14:paraId="00000011">
      <w:pPr>
        <w:tabs>
          <w:tab w:val="left" w:leader="none" w:pos="720"/>
        </w:tabs>
        <w:spacing w:after="120" w:line="360" w:lineRule="auto"/>
        <w:ind w:left="720" w:hanging="360"/>
        <w:jc w:val="both"/>
        <w:rPr/>
      </w:pPr>
      <w:r w:rsidDel="00000000" w:rsidR="00000000" w:rsidRPr="00000000">
        <w:rPr>
          <w:rFonts w:ascii="Arial" w:cs="Arial" w:eastAsia="Arial" w:hAnsi="Arial"/>
          <w:color w:val="1a1a1a"/>
          <w:sz w:val="22"/>
          <w:szCs w:val="22"/>
          <w:rtl w:val="0"/>
        </w:rPr>
        <w:t xml:space="preserve">1.</w:t>
        <w:tab/>
        <w:t xml:space="preserve">UKK quota balances for each controlled drug were checked and calculated by hand. The work took time and was open to arithmetic error.</w:t>
      </w:r>
      <w:r w:rsidDel="00000000" w:rsidR="00000000" w:rsidRPr="00000000">
        <w:rPr>
          <w:rtl w:val="0"/>
        </w:rPr>
      </w:r>
    </w:p>
    <w:p w:rsidR="00000000" w:rsidDel="00000000" w:rsidP="00000000" w:rsidRDefault="00000000" w:rsidRPr="00000000" w14:paraId="00000012">
      <w:pPr>
        <w:tabs>
          <w:tab w:val="left" w:leader="none" w:pos="720"/>
        </w:tabs>
        <w:spacing w:after="120" w:line="360" w:lineRule="auto"/>
        <w:ind w:left="720" w:hanging="360"/>
        <w:jc w:val="both"/>
        <w:rPr/>
      </w:pPr>
      <w:r w:rsidDel="00000000" w:rsidR="00000000" w:rsidRPr="00000000">
        <w:rPr>
          <w:rFonts w:ascii="Arial" w:cs="Arial" w:eastAsia="Arial" w:hAnsi="Arial"/>
          <w:color w:val="1a1a1a"/>
          <w:sz w:val="22"/>
          <w:szCs w:val="22"/>
          <w:rtl w:val="0"/>
        </w:rPr>
        <w:t xml:space="preserve">2.</w:t>
        <w:tab/>
        <w:t xml:space="preserve">Controlled antibiotic requests depended on the paper AMS form, while Controlled Drug approval depended on phone calls and screenshots in a WhatsApp group. Both took a long time.</w:t>
      </w:r>
      <w:r w:rsidDel="00000000" w:rsidR="00000000" w:rsidRPr="00000000">
        <w:rPr>
          <w:rtl w:val="0"/>
        </w:rPr>
      </w:r>
    </w:p>
    <w:p w:rsidR="00000000" w:rsidDel="00000000" w:rsidP="00000000" w:rsidRDefault="00000000" w:rsidRPr="00000000" w14:paraId="00000013">
      <w:pPr>
        <w:tabs>
          <w:tab w:val="left" w:leader="none" w:pos="720"/>
        </w:tabs>
        <w:spacing w:after="120" w:line="360" w:lineRule="auto"/>
        <w:ind w:left="720" w:hanging="360"/>
        <w:jc w:val="both"/>
        <w:rPr/>
      </w:pPr>
      <w:r w:rsidDel="00000000" w:rsidR="00000000" w:rsidRPr="00000000">
        <w:rPr>
          <w:rFonts w:ascii="Arial" w:cs="Arial" w:eastAsia="Arial" w:hAnsi="Arial"/>
          <w:color w:val="1a1a1a"/>
          <w:sz w:val="22"/>
          <w:szCs w:val="22"/>
          <w:rtl w:val="0"/>
        </w:rPr>
        <w:t xml:space="preserve">3.</w:t>
        <w:tab/>
        <w:t xml:space="preserve">There was no central system for tracking the status of antibiotic requests and specialist approvals under the Clinical Pathway NAG 2024, so compliance could not be measured.</w:t>
      </w:r>
      <w:r w:rsidDel="00000000" w:rsidR="00000000" w:rsidRPr="00000000">
        <w:rPr>
          <w:rtl w:val="0"/>
        </w:rPr>
      </w:r>
    </w:p>
    <w:p w:rsidR="00000000" w:rsidDel="00000000" w:rsidP="00000000" w:rsidRDefault="00000000" w:rsidRPr="00000000" w14:paraId="00000014">
      <w:pPr>
        <w:tabs>
          <w:tab w:val="left" w:leader="none" w:pos="720"/>
        </w:tabs>
        <w:spacing w:after="120" w:line="360" w:lineRule="auto"/>
        <w:ind w:left="720" w:hanging="360"/>
        <w:jc w:val="both"/>
        <w:rPr/>
      </w:pPr>
      <w:r w:rsidDel="00000000" w:rsidR="00000000" w:rsidRPr="00000000">
        <w:rPr>
          <w:rFonts w:ascii="Arial" w:cs="Arial" w:eastAsia="Arial" w:hAnsi="Arial"/>
          <w:color w:val="1a1a1a"/>
          <w:sz w:val="22"/>
          <w:szCs w:val="22"/>
          <w:rtl w:val="0"/>
        </w:rPr>
        <w:t xml:space="preserve">4.</w:t>
        <w:tab/>
        <w:t xml:space="preserve">An average of 10 incomplete AMS forms were found each month, and the patient had to be sent back to the doctor's room to have the form completed.</w:t>
      </w:r>
      <w:sdt>
        <w:sdtPr>
          <w:id w:val="-991673597"/>
          <w:tag w:val="goog_rdk_0"/>
        </w:sdtPr>
        <w:sdtContent/>
      </w:sdt>
      <w:r w:rsidDel="00000000" w:rsidR="00000000" w:rsidRPr="00000000">
        <w:rPr>
          <w:rFonts w:ascii="Arial" w:cs="Arial" w:eastAsia="Arial" w:hAnsi="Arial"/>
          <w:color w:val="1a1a1a"/>
          <w:sz w:val="22"/>
          <w:szCs w:val="22"/>
          <w:rtl w:val="0"/>
        </w:rPr>
        <w:t xml:space="preserve"/>
      </w:r>
      <w:r w:rsidDel="00000000" w:rsidR="00000000" w:rsidRPr="00000000">
        <w:rPr>
          <w:rFonts w:ascii="Arial" w:cs="Arial" w:eastAsia="Arial" w:hAnsi="Arial"/>
          <w:color w:val="1a1a1a"/>
          <w:sz w:val="22"/>
          <w:szCs w:val="22"/>
          <w:rtl w:val="0"/>
        </w:rPr>
        <w:t xml:space="preserve"/>
      </w:r>
      <w:r w:rsidDel="00000000" w:rsidR="00000000" w:rsidRPr="00000000">
        <w:rPr>
          <w:rtl w:val="0"/>
        </w:rPr>
      </w:r>
    </w:p>
    <w:p w:rsidR="00000000" w:rsidDel="00000000" w:rsidP="00000000" w:rsidRDefault="00000000" w:rsidRPr="00000000" w14:paraId="00000015">
      <w:pPr>
        <w:tabs>
          <w:tab w:val="left" w:leader="none" w:pos="720"/>
        </w:tabs>
        <w:spacing w:after="120" w:line="360" w:lineRule="auto"/>
        <w:ind w:left="720" w:hanging="360"/>
        <w:jc w:val="both"/>
        <w:rPr/>
      </w:pPr>
      <w:r w:rsidDel="00000000" w:rsidR="00000000" w:rsidRPr="00000000">
        <w:rPr>
          <w:rFonts w:ascii="Arial" w:cs="Arial" w:eastAsia="Arial" w:hAnsi="Arial"/>
          <w:color w:val="1a1a1a"/>
          <w:sz w:val="22"/>
          <w:szCs w:val="22"/>
          <w:rtl w:val="0"/>
        </w:rPr>
        <w:t xml:space="preserve">5.</w:t>
        <w:tab/>
        <w:t xml:space="preserve">The quota drug patient list and annual quota usage were hard to track accurately, because records were spread across paper forms, Excel files and Google Sheets.</w:t>
      </w:r>
      <w:r w:rsidDel="00000000" w:rsidR="00000000" w:rsidRPr="00000000">
        <w:rPr>
          <w:rtl w:val="0"/>
        </w:rPr>
      </w:r>
    </w:p>
    <w:p w:rsidR="00000000" w:rsidDel="00000000" w:rsidP="00000000" w:rsidRDefault="00000000" w:rsidRPr="00000000" w14:paraId="00000016">
      <w:pPr>
        <w:tabs>
          <w:tab w:val="left" w:leader="none" w:pos="720"/>
        </w:tabs>
        <w:spacing w:after="120" w:line="360" w:lineRule="auto"/>
        <w:ind w:left="720" w:hanging="360"/>
        <w:jc w:val="both"/>
        <w:rPr/>
      </w:pPr>
      <w:r w:rsidDel="00000000" w:rsidR="00000000" w:rsidRPr="00000000">
        <w:rPr>
          <w:rFonts w:ascii="Arial" w:cs="Arial" w:eastAsia="Arial" w:hAnsi="Arial"/>
          <w:color w:val="1a1a1a"/>
          <w:sz w:val="22"/>
          <w:szCs w:val="22"/>
          <w:rtl w:val="0"/>
        </w:rPr>
        <w:t xml:space="preserve">6.</w:t>
        <w:tab/>
        <w:t xml:space="preserve">There was no complete audit log for drug transactions, which made any later review difficult.</w:t>
      </w:r>
      <w:r w:rsidDel="00000000" w:rsidR="00000000" w:rsidRPr="00000000">
        <w:rPr>
          <w:rtl w:val="0"/>
        </w:rPr>
      </w:r>
    </w:p>
    <w:p w:rsidR="00000000" w:rsidDel="00000000" w:rsidP="00000000" w:rsidRDefault="00000000" w:rsidRPr="00000000" w14:paraId="00000017">
      <w:pPr>
        <w:spacing w:after="160" w:line="360" w:lineRule="auto"/>
        <w:jc w:val="both"/>
        <w:rPr/>
      </w:pPr>
      <w:r w:rsidDel="00000000" w:rsidR="00000000" w:rsidRPr="00000000">
        <w:rPr>
          <w:rFonts w:ascii="Arial" w:cs="Arial" w:eastAsia="Arial" w:hAnsi="Arial"/>
          <w:color w:val="1a1a1a"/>
          <w:sz w:val="22"/>
          <w:szCs w:val="22"/>
          <w:rtl w:val="0"/>
        </w:rPr>
        <w:t xml:space="preserve">Each of these problems was mapped to a specific solution, which became a feature of the system. Table 1 sets out the mapping.</w:t>
      </w:r>
      <w:r w:rsidDel="00000000" w:rsidR="00000000" w:rsidRPr="00000000">
        <w:rPr>
          <w:rtl w:val="0"/>
        </w:rPr>
      </w:r>
    </w:p>
    <w:p w:rsidR="00000000" w:rsidDel="00000000" w:rsidP="00000000" w:rsidRDefault="00000000" w:rsidRPr="00000000" w14:paraId="00000018">
      <w:pPr>
        <w:spacing w:after="120" w:before="220" w:lineRule="auto"/>
        <w:jc w:val="left"/>
        <w:rPr/>
      </w:pPr>
      <w:r w:rsidDel="00000000" w:rsidR="00000000" w:rsidRPr="00000000">
        <w:rPr>
          <w:rFonts w:ascii="Arial" w:cs="Arial" w:eastAsia="Arial" w:hAnsi="Arial"/>
          <w:b w:val="1"/>
          <w:bCs w:val="1"/>
          <w:color w:val="1a1a1a"/>
          <w:sz w:val="20"/>
          <w:szCs w:val="20"/>
          <w:rtl w:val="0"/>
        </w:rPr>
        <w:t xml:space="preserve">Table 1: Problems and their solutions in PharmaSync</w:t>
      </w:r>
      <w:r w:rsidDel="00000000" w:rsidR="00000000" w:rsidRPr="00000000">
        <w:rPr>
          <w:rtl w:val="0"/>
        </w:rPr>
      </w:r>
    </w:p>
    <w:tbl>
      <w:tblPr>
        <w:tblStyle w:val="Table1"/>
        <w:tblW w:w="8732.0" w:type="dxa"/>
        <w:jc w:val="left"/>
        <w:tblBorders>
          <w:top w:color="a6a6a6" w:space="0" w:sz="4" w:val="single"/>
          <w:left w:color="a6a6a6" w:space="0" w:sz="4" w:val="single"/>
          <w:bottom w:color="a6a6a6" w:space="0" w:sz="4" w:val="single"/>
          <w:right w:color="a6a6a6" w:space="0" w:sz="4" w:val="single"/>
          <w:insideH w:color="a6a6a6" w:space="0" w:sz="4" w:val="single"/>
          <w:insideV w:color="a6a6a6" w:space="0" w:sz="4" w:val="single"/>
        </w:tblBorders>
        <w:tblLayout w:type="fixed"/>
        <w:tblLook w:val="0000"/>
      </w:tblPr>
      <w:tblGrid>
        <w:gridCol w:w="3493"/>
        <w:gridCol w:w="5239"/>
        <w:tblGridChange w:id="0">
          <w:tblGrid>
            <w:gridCol w:w="3493"/>
            <w:gridCol w:w="5239"/>
          </w:tblGrid>
        </w:tblGridChange>
      </w:tblGrid>
      <w:tr>
        <w:trPr>
          <w:cantSplit w:val="0"/>
          <w:tblHeader w:val="1"/>
        </w:trPr>
        <w:tc>
          <w:tcPr>
            <w:shd w:fill="dce6f1" w:val="clear"/>
            <w:tcMar>
              <w:top w:w="90.0" w:type="dxa"/>
              <w:left w:w="130.0" w:type="dxa"/>
              <w:bottom w:w="90.0" w:type="dxa"/>
              <w:right w:w="130.0" w:type="dxa"/>
            </w:tcMar>
            <w:vAlign w:val="top"/>
          </w:tcPr>
          <w:p w:rsidR="00000000" w:rsidDel="00000000" w:rsidP="00000000" w:rsidRDefault="00000000" w:rsidRPr="00000000" w14:paraId="00000019">
            <w:pPr>
              <w:spacing w:after="0" w:line="300" w:lineRule="auto"/>
              <w:jc w:val="left"/>
              <w:rPr/>
            </w:pPr>
            <w:r w:rsidDel="00000000" w:rsidR="00000000" w:rsidRPr="00000000">
              <w:rPr>
                <w:rFonts w:ascii="Arial" w:cs="Arial" w:eastAsia="Arial" w:hAnsi="Arial"/>
                <w:b w:val="1"/>
                <w:bCs w:val="1"/>
                <w:color w:val="1a1a1a"/>
                <w:sz w:val="20"/>
                <w:szCs w:val="20"/>
                <w:rtl w:val="0"/>
              </w:rPr>
              <w:t xml:space="preserve">PROBLEM</w:t>
            </w:r>
            <w:r w:rsidDel="00000000" w:rsidR="00000000" w:rsidRPr="00000000">
              <w:rPr>
                <w:rtl w:val="0"/>
              </w:rPr>
            </w:r>
          </w:p>
        </w:tc>
        <w:tc>
          <w:tcPr>
            <w:shd w:fill="dce6f1" w:val="clear"/>
            <w:tcMar>
              <w:top w:w="90.0" w:type="dxa"/>
              <w:left w:w="130.0" w:type="dxa"/>
              <w:bottom w:w="90.0" w:type="dxa"/>
              <w:right w:w="130.0" w:type="dxa"/>
            </w:tcMar>
            <w:vAlign w:val="top"/>
          </w:tcPr>
          <w:p w:rsidR="00000000" w:rsidDel="00000000" w:rsidP="00000000" w:rsidRDefault="00000000" w:rsidRPr="00000000" w14:paraId="0000001A">
            <w:pPr>
              <w:spacing w:after="0" w:line="300" w:lineRule="auto"/>
              <w:jc w:val="left"/>
              <w:rPr/>
            </w:pPr>
            <w:r w:rsidDel="00000000" w:rsidR="00000000" w:rsidRPr="00000000">
              <w:rPr>
                <w:rFonts w:ascii="Arial" w:cs="Arial" w:eastAsia="Arial" w:hAnsi="Arial"/>
                <w:b w:val="1"/>
                <w:bCs w:val="1"/>
                <w:color w:val="1a1a1a"/>
                <w:sz w:val="20"/>
                <w:szCs w:val="20"/>
                <w:rtl w:val="0"/>
              </w:rPr>
              <w:t xml:space="preserve">SOLUTION IN PHARMASYNC</w:t>
            </w:r>
            <w:r w:rsidDel="00000000" w:rsidR="00000000" w:rsidRPr="00000000">
              <w:rPr>
                <w:rtl w:val="0"/>
              </w:rPr>
            </w:r>
          </w:p>
        </w:tc>
      </w:tr>
      <w:tr>
        <w:trPr>
          <w:cantSplit w:val="0"/>
          <w:tblHeader w:val="0"/>
        </w:trPr>
        <w:tc>
          <w:tcPr>
            <w:tcMar>
              <w:top w:w="90.0" w:type="dxa"/>
              <w:left w:w="130.0" w:type="dxa"/>
              <w:bottom w:w="90.0" w:type="dxa"/>
              <w:right w:w="130.0" w:type="dxa"/>
            </w:tcMar>
            <w:vAlign w:val="top"/>
          </w:tcPr>
          <w:p w:rsidR="00000000" w:rsidDel="00000000" w:rsidP="00000000" w:rsidRDefault="00000000" w:rsidRPr="00000000" w14:paraId="0000001B">
            <w:pPr>
              <w:spacing w:after="60" w:line="300" w:lineRule="auto"/>
              <w:jc w:val="left"/>
              <w:rPr/>
            </w:pPr>
            <w:r w:rsidDel="00000000" w:rsidR="00000000" w:rsidRPr="00000000">
              <w:rPr>
                <w:rFonts w:ascii="Arial" w:cs="Arial" w:eastAsia="Arial" w:hAnsi="Arial"/>
                <w:b w:val="1"/>
                <w:bCs w:val="1"/>
                <w:color w:val="1a1a1a"/>
                <w:sz w:val="20"/>
                <w:szCs w:val="20"/>
                <w:rtl w:val="0"/>
              </w:rPr>
              <w:t xml:space="preserve">Issue 1: UKK quota calculated by hand</w:t>
            </w:r>
            <w:r w:rsidDel="00000000" w:rsidR="00000000" w:rsidRPr="00000000">
              <w:rPr>
                <w:rtl w:val="0"/>
              </w:rPr>
            </w:r>
          </w:p>
          <w:p w:rsidR="00000000" w:rsidDel="00000000" w:rsidP="00000000" w:rsidRDefault="00000000" w:rsidRPr="00000000" w14:paraId="0000001C">
            <w:pPr>
              <w:spacing w:after="0" w:line="300" w:lineRule="auto"/>
              <w:jc w:val="left"/>
              <w:rPr/>
            </w:pPr>
            <w:r w:rsidDel="00000000" w:rsidR="00000000" w:rsidRPr="00000000">
              <w:rPr>
                <w:rFonts w:ascii="Arial" w:cs="Arial" w:eastAsia="Arial" w:hAnsi="Arial"/>
                <w:b w:val="0"/>
                <w:bCs w:val="0"/>
                <w:color w:val="1a1a1a"/>
                <w:sz w:val="20"/>
                <w:szCs w:val="20"/>
                <w:rtl w:val="0"/>
              </w:rPr>
              <w:t xml:space="preserve">Quota balances were worked out by hand and could not be checked at the pharmacy counter.</w:t>
            </w:r>
            <w:r w:rsidDel="00000000" w:rsidR="00000000" w:rsidRPr="00000000">
              <w:rPr>
                <w:rtl w:val="0"/>
              </w:rPr>
            </w:r>
          </w:p>
        </w:tc>
        <w:tc>
          <w:tcPr>
            <w:tcMar>
              <w:top w:w="90.0" w:type="dxa"/>
              <w:left w:w="130.0" w:type="dxa"/>
              <w:bottom w:w="90.0" w:type="dxa"/>
              <w:right w:w="130.0" w:type="dxa"/>
            </w:tcMar>
            <w:vAlign w:val="top"/>
          </w:tcPr>
          <w:p w:rsidR="00000000" w:rsidDel="00000000" w:rsidP="00000000" w:rsidRDefault="00000000" w:rsidRPr="00000000" w14:paraId="0000001D">
            <w:pPr>
              <w:spacing w:after="60" w:line="300" w:lineRule="auto"/>
              <w:jc w:val="left"/>
              <w:rPr/>
            </w:pPr>
            <w:r w:rsidDel="00000000" w:rsidR="00000000" w:rsidRPr="00000000">
              <w:rPr>
                <w:rFonts w:ascii="Arial" w:cs="Arial" w:eastAsia="Arial" w:hAnsi="Arial"/>
                <w:b w:val="1"/>
                <w:bCs w:val="1"/>
                <w:color w:val="1a1a1a"/>
                <w:sz w:val="20"/>
                <w:szCs w:val="20"/>
                <w:rtl w:val="0"/>
              </w:rPr>
              <w:t xml:space="preserve">Controlled Drug quota module</w:t>
            </w:r>
            <w:r w:rsidDel="00000000" w:rsidR="00000000" w:rsidRPr="00000000">
              <w:rPr>
                <w:rtl w:val="0"/>
              </w:rPr>
            </w:r>
          </w:p>
          <w:p w:rsidR="00000000" w:rsidDel="00000000" w:rsidP="00000000" w:rsidRDefault="00000000" w:rsidRPr="00000000" w14:paraId="0000001E">
            <w:pPr>
              <w:spacing w:after="0" w:line="300" w:lineRule="auto"/>
              <w:jc w:val="left"/>
              <w:rPr/>
            </w:pPr>
            <w:r w:rsidDel="00000000" w:rsidR="00000000" w:rsidRPr="00000000">
              <w:rPr>
                <w:rFonts w:ascii="Arial" w:cs="Arial" w:eastAsia="Arial" w:hAnsi="Arial"/>
                <w:b w:val="0"/>
                <w:bCs w:val="0"/>
                <w:color w:val="1a1a1a"/>
                <w:sz w:val="20"/>
                <w:szCs w:val="20"/>
                <w:rtl w:val="0"/>
              </w:rPr>
              <w:t xml:space="preserve">The annual quota for each UKK is calculated centrally at district level (PKDJB) and shared among all clinics in that district. The remaining balance appears automatically before a request is submitted, and any request above the allocation is blocked.</w:t>
            </w:r>
            <w:r w:rsidDel="00000000" w:rsidR="00000000" w:rsidRPr="00000000">
              <w:rPr>
                <w:rtl w:val="0"/>
              </w:rPr>
            </w:r>
          </w:p>
        </w:tc>
      </w:tr>
      <w:tr>
        <w:trPr>
          <w:cantSplit w:val="0"/>
          <w:tblHeader w:val="0"/>
        </w:trPr>
        <w:tc>
          <w:tcPr>
            <w:tcMar>
              <w:top w:w="90.0" w:type="dxa"/>
              <w:left w:w="130.0" w:type="dxa"/>
              <w:bottom w:w="90.0" w:type="dxa"/>
              <w:right w:w="130.0" w:type="dxa"/>
            </w:tcMar>
            <w:vAlign w:val="top"/>
          </w:tcPr>
          <w:p w:rsidR="00000000" w:rsidDel="00000000" w:rsidP="00000000" w:rsidRDefault="00000000" w:rsidRPr="00000000" w14:paraId="0000001F">
            <w:pPr>
              <w:spacing w:after="60" w:line="300" w:lineRule="auto"/>
              <w:jc w:val="left"/>
              <w:rPr/>
            </w:pPr>
            <w:r w:rsidDel="00000000" w:rsidR="00000000" w:rsidRPr="00000000">
              <w:rPr>
                <w:rFonts w:ascii="Arial" w:cs="Arial" w:eastAsia="Arial" w:hAnsi="Arial"/>
                <w:b w:val="1"/>
                <w:bCs w:val="1"/>
                <w:color w:val="1a1a1a"/>
                <w:sz w:val="20"/>
                <w:szCs w:val="20"/>
                <w:rtl w:val="0"/>
              </w:rPr>
              <w:t xml:space="preserve">Issues 2 and 3: Verbal approval with no tracking</w:t>
            </w:r>
            <w:r w:rsidDel="00000000" w:rsidR="00000000" w:rsidRPr="00000000">
              <w:rPr>
                <w:rtl w:val="0"/>
              </w:rPr>
            </w:r>
          </w:p>
          <w:p w:rsidR="00000000" w:rsidDel="00000000" w:rsidP="00000000" w:rsidRDefault="00000000" w:rsidRPr="00000000" w14:paraId="00000020">
            <w:pPr>
              <w:spacing w:after="0" w:line="300" w:lineRule="auto"/>
              <w:jc w:val="left"/>
              <w:rPr/>
            </w:pPr>
            <w:r w:rsidDel="00000000" w:rsidR="00000000" w:rsidRPr="00000000">
              <w:rPr>
                <w:rFonts w:ascii="Arial" w:cs="Arial" w:eastAsia="Arial" w:hAnsi="Arial"/>
                <w:b w:val="0"/>
                <w:bCs w:val="0"/>
                <w:color w:val="1a1a1a"/>
                <w:sz w:val="20"/>
                <w:szCs w:val="20"/>
                <w:rtl w:val="0"/>
              </w:rPr>
              <w:t xml:space="preserve">FMS approval came by phone, was screenshotted, and was sent to a WhatsApp group as evidence for the pharmacy unit. There was no official trail and no status anyone could monitor.</w:t>
            </w:r>
            <w:r w:rsidDel="00000000" w:rsidR="00000000" w:rsidRPr="00000000">
              <w:rPr>
                <w:rtl w:val="0"/>
              </w:rPr>
            </w:r>
          </w:p>
        </w:tc>
        <w:tc>
          <w:tcPr>
            <w:tcMar>
              <w:top w:w="90.0" w:type="dxa"/>
              <w:left w:w="130.0" w:type="dxa"/>
              <w:bottom w:w="90.0" w:type="dxa"/>
              <w:right w:w="130.0" w:type="dxa"/>
            </w:tcMar>
            <w:vAlign w:val="top"/>
          </w:tcPr>
          <w:p w:rsidR="00000000" w:rsidDel="00000000" w:rsidP="00000000" w:rsidRDefault="00000000" w:rsidRPr="00000000" w14:paraId="00000021">
            <w:pPr>
              <w:spacing w:after="60" w:line="300" w:lineRule="auto"/>
              <w:jc w:val="left"/>
              <w:rPr/>
            </w:pPr>
            <w:r w:rsidDel="00000000" w:rsidR="00000000" w:rsidRPr="00000000">
              <w:rPr>
                <w:rFonts w:ascii="Arial" w:cs="Arial" w:eastAsia="Arial" w:hAnsi="Arial"/>
                <w:b w:val="1"/>
                <w:bCs w:val="1"/>
                <w:color w:val="1a1a1a"/>
                <w:sz w:val="20"/>
                <w:szCs w:val="20"/>
                <w:rtl w:val="0"/>
              </w:rPr>
              <w:t xml:space="preserve">Digital request and approval workflow</w:t>
            </w:r>
            <w:r w:rsidDel="00000000" w:rsidR="00000000" w:rsidRPr="00000000">
              <w:rPr>
                <w:rtl w:val="0"/>
              </w:rPr>
            </w:r>
          </w:p>
          <w:p w:rsidR="00000000" w:rsidDel="00000000" w:rsidP="00000000" w:rsidRDefault="00000000" w:rsidRPr="00000000" w14:paraId="00000022">
            <w:pPr>
              <w:spacing w:after="0" w:line="300" w:lineRule="auto"/>
              <w:jc w:val="left"/>
              <w:rPr/>
            </w:pPr>
            <w:r w:rsidDel="00000000" w:rsidR="00000000" w:rsidRPr="00000000">
              <w:rPr>
                <w:rFonts w:ascii="Arial" w:cs="Arial" w:eastAsia="Arial" w:hAnsi="Arial"/>
                <w:b w:val="0"/>
                <w:bCs w:val="0"/>
                <w:color w:val="1a1a1a"/>
                <w:sz w:val="20"/>
                <w:szCs w:val="20"/>
                <w:rtl w:val="0"/>
              </w:rPr>
              <w:t xml:space="preserve">Requests go straight to the FMS dashboard. The specialist's decision, whether approval or rejection with a reason, is recorded with their identity and a timestamp. Medical officers, the FMS and the pharmacy unit can all see the status of each request as it changes.</w:t>
            </w:r>
            <w:r w:rsidDel="00000000" w:rsidR="00000000" w:rsidRPr="00000000">
              <w:rPr>
                <w:sz w:val="20"/>
                <w:szCs w:val="20"/>
                <w:shd w:fill="fff2cc" w:val="clear"/>
                <w:rtl w:val="0"/>
              </w:rPr>
              <w:t xml:space="preserve"/>
            </w:r>
            <w:r w:rsidDel="00000000" w:rsidR="00000000" w:rsidRPr="00000000">
              <w:rPr>
                <w:rFonts w:ascii="Arial" w:cs="Arial" w:eastAsia="Arial" w:hAnsi="Arial"/>
                <w:b w:val="0"/>
                <w:bCs w:val="0"/>
                <w:color w:val="1a1a1a"/>
                <w:sz w:val="20"/>
                <w:szCs w:val="20"/>
                <w:rtl w:val="0"/>
              </w:rPr>
              <w:t xml:space="preserve"/>
            </w:r>
            <w:r w:rsidDel="00000000" w:rsidR="00000000" w:rsidRPr="00000000">
              <w:rPr>
                <w:rtl w:val="0"/>
              </w:rPr>
            </w:r>
          </w:p>
        </w:tc>
      </w:tr>
      <w:tr>
        <w:trPr>
          <w:cantSplit w:val="0"/>
          <w:tblHeader w:val="0"/>
        </w:trPr>
        <w:tc>
          <w:tcPr>
            <w:tcMar>
              <w:top w:w="90.0" w:type="dxa"/>
              <w:left w:w="130.0" w:type="dxa"/>
              <w:bottom w:w="90.0" w:type="dxa"/>
              <w:right w:w="130.0" w:type="dxa"/>
            </w:tcMar>
            <w:vAlign w:val="top"/>
          </w:tcPr>
          <w:p w:rsidR="00000000" w:rsidDel="00000000" w:rsidP="00000000" w:rsidRDefault="00000000" w:rsidRPr="00000000" w14:paraId="00000023">
            <w:pPr>
              <w:spacing w:after="60" w:line="300" w:lineRule="auto"/>
              <w:jc w:val="left"/>
              <w:rPr/>
            </w:pPr>
            <w:r w:rsidDel="00000000" w:rsidR="00000000" w:rsidRPr="00000000">
              <w:rPr>
                <w:rFonts w:ascii="Arial" w:cs="Arial" w:eastAsia="Arial" w:hAnsi="Arial"/>
                <w:b w:val="1"/>
                <w:bCs w:val="1"/>
                <w:color w:val="1a1a1a"/>
                <w:sz w:val="20"/>
                <w:szCs w:val="20"/>
                <w:rtl w:val="0"/>
              </w:rPr>
              <w:t xml:space="preserve">Issue 4: Incomplete forms</w:t>
            </w:r>
            <w:r w:rsidDel="00000000" w:rsidR="00000000" w:rsidRPr="00000000">
              <w:rPr>
                <w:rtl w:val="0"/>
              </w:rPr>
            </w:r>
          </w:p>
          <w:p w:rsidR="00000000" w:rsidDel="00000000" w:rsidP="00000000" w:rsidRDefault="00000000" w:rsidRPr="00000000" w14:paraId="00000024">
            <w:pPr>
              <w:spacing w:after="0" w:line="300" w:lineRule="auto"/>
              <w:jc w:val="left"/>
              <w:rPr/>
            </w:pPr>
            <w:r w:rsidDel="00000000" w:rsidR="00000000" w:rsidRPr="00000000">
              <w:rPr>
                <w:rFonts w:ascii="Arial" w:cs="Arial" w:eastAsia="Arial" w:hAnsi="Arial"/>
                <w:b w:val="0"/>
                <w:bCs w:val="0"/>
                <w:color w:val="1a1a1a"/>
                <w:sz w:val="20"/>
                <w:szCs w:val="20"/>
                <w:rtl w:val="0"/>
              </w:rPr>
              <w:t xml:space="preserve">An average of 10 AMS forms a month were incomplete, so the patient had to be sent back to the doctor's room.</w:t>
            </w:r>
            <w:r w:rsidDel="00000000" w:rsidR="00000000" w:rsidRPr="00000000">
              <w:rPr>
                <w:rtl w:val="0"/>
              </w:rPr>
            </w:r>
          </w:p>
        </w:tc>
        <w:tc>
          <w:tcPr>
            <w:tcMar>
              <w:top w:w="90.0" w:type="dxa"/>
              <w:left w:w="130.0" w:type="dxa"/>
              <w:bottom w:w="90.0" w:type="dxa"/>
              <w:right w:w="130.0" w:type="dxa"/>
            </w:tcMar>
            <w:vAlign w:val="top"/>
          </w:tcPr>
          <w:p w:rsidR="00000000" w:rsidDel="00000000" w:rsidP="00000000" w:rsidRDefault="00000000" w:rsidRPr="00000000" w14:paraId="00000025">
            <w:pPr>
              <w:spacing w:after="60" w:line="300" w:lineRule="auto"/>
              <w:jc w:val="left"/>
              <w:rPr/>
            </w:pPr>
            <w:r w:rsidDel="00000000" w:rsidR="00000000" w:rsidRPr="00000000">
              <w:rPr>
                <w:rFonts w:ascii="Arial" w:cs="Arial" w:eastAsia="Arial" w:hAnsi="Arial"/>
                <w:b w:val="1"/>
                <w:bCs w:val="1"/>
                <w:color w:val="1a1a1a"/>
                <w:sz w:val="20"/>
                <w:szCs w:val="20"/>
                <w:rtl w:val="0"/>
              </w:rPr>
              <w:t xml:space="preserve">Mandatory field validation</w:t>
            </w:r>
            <w:r w:rsidDel="00000000" w:rsidR="00000000" w:rsidRPr="00000000">
              <w:rPr>
                <w:rtl w:val="0"/>
              </w:rPr>
            </w:r>
          </w:p>
          <w:p w:rsidR="00000000" w:rsidDel="00000000" w:rsidP="00000000" w:rsidRDefault="00000000" w:rsidRPr="00000000" w14:paraId="00000026">
            <w:pPr>
              <w:spacing w:after="0" w:line="300" w:lineRule="auto"/>
              <w:jc w:val="left"/>
              <w:rPr/>
            </w:pPr>
            <w:r w:rsidDel="00000000" w:rsidR="00000000" w:rsidRPr="00000000">
              <w:rPr>
                <w:rFonts w:ascii="Arial" w:cs="Arial" w:eastAsia="Arial" w:hAnsi="Arial"/>
                <w:b w:val="0"/>
                <w:bCs w:val="0"/>
                <w:color w:val="1a1a1a"/>
                <w:sz w:val="20"/>
                <w:szCs w:val="20"/>
                <w:rtl w:val="0"/>
              </w:rPr>
              <w:t xml:space="preserve">The system checks every mandatory field before a form can be submitted. An incomplete form can no longer be produced, which removes the rework cycle at the pharmacy counter.</w:t>
            </w:r>
            <w:r w:rsidDel="00000000" w:rsidR="00000000" w:rsidRPr="00000000">
              <w:rPr>
                <w:rtl w:val="0"/>
              </w:rPr>
            </w:r>
          </w:p>
        </w:tc>
      </w:tr>
      <w:tr>
        <w:trPr>
          <w:cantSplit w:val="0"/>
          <w:tblHeader w:val="0"/>
        </w:trPr>
        <w:tc>
          <w:tcPr>
            <w:tcMar>
              <w:top w:w="90.0" w:type="dxa"/>
              <w:left w:w="130.0" w:type="dxa"/>
              <w:bottom w:w="90.0" w:type="dxa"/>
              <w:right w:w="130.0" w:type="dxa"/>
            </w:tcMar>
            <w:vAlign w:val="top"/>
          </w:tcPr>
          <w:p w:rsidR="00000000" w:rsidDel="00000000" w:rsidP="00000000" w:rsidRDefault="00000000" w:rsidRPr="00000000" w14:paraId="00000027">
            <w:pPr>
              <w:spacing w:after="60" w:line="300" w:lineRule="auto"/>
              <w:jc w:val="left"/>
              <w:rPr/>
            </w:pPr>
            <w:r w:rsidDel="00000000" w:rsidR="00000000" w:rsidRPr="00000000">
              <w:rPr>
                <w:rFonts w:ascii="Arial" w:cs="Arial" w:eastAsia="Arial" w:hAnsi="Arial"/>
                <w:b w:val="1"/>
                <w:bCs w:val="1"/>
                <w:color w:val="1a1a1a"/>
                <w:sz w:val="20"/>
                <w:szCs w:val="20"/>
                <w:rtl w:val="0"/>
              </w:rPr>
              <w:t xml:space="preserve">Issue 5: Scattered patient records</w:t>
            </w:r>
            <w:r w:rsidDel="00000000" w:rsidR="00000000" w:rsidRPr="00000000">
              <w:rPr>
                <w:rtl w:val="0"/>
              </w:rPr>
            </w:r>
          </w:p>
          <w:p w:rsidR="00000000" w:rsidDel="00000000" w:rsidP="00000000" w:rsidRDefault="00000000" w:rsidRPr="00000000" w14:paraId="00000028">
            <w:pPr>
              <w:spacing w:after="0" w:line="300" w:lineRule="auto"/>
              <w:jc w:val="left"/>
              <w:rPr/>
            </w:pPr>
            <w:r w:rsidDel="00000000" w:rsidR="00000000" w:rsidRPr="00000000">
              <w:rPr>
                <w:rFonts w:ascii="Arial" w:cs="Arial" w:eastAsia="Arial" w:hAnsi="Arial"/>
                <w:b w:val="0"/>
                <w:bCs w:val="0"/>
                <w:color w:val="1a1a1a"/>
                <w:sz w:val="20"/>
                <w:szCs w:val="20"/>
                <w:rtl w:val="0"/>
              </w:rPr>
              <w:t xml:space="preserve">The quota drug patient list and annual quota usage were hard to track accurately.</w:t>
            </w:r>
            <w:r w:rsidDel="00000000" w:rsidR="00000000" w:rsidRPr="00000000">
              <w:rPr>
                <w:rtl w:val="0"/>
              </w:rPr>
            </w:r>
          </w:p>
        </w:tc>
        <w:tc>
          <w:tcPr>
            <w:tcMar>
              <w:top w:w="90.0" w:type="dxa"/>
              <w:left w:w="130.0" w:type="dxa"/>
              <w:bottom w:w="90.0" w:type="dxa"/>
              <w:right w:w="130.0" w:type="dxa"/>
            </w:tcMar>
            <w:vAlign w:val="top"/>
          </w:tcPr>
          <w:p w:rsidR="00000000" w:rsidDel="00000000" w:rsidP="00000000" w:rsidRDefault="00000000" w:rsidRPr="00000000" w14:paraId="00000029">
            <w:pPr>
              <w:spacing w:after="60" w:line="300" w:lineRule="auto"/>
              <w:jc w:val="left"/>
              <w:rPr/>
            </w:pPr>
            <w:r w:rsidDel="00000000" w:rsidR="00000000" w:rsidRPr="00000000">
              <w:rPr>
                <w:rFonts w:ascii="Arial" w:cs="Arial" w:eastAsia="Arial" w:hAnsi="Arial"/>
                <w:b w:val="1"/>
                <w:bCs w:val="1"/>
                <w:color w:val="1a1a1a"/>
                <w:sz w:val="20"/>
                <w:szCs w:val="20"/>
                <w:rtl w:val="0"/>
              </w:rPr>
              <w:t xml:space="preserve">Central quota drug patient list</w:t>
            </w:r>
            <w:sdt>
              <w:sdtPr>
                <w:id w:val="194777718"/>
                <w:tag w:val="goog_rdk_1"/>
              </w:sdtPr>
              <w:sdtContent/>
            </w:sdt>
            <w:r w:rsidDel="00000000" w:rsidR="00000000" w:rsidRPr="00000000">
              <w:rPr>
                <w:rFonts w:ascii="Arial" w:cs="Arial" w:eastAsia="Arial" w:hAnsi="Arial"/>
                <w:b w:val="1"/>
                <w:bCs w:val="1"/>
                <w:color w:val="1a1a1a"/>
                <w:sz w:val="20"/>
                <w:szCs w:val="20"/>
                <w:rtl w:val="0"/>
              </w:rPr>
              <w:t xml:space="preserve"/>
            </w:r>
            <w:r w:rsidDel="00000000" w:rsidR="00000000" w:rsidRPr="00000000">
              <w:rPr>
                <w:rtl w:val="0"/>
              </w:rPr>
            </w:r>
          </w:p>
          <w:p w:rsidR="00000000" w:rsidDel="00000000" w:rsidP="00000000" w:rsidRDefault="00000000" w:rsidRPr="00000000" w14:paraId="0000002A">
            <w:pPr>
              <w:spacing w:after="0" w:line="300" w:lineRule="auto"/>
              <w:jc w:val="left"/>
              <w:rPr/>
            </w:pPr>
            <w:r w:rsidDel="00000000" w:rsidR="00000000" w:rsidRPr="00000000">
              <w:rPr>
                <w:rFonts w:ascii="Arial" w:cs="Arial" w:eastAsia="Arial" w:hAnsi="Arial"/>
                <w:b w:val="0"/>
                <w:bCs w:val="0"/>
                <w:color w:val="1a1a1a"/>
                <w:sz w:val="20"/>
                <w:szCs w:val="20"/>
                <w:rtl w:val="0"/>
              </w:rPr>
              <w:t xml:space="preserve">Each dispensing of a quota drug updates the patient list and quota usage automatically, with no manual entry into Excel or Google Sheets. A patient's full medication history is still referred to through PhIS.</w:t>
            </w:r>
            <w:r w:rsidDel="00000000" w:rsidR="00000000" w:rsidRPr="00000000">
              <w:rPr>
                <w:rtl w:val="0"/>
              </w:rPr>
            </w:r>
          </w:p>
        </w:tc>
      </w:tr>
      <w:tr>
        <w:trPr>
          <w:cantSplit w:val="0"/>
          <w:tblHeader w:val="0"/>
        </w:trPr>
        <w:tc>
          <w:tcPr>
            <w:tcMar>
              <w:top w:w="90.0" w:type="dxa"/>
              <w:left w:w="130.0" w:type="dxa"/>
              <w:bottom w:w="90.0" w:type="dxa"/>
              <w:right w:w="130.0" w:type="dxa"/>
            </w:tcMar>
            <w:vAlign w:val="top"/>
          </w:tcPr>
          <w:p w:rsidR="00000000" w:rsidDel="00000000" w:rsidP="00000000" w:rsidRDefault="00000000" w:rsidRPr="00000000" w14:paraId="0000002B">
            <w:pPr>
              <w:spacing w:after="60" w:line="300" w:lineRule="auto"/>
              <w:jc w:val="left"/>
              <w:rPr/>
            </w:pPr>
            <w:r w:rsidDel="00000000" w:rsidR="00000000" w:rsidRPr="00000000">
              <w:rPr>
                <w:rFonts w:ascii="Arial" w:cs="Arial" w:eastAsia="Arial" w:hAnsi="Arial"/>
                <w:b w:val="1"/>
                <w:bCs w:val="1"/>
                <w:color w:val="1a1a1a"/>
                <w:sz w:val="20"/>
                <w:szCs w:val="20"/>
                <w:rtl w:val="0"/>
              </w:rPr>
              <w:t xml:space="preserve">Issue 6: No audit log</w:t>
            </w:r>
            <w:r w:rsidDel="00000000" w:rsidR="00000000" w:rsidRPr="00000000">
              <w:rPr>
                <w:rtl w:val="0"/>
              </w:rPr>
            </w:r>
          </w:p>
          <w:p w:rsidR="00000000" w:rsidDel="00000000" w:rsidP="00000000" w:rsidRDefault="00000000" w:rsidRPr="00000000" w14:paraId="0000002C">
            <w:pPr>
              <w:spacing w:after="0" w:line="300" w:lineRule="auto"/>
              <w:jc w:val="left"/>
              <w:rPr/>
            </w:pPr>
            <w:r w:rsidDel="00000000" w:rsidR="00000000" w:rsidRPr="00000000">
              <w:rPr>
                <w:rFonts w:ascii="Arial" w:cs="Arial" w:eastAsia="Arial" w:hAnsi="Arial"/>
                <w:b w:val="0"/>
                <w:bCs w:val="0"/>
                <w:color w:val="1a1a1a"/>
                <w:sz w:val="20"/>
                <w:szCs w:val="20"/>
                <w:rtl w:val="0"/>
              </w:rPr>
              <w:t xml:space="preserve">There was no complete record of drug transactions for later review.</w:t>
            </w:r>
            <w:r w:rsidDel="00000000" w:rsidR="00000000" w:rsidRPr="00000000">
              <w:rPr>
                <w:rtl w:val="0"/>
              </w:rPr>
            </w:r>
          </w:p>
        </w:tc>
        <w:tc>
          <w:tcPr>
            <w:tcMar>
              <w:top w:w="90.0" w:type="dxa"/>
              <w:left w:w="130.0" w:type="dxa"/>
              <w:bottom w:w="90.0" w:type="dxa"/>
              <w:right w:w="130.0" w:type="dxa"/>
            </w:tcMar>
            <w:vAlign w:val="top"/>
          </w:tcPr>
          <w:p w:rsidR="00000000" w:rsidDel="00000000" w:rsidP="00000000" w:rsidRDefault="00000000" w:rsidRPr="00000000" w14:paraId="0000002D">
            <w:pPr>
              <w:spacing w:after="60" w:line="300" w:lineRule="auto"/>
              <w:jc w:val="left"/>
              <w:rPr/>
            </w:pPr>
            <w:r w:rsidDel="00000000" w:rsidR="00000000" w:rsidRPr="00000000">
              <w:rPr>
                <w:rFonts w:ascii="Arial" w:cs="Arial" w:eastAsia="Arial" w:hAnsi="Arial"/>
                <w:b w:val="1"/>
                <w:bCs w:val="1"/>
                <w:color w:val="1a1a1a"/>
                <w:sz w:val="20"/>
                <w:szCs w:val="20"/>
                <w:rtl w:val="0"/>
              </w:rPr>
              <w:t xml:space="preserve">Full audit log</w:t>
            </w:r>
            <w:r w:rsidDel="00000000" w:rsidR="00000000" w:rsidRPr="00000000">
              <w:rPr>
                <w:rtl w:val="0"/>
              </w:rPr>
            </w:r>
          </w:p>
          <w:p w:rsidR="00000000" w:rsidDel="00000000" w:rsidP="00000000" w:rsidRDefault="00000000" w:rsidRPr="00000000" w14:paraId="0000002E">
            <w:pPr>
              <w:spacing w:after="0" w:line="300" w:lineRule="auto"/>
              <w:jc w:val="left"/>
              <w:rPr/>
            </w:pPr>
            <w:r w:rsidDel="00000000" w:rsidR="00000000" w:rsidRPr="00000000">
              <w:rPr>
                <w:rFonts w:ascii="Arial" w:cs="Arial" w:eastAsia="Arial" w:hAnsi="Arial"/>
                <w:b w:val="0"/>
                <w:bCs w:val="0"/>
                <w:color w:val="1a1a1a"/>
                <w:sz w:val="20"/>
                <w:szCs w:val="20"/>
                <w:rtl w:val="0"/>
              </w:rPr>
              <w:t xml:space="preserve">Every drug transaction, specialist approval and use of AI is recorded with the user's name, role and a timestamp, so any action in the system can be traced later.</w:t>
            </w:r>
            <w:sdt>
              <w:sdtPr>
                <w:id w:val="-1726577737"/>
                <w:tag w:val="goog_rdk_2"/>
              </w:sdtPr>
              <w:sdtContent/>
            </w:sdt>
            <w:r w:rsidDel="00000000" w:rsidR="00000000" w:rsidRPr="00000000">
              <w:rPr>
                <w:rFonts w:ascii="Arial" w:cs="Arial" w:eastAsia="Arial" w:hAnsi="Arial"/>
                <w:b w:val="0"/>
                <w:bCs w:val="0"/>
                <w:color w:val="1a1a1a"/>
                <w:sz w:val="20"/>
                <w:szCs w:val="20"/>
                <w:rtl w:val="0"/>
              </w:rPr>
              <w:t xml:space="preserve"/>
            </w:r>
            <w:r w:rsidDel="00000000" w:rsidR="00000000" w:rsidRPr="00000000">
              <w:rPr>
                <w:rFonts w:ascii="Arial" w:cs="Arial" w:eastAsia="Arial" w:hAnsi="Arial"/>
                <w:b w:val="0"/>
                <w:bCs w:val="0"/>
                <w:color w:val="1a1a1a"/>
                <w:sz w:val="20"/>
                <w:szCs w:val="20"/>
                <w:rtl w:val="0"/>
              </w:rPr>
              <w:t xml:space="preserve"/>
            </w:r>
            <w:r w:rsidDel="00000000" w:rsidR="00000000" w:rsidRPr="00000000">
              <w:rPr>
                <w:rtl w:val="0"/>
              </w:rPr>
            </w:r>
          </w:p>
        </w:tc>
      </w:tr>
    </w:tbl>
    <w:p w:rsidR="00000000" w:rsidDel="00000000" w:rsidP="00000000" w:rsidRDefault="00000000" w:rsidRPr="00000000" w14:paraId="0000002F">
      <w:pPr>
        <w:spacing w:after="240" w:lineRule="auto"/>
        <w:rPr/>
      </w:pPr>
      <w:r w:rsidDel="00000000" w:rsidR="00000000" w:rsidRPr="00000000">
        <w:rPr>
          <w:rtl w:val="0"/>
        </w:rPr>
      </w:r>
    </w:p>
    <w:p w:rsidR="00000000" w:rsidDel="00000000" w:rsidP="00000000" w:rsidRDefault="00000000" w:rsidRPr="00000000" w14:paraId="00000030">
      <w:pPr>
        <w:spacing w:after="160" w:line="360" w:lineRule="auto"/>
        <w:jc w:val="both"/>
        <w:rPr/>
      </w:pPr>
      <w:r w:rsidDel="00000000" w:rsidR="00000000" w:rsidRPr="00000000">
        <w:rPr>
          <w:rFonts w:ascii="Arial" w:cs="Arial" w:eastAsia="Arial" w:hAnsi="Arial"/>
          <w:color w:val="1a1a1a"/>
          <w:sz w:val="22"/>
          <w:szCs w:val="22"/>
          <w:rtl w:val="0"/>
        </w:rPr>
        <w:t xml:space="preserve">Three drug safety checks are also built into the prescribing flow: the Clinical Pathway NAG 2024 check for controlled antibiotics, a G6PD deficiency checker that warns automatically about prescriptions carrying that risk, and a weight-based paediatric dose calculator (mg/kg). Antibiotic suggestions and clinical pathway checks with AI assistance are available to support prescriber decisions, and every AI call is written to the audit log.</w:t>
      </w:r>
      <w:sdt>
        <w:sdtPr>
          <w:id w:val="-417856725"/>
          <w:tag w:val="goog_rdk_3"/>
        </w:sdtPr>
        <w:sdtContent/>
      </w:sdt>
      <w:r w:rsidDel="00000000" w:rsidR="00000000" w:rsidRPr="00000000">
        <w:rPr>
          <w:rFonts w:ascii="Arial" w:cs="Arial" w:eastAsia="Arial" w:hAnsi="Arial"/>
          <w:color w:val="1a1a1a"/>
          <w:sz w:val="22"/>
          <w:szCs w:val="22"/>
          <w:rtl w:val="0"/>
        </w:rPr>
        <w:t xml:space="preserve"/>
      </w:r>
      <w:r w:rsidDel="00000000" w:rsidR="00000000" w:rsidRPr="00000000">
        <w:rPr>
          <w:rFonts w:ascii="Arial" w:cs="Arial" w:eastAsia="Arial" w:hAnsi="Arial"/>
          <w:color w:val="1a1a1a"/>
          <w:sz w:val="22"/>
          <w:szCs w:val="22"/>
          <w:rtl w:val="0"/>
        </w:rPr>
        <w:t xml:space="preserve"/>
      </w:r>
      <w:r w:rsidDel="00000000" w:rsidR="00000000" w:rsidRPr="00000000">
        <w:rPr>
          <w:rtl w:val="0"/>
        </w:rPr>
      </w:r>
    </w:p>
    <w:p w:rsidR="00000000" w:rsidDel="00000000" w:rsidP="00000000" w:rsidRDefault="00000000" w:rsidRPr="00000000" w14:paraId="00000031">
      <w:pPr>
        <w:pStyle w:val="Heading3"/>
        <w:spacing w:after="160" w:before="260" w:lineRule="auto"/>
        <w:rPr/>
      </w:pPr>
      <w:r w:rsidDel="00000000" w:rsidR="00000000" w:rsidRPr="00000000">
        <w:rPr>
          <w:rFonts w:ascii="Arial" w:cs="Arial" w:eastAsia="Arial" w:hAnsi="Arial"/>
          <w:b w:val="1"/>
          <w:bCs w:val="1"/>
          <w:color w:val="1a1a1a"/>
          <w:sz w:val="22"/>
          <w:szCs w:val="22"/>
          <w:rtl w:val="0"/>
        </w:rPr>
        <w:t xml:space="preserve">1.2.2  Main areas of focus</w:t>
      </w:r>
      <w:r w:rsidDel="00000000" w:rsidR="00000000" w:rsidRPr="00000000">
        <w:rPr>
          <w:rtl w:val="0"/>
        </w:rPr>
      </w:r>
    </w:p>
    <w:p w:rsidR="00000000" w:rsidDel="00000000" w:rsidP="00000000" w:rsidRDefault="00000000" w:rsidRPr="00000000" w14:paraId="00000032">
      <w:pPr>
        <w:spacing w:after="160" w:line="360" w:lineRule="auto"/>
        <w:jc w:val="both"/>
        <w:rPr/>
      </w:pPr>
      <w:r w:rsidDel="00000000" w:rsidR="00000000" w:rsidRPr="00000000">
        <w:rPr>
          <w:rFonts w:ascii="Arial" w:cs="Arial" w:eastAsia="Arial" w:hAnsi="Arial"/>
          <w:color w:val="1a1a1a"/>
          <w:sz w:val="22"/>
          <w:szCs w:val="22"/>
          <w:rtl w:val="0"/>
        </w:rPr>
        <w:t xml:space="preserve">The innovation is aimed at workflow and record management in the clinic pharmacy, specifically:</w:t>
      </w:r>
      <w:r w:rsidDel="00000000" w:rsidR="00000000" w:rsidRPr="00000000">
        <w:rPr>
          <w:rtl w:val="0"/>
        </w:rPr>
      </w:r>
    </w:p>
    <w:p w:rsidR="00000000" w:rsidDel="00000000" w:rsidP="00000000" w:rsidRDefault="00000000" w:rsidRPr="00000000" w14:paraId="00000033">
      <w:pPr>
        <w:numPr>
          <w:ilvl w:val="0"/>
          <w:numId w:val="2"/>
        </w:numPr>
        <w:tabs>
          <w:tab w:val="left" w:leader="none" w:pos="720"/>
        </w:tabs>
        <w:spacing w:after="0" w:afterAutospacing="0" w:line="360" w:lineRule="auto"/>
        <w:ind w:left="720" w:hanging="360"/>
        <w:jc w:val="both"/>
        <w:rPr>
          <w:rFonts w:ascii="Arial" w:cs="Arial" w:eastAsia="Arial" w:hAnsi="Arial"/>
          <w:color w:val="1a1a1a"/>
          <w:sz w:val="22"/>
          <w:szCs w:val="22"/>
          <w:u w:val="none"/>
        </w:rPr>
      </w:pPr>
      <w:r w:rsidDel="00000000" w:rsidR="00000000" w:rsidRPr="00000000">
        <w:rPr>
          <w:rFonts w:ascii="Arial" w:cs="Arial" w:eastAsia="Arial" w:hAnsi="Arial"/>
          <w:color w:val="1a1a1a"/>
          <w:sz w:val="22"/>
          <w:szCs w:val="22"/>
          <w:rtl w:val="0"/>
        </w:rPr>
        <w:t xml:space="preserve">Controlled Drug (UKK) quota management.</w:t>
      </w:r>
      <w:r w:rsidDel="00000000" w:rsidR="00000000" w:rsidRPr="00000000">
        <w:rPr>
          <w:rtl w:val="0"/>
        </w:rPr>
      </w:r>
    </w:p>
    <w:p w:rsidR="00000000" w:rsidDel="00000000" w:rsidP="00000000" w:rsidRDefault="00000000" w:rsidRPr="00000000" w14:paraId="00000034">
      <w:pPr>
        <w:numPr>
          <w:ilvl w:val="0"/>
          <w:numId w:val="2"/>
        </w:numPr>
        <w:tabs>
          <w:tab w:val="left" w:leader="none" w:pos="423.0000000000002"/>
        </w:tabs>
        <w:spacing w:after="0" w:afterAutospacing="0" w:line="360" w:lineRule="auto"/>
        <w:ind w:left="720" w:hanging="360"/>
        <w:jc w:val="both"/>
        <w:rPr>
          <w:rFonts w:ascii="Arial" w:cs="Arial" w:eastAsia="Arial" w:hAnsi="Arial"/>
          <w:color w:val="1a1a1a"/>
          <w:sz w:val="22"/>
          <w:szCs w:val="22"/>
          <w:u w:val="none"/>
        </w:rPr>
      </w:pPr>
      <w:r w:rsidDel="00000000" w:rsidR="00000000" w:rsidRPr="00000000">
        <w:rPr>
          <w:rFonts w:ascii="Arial" w:cs="Arial" w:eastAsia="Arial" w:hAnsi="Arial"/>
          <w:color w:val="1a1a1a"/>
          <w:sz w:val="22"/>
          <w:szCs w:val="22"/>
          <w:rtl w:val="0"/>
        </w:rPr>
        <w:t xml:space="preserve">The request and approval workflow for Controlled Drugs and controlled antibiotics.</w:t>
      </w:r>
      <w:r w:rsidDel="00000000" w:rsidR="00000000" w:rsidRPr="00000000">
        <w:rPr>
          <w:rtl w:val="0"/>
        </w:rPr>
      </w:r>
    </w:p>
    <w:p w:rsidR="00000000" w:rsidDel="00000000" w:rsidP="00000000" w:rsidRDefault="00000000" w:rsidRPr="00000000" w14:paraId="00000035">
      <w:pPr>
        <w:numPr>
          <w:ilvl w:val="0"/>
          <w:numId w:val="2"/>
        </w:numPr>
        <w:tabs>
          <w:tab w:val="left" w:leader="none" w:pos="720"/>
        </w:tabs>
        <w:spacing w:after="0" w:afterAutospacing="0" w:line="360" w:lineRule="auto"/>
        <w:ind w:left="720" w:hanging="360"/>
        <w:jc w:val="both"/>
        <w:rPr>
          <w:rFonts w:ascii="Arial" w:cs="Arial" w:eastAsia="Arial" w:hAnsi="Arial"/>
          <w:color w:val="1a1a1a"/>
          <w:sz w:val="22"/>
          <w:szCs w:val="22"/>
          <w:u w:val="none"/>
        </w:rPr>
      </w:pPr>
      <w:r w:rsidDel="00000000" w:rsidR="00000000" w:rsidRPr="00000000">
        <w:rPr>
          <w:rFonts w:ascii="Arial" w:cs="Arial" w:eastAsia="Arial" w:hAnsi="Arial"/>
          <w:color w:val="1a1a1a"/>
          <w:sz w:val="22"/>
          <w:szCs w:val="22"/>
          <w:rtl w:val="0"/>
        </w:rPr>
        <w:t xml:space="preserve">Patient registration records and the quota drug patient list.</w:t>
      </w:r>
      <w:sdt>
        <w:sdtPr>
          <w:id w:val="-1277658309"/>
          <w:tag w:val="goog_rdk_4"/>
        </w:sdtPr>
        <w:sdtContent/>
      </w:sdt>
      <w:r w:rsidDel="00000000" w:rsidR="00000000" w:rsidRPr="00000000">
        <w:rPr>
          <w:rFonts w:ascii="Arial" w:cs="Arial" w:eastAsia="Arial" w:hAnsi="Arial"/>
          <w:color w:val="1a1a1a"/>
          <w:sz w:val="22"/>
          <w:szCs w:val="22"/>
          <w:rtl w:val="0"/>
        </w:rPr>
        <w:t xml:space="preserve"/>
      </w:r>
      <w:r w:rsidDel="00000000" w:rsidR="00000000" w:rsidRPr="00000000">
        <w:rPr>
          <w:rtl w:val="0"/>
        </w:rPr>
      </w:r>
    </w:p>
    <w:p w:rsidR="00000000" w:rsidDel="00000000" w:rsidP="00000000" w:rsidRDefault="00000000" w:rsidRPr="00000000" w14:paraId="00000036">
      <w:pPr>
        <w:numPr>
          <w:ilvl w:val="0"/>
          <w:numId w:val="2"/>
        </w:numPr>
        <w:tabs>
          <w:tab w:val="left" w:leader="none" w:pos="423.0000000000002"/>
        </w:tabs>
        <w:spacing w:after="120" w:line="360" w:lineRule="auto"/>
        <w:ind w:left="720" w:hanging="360"/>
        <w:jc w:val="both"/>
        <w:rPr>
          <w:rFonts w:ascii="Arial" w:cs="Arial" w:eastAsia="Arial" w:hAnsi="Arial"/>
          <w:color w:val="1a1a1a"/>
          <w:sz w:val="22"/>
          <w:szCs w:val="22"/>
          <w:u w:val="none"/>
        </w:rPr>
      </w:pPr>
      <w:r w:rsidDel="00000000" w:rsidR="00000000" w:rsidRPr="00000000">
        <w:rPr>
          <w:rFonts w:ascii="Arial" w:cs="Arial" w:eastAsia="Arial" w:hAnsi="Arial"/>
          <w:color w:val="1a1a1a"/>
          <w:sz w:val="22"/>
          <w:szCs w:val="22"/>
          <w:rtl w:val="0"/>
        </w:rPr>
        <w:t xml:space="preserve">Drug safety, through the G6PD check, the paediatric dose calculator, specialist approval of controlled antibiotics and quota control.</w:t>
      </w:r>
      <w:r w:rsidDel="00000000" w:rsidR="00000000" w:rsidRPr="00000000">
        <w:rPr>
          <w:rtl w:val="0"/>
        </w:rPr>
      </w:r>
    </w:p>
    <w:p w:rsidR="00000000" w:rsidDel="00000000" w:rsidP="00000000" w:rsidRDefault="00000000" w:rsidRPr="00000000" w14:paraId="00000037">
      <w:pPr>
        <w:spacing w:after="160" w:line="360" w:lineRule="auto"/>
        <w:jc w:val="both"/>
        <w:rPr/>
      </w:pPr>
      <w:r w:rsidDel="00000000" w:rsidR="00000000" w:rsidRPr="00000000">
        <w:rPr>
          <w:rFonts w:ascii="Arial" w:cs="Arial" w:eastAsia="Arial" w:hAnsi="Arial"/>
          <w:color w:val="1a1a1a"/>
          <w:sz w:val="22"/>
          <w:szCs w:val="22"/>
          <w:rtl w:val="0"/>
        </w:rPr>
        <w:t xml:space="preserve">The full workflow charts for antibiotic and quota drug prescription screening, before and after PharmaSync, are shown in Figures 1 to 4 in Part 2.</w:t>
      </w:r>
      <w:r w:rsidDel="00000000" w:rsidR="00000000" w:rsidRPr="00000000">
        <w:rPr>
          <w:rtl w:val="0"/>
        </w:rPr>
      </w:r>
    </w:p>
    <w:p w:rsidR="00000000" w:rsidDel="00000000" w:rsidP="00000000" w:rsidRDefault="00000000" w:rsidRPr="00000000" w14:paraId="00000038">
      <w:pPr>
        <w:pStyle w:val="Heading3"/>
        <w:spacing w:after="160" w:before="260" w:lineRule="auto"/>
        <w:rPr/>
      </w:pPr>
      <w:r w:rsidDel="00000000" w:rsidR="00000000" w:rsidRPr="00000000">
        <w:rPr>
          <w:rFonts w:ascii="Arial" w:cs="Arial" w:eastAsia="Arial" w:hAnsi="Arial"/>
          <w:b w:val="1"/>
          <w:bCs w:val="1"/>
          <w:color w:val="1a1a1a"/>
          <w:sz w:val="22"/>
          <w:szCs w:val="22"/>
          <w:rtl w:val="0"/>
        </w:rPr>
        <w:t xml:space="preserve">1.2.3  Other details</w:t>
      </w:r>
      <w:r w:rsidDel="00000000" w:rsidR="00000000" w:rsidRPr="00000000">
        <w:rPr>
          <w:rtl w:val="0"/>
        </w:rPr>
      </w:r>
    </w:p>
    <w:p w:rsidR="00000000" w:rsidDel="00000000" w:rsidP="00000000" w:rsidRDefault="00000000" w:rsidRPr="00000000" w14:paraId="00000039">
      <w:pPr>
        <w:numPr>
          <w:ilvl w:val="0"/>
          <w:numId w:val="1"/>
        </w:numPr>
        <w:tabs>
          <w:tab w:val="left" w:leader="none" w:pos="720"/>
        </w:tabs>
        <w:spacing w:after="0" w:afterAutospacing="0" w:line="360" w:lineRule="auto"/>
        <w:ind w:left="720" w:hanging="360"/>
        <w:jc w:val="both"/>
        <w:rPr>
          <w:rFonts w:ascii="Arial" w:cs="Arial" w:eastAsia="Arial" w:hAnsi="Arial"/>
          <w:color w:val="1a1a1a"/>
          <w:sz w:val="22"/>
          <w:szCs w:val="22"/>
          <w:u w:val="none"/>
        </w:rPr>
      </w:pPr>
      <w:r w:rsidDel="00000000" w:rsidR="00000000" w:rsidRPr="00000000">
        <w:rPr>
          <w:rFonts w:ascii="Arial" w:cs="Arial" w:eastAsia="Arial" w:hAnsi="Arial"/>
          <w:color w:val="1a1a1a"/>
          <w:sz w:val="22"/>
          <w:szCs w:val="22"/>
          <w:rtl w:val="0"/>
        </w:rPr>
        <w:t xml:space="preserve">Implementation site: Klinik Kesihatan Kempas, under the Johor Bahru District Health Office (PKDJB), Johor.</w:t>
      </w:r>
      <w:r w:rsidDel="00000000" w:rsidR="00000000" w:rsidRPr="00000000">
        <w:rPr>
          <w:rtl w:val="0"/>
        </w:rPr>
      </w:r>
    </w:p>
    <w:p w:rsidR="00000000" w:rsidDel="00000000" w:rsidP="00000000" w:rsidRDefault="00000000" w:rsidRPr="00000000" w14:paraId="0000003A">
      <w:pPr>
        <w:numPr>
          <w:ilvl w:val="0"/>
          <w:numId w:val="1"/>
        </w:numPr>
        <w:tabs>
          <w:tab w:val="left" w:leader="none" w:pos="720"/>
        </w:tabs>
        <w:spacing w:after="0" w:afterAutospacing="0" w:line="360" w:lineRule="auto"/>
        <w:ind w:left="720" w:hanging="360"/>
        <w:jc w:val="both"/>
        <w:rPr>
          <w:rFonts w:ascii="Arial" w:cs="Arial" w:eastAsia="Arial" w:hAnsi="Arial"/>
          <w:color w:val="1a1a1a"/>
          <w:sz w:val="22"/>
          <w:szCs w:val="22"/>
          <w:u w:val="none"/>
        </w:rPr>
      </w:pPr>
      <w:r w:rsidDel="00000000" w:rsidR="00000000" w:rsidRPr="00000000">
        <w:rPr>
          <w:rFonts w:ascii="Arial" w:cs="Arial" w:eastAsia="Arial" w:hAnsi="Arial"/>
          <w:color w:val="1a1a1a"/>
          <w:sz w:val="22"/>
          <w:szCs w:val="22"/>
          <w:rtl w:val="0"/>
        </w:rPr>
        <w:t xml:space="preserve">Start date: 17 March 2026.</w:t>
      </w:r>
      <w:r w:rsidDel="00000000" w:rsidR="00000000" w:rsidRPr="00000000">
        <w:rPr>
          <w:rtl w:val="0"/>
        </w:rPr>
      </w:r>
    </w:p>
    <w:p w:rsidR="00000000" w:rsidDel="00000000" w:rsidP="00000000" w:rsidRDefault="00000000" w:rsidRPr="00000000" w14:paraId="0000003B">
      <w:pPr>
        <w:numPr>
          <w:ilvl w:val="0"/>
          <w:numId w:val="1"/>
        </w:numPr>
        <w:tabs>
          <w:tab w:val="left" w:leader="none" w:pos="720"/>
        </w:tabs>
        <w:spacing w:after="0" w:afterAutospacing="0" w:line="360" w:lineRule="auto"/>
        <w:ind w:left="720" w:hanging="360"/>
        <w:jc w:val="both"/>
        <w:rPr>
          <w:rFonts w:ascii="Arial" w:cs="Arial" w:eastAsia="Arial" w:hAnsi="Arial"/>
          <w:color w:val="1a1a1a"/>
          <w:sz w:val="22"/>
          <w:szCs w:val="22"/>
          <w:u w:val="none"/>
        </w:rPr>
      </w:pPr>
      <w:r w:rsidDel="00000000" w:rsidR="00000000" w:rsidRPr="00000000">
        <w:rPr>
          <w:rFonts w:ascii="Arial" w:cs="Arial" w:eastAsia="Arial" w:hAnsi="Arial"/>
          <w:color w:val="1a1a1a"/>
          <w:sz w:val="22"/>
          <w:szCs w:val="22"/>
          <w:rtl w:val="0"/>
        </w:rPr>
        <w:t xml:space="preserve">Implementation period and phase: Running from 1 August 2026 to the present as a live clinical trial phase, to assess usability, day-to-day operation and effect before wider rollout.</w:t>
      </w:r>
      <w:r w:rsidDel="00000000" w:rsidR="00000000" w:rsidRPr="00000000">
        <w:rPr>
          <w:rtl w:val="0"/>
        </w:rPr>
      </w:r>
    </w:p>
    <w:p w:rsidR="00000000" w:rsidDel="00000000" w:rsidP="00000000" w:rsidRDefault="00000000" w:rsidRPr="00000000" w14:paraId="0000003C">
      <w:pPr>
        <w:numPr>
          <w:ilvl w:val="0"/>
          <w:numId w:val="1"/>
        </w:numPr>
        <w:tabs>
          <w:tab w:val="left" w:leader="none" w:pos="720"/>
        </w:tabs>
        <w:spacing w:after="0" w:afterAutospacing="0" w:line="360" w:lineRule="auto"/>
        <w:ind w:left="720" w:hanging="360"/>
        <w:jc w:val="both"/>
        <w:rPr>
          <w:rFonts w:ascii="Arial" w:cs="Arial" w:eastAsia="Arial" w:hAnsi="Arial"/>
          <w:color w:val="1a1a1a"/>
          <w:sz w:val="22"/>
          <w:szCs w:val="22"/>
          <w:u w:val="none"/>
        </w:rPr>
      </w:pPr>
      <w:r w:rsidDel="00000000" w:rsidR="00000000" w:rsidRPr="00000000">
        <w:rPr>
          <w:rFonts w:ascii="Arial" w:cs="Arial" w:eastAsia="Arial" w:hAnsi="Arial"/>
          <w:color w:val="1a1a1a"/>
          <w:sz w:val="22"/>
          <w:szCs w:val="22"/>
          <w:rtl w:val="0"/>
        </w:rPr>
        <w:t xml:space="preserve">Staff involved: 4 Pharmacists, 1 Family Medicine Specialist (FMS) and 1 Medical Officer (MO).</w:t>
      </w:r>
      <w:r w:rsidDel="00000000" w:rsidR="00000000" w:rsidRPr="00000000">
        <w:rPr>
          <w:rtl w:val="0"/>
        </w:rPr>
      </w:r>
    </w:p>
    <w:p w:rsidR="00000000" w:rsidDel="00000000" w:rsidP="00000000" w:rsidRDefault="00000000" w:rsidRPr="00000000" w14:paraId="0000003D">
      <w:pPr>
        <w:numPr>
          <w:ilvl w:val="0"/>
          <w:numId w:val="1"/>
        </w:numPr>
        <w:tabs>
          <w:tab w:val="left" w:leader="none" w:pos="720"/>
        </w:tabs>
        <w:spacing w:after="0" w:afterAutospacing="0" w:line="360" w:lineRule="auto"/>
        <w:ind w:left="720" w:hanging="360"/>
        <w:jc w:val="both"/>
        <w:rPr>
          <w:rFonts w:ascii="Arial" w:cs="Arial" w:eastAsia="Arial" w:hAnsi="Arial"/>
          <w:color w:val="1a1a1a"/>
          <w:sz w:val="22"/>
          <w:szCs w:val="22"/>
          <w:u w:val="none"/>
        </w:rPr>
      </w:pPr>
      <w:r w:rsidDel="00000000" w:rsidR="00000000" w:rsidRPr="00000000">
        <w:rPr>
          <w:rFonts w:ascii="Arial" w:cs="Arial" w:eastAsia="Arial" w:hAnsi="Arial"/>
          <w:color w:val="1a1a1a"/>
          <w:sz w:val="22"/>
          <w:szCs w:val="22"/>
          <w:rtl w:val="0"/>
        </w:rPr>
        <w:t xml:space="preserve">Function and operation: The system runs 24 hours a day as the single platform for all clinic pharmacy transactions, covering stock management, medication requests and approvals, quota control, dispensing and patient records.</w:t>
      </w:r>
      <w:r w:rsidDel="00000000" w:rsidR="00000000" w:rsidRPr="00000000">
        <w:rPr>
          <w:rtl w:val="0"/>
        </w:rPr>
      </w:r>
    </w:p>
    <w:p w:rsidR="00000000" w:rsidDel="00000000" w:rsidP="00000000" w:rsidRDefault="00000000" w:rsidRPr="00000000" w14:paraId="0000003E">
      <w:pPr>
        <w:numPr>
          <w:ilvl w:val="0"/>
          <w:numId w:val="1"/>
        </w:numPr>
        <w:tabs>
          <w:tab w:val="left" w:leader="none" w:pos="720"/>
        </w:tabs>
        <w:spacing w:after="0" w:afterAutospacing="0" w:line="360" w:lineRule="auto"/>
        <w:ind w:left="720" w:hanging="360"/>
        <w:jc w:val="both"/>
        <w:rPr>
          <w:rFonts w:ascii="Arial" w:cs="Arial" w:eastAsia="Arial" w:hAnsi="Arial"/>
          <w:color w:val="1a1a1a"/>
          <w:sz w:val="22"/>
          <w:szCs w:val="22"/>
          <w:u w:val="none"/>
        </w:rPr>
      </w:pPr>
      <w:r w:rsidDel="00000000" w:rsidR="00000000" w:rsidRPr="00000000">
        <w:rPr>
          <w:rFonts w:ascii="Arial" w:cs="Arial" w:eastAsia="Arial" w:hAnsi="Arial"/>
          <w:color w:val="1a1a1a"/>
          <w:sz w:val="22"/>
          <w:szCs w:val="22"/>
          <w:rtl w:val="0"/>
        </w:rPr>
        <w:t xml:space="preserve">Components used: A self-hosted private cloud server located in Malaysia, a Supabase (PostgreSQL) database, a React web application, and a local AI model (Ollama) for clinical suggestions.</w:t>
      </w:r>
      <w:r w:rsidDel="00000000" w:rsidR="00000000" w:rsidRPr="00000000">
        <w:rPr>
          <w:rFonts w:ascii="Arial" w:cs="Arial" w:eastAsia="Arial" w:hAnsi="Arial"/>
          <w:i w:val="1"/>
          <w:iCs w:val="1"/>
          <w:color w:val="1a1a1a"/>
          <w:sz w:val="22"/>
          <w:szCs w:val="22"/>
          <w:shd w:fill="fce5cd" w:val="clear"/>
          <w:rtl w:val="0"/>
        </w:rPr>
        <w:t xml:space="preserve"/>
      </w:r>
      <w:r w:rsidDel="00000000" w:rsidR="00000000" w:rsidRPr="00000000">
        <w:rPr>
          <w:rFonts w:ascii="Arial" w:cs="Arial" w:eastAsia="Arial" w:hAnsi="Arial"/>
          <w:color w:val="1a1a1a"/>
          <w:sz w:val="22"/>
          <w:szCs w:val="22"/>
          <w:rtl w:val="0"/>
        </w:rPr>
        <w:t xml:space="preserve"/>
      </w:r>
      <w:r w:rsidDel="00000000" w:rsidR="00000000" w:rsidRPr="00000000">
        <w:rPr>
          <w:rFonts w:ascii="Arial" w:cs="Arial" w:eastAsia="Arial" w:hAnsi="Arial"/>
          <w:i w:val="1"/>
          <w:iCs w:val="1"/>
          <w:color w:val="1a1a1a"/>
          <w:sz w:val="22"/>
          <w:szCs w:val="22"/>
          <w:shd w:fill="fce5cd" w:val="clear"/>
          <w:rtl w:val="0"/>
        </w:rPr>
        <w:t xml:space="preserve"/>
      </w:r>
      <w:r w:rsidDel="00000000" w:rsidR="00000000" w:rsidRPr="00000000">
        <w:rPr>
          <w:rFonts w:ascii="Arial" w:cs="Arial" w:eastAsia="Arial" w:hAnsi="Arial"/>
          <w:color w:val="1a1a1a"/>
          <w:sz w:val="22"/>
          <w:szCs w:val="22"/>
          <w:rtl w:val="0"/>
        </w:rPr>
        <w:t xml:space="preserve"/>
      </w:r>
      <w:r w:rsidDel="00000000" w:rsidR="00000000" w:rsidRPr="00000000">
        <w:rPr>
          <w:i w:val="1"/>
          <w:iCs w:val="1"/>
          <w:color w:val="1a1a1a"/>
          <w:sz w:val="22"/>
          <w:szCs w:val="22"/>
          <w:shd w:fill="fce5cd" w:val="clear"/>
          <w:rtl w:val="0"/>
        </w:rPr>
        <w:t xml:space="preserve"/>
      </w:r>
      <w:r w:rsidDel="00000000" w:rsidR="00000000" w:rsidRPr="00000000">
        <w:rPr>
          <w:i w:val="1"/>
          <w:iCs w:val="1"/>
          <w:color w:val="1a1a1a"/>
          <w:sz w:val="22"/>
          <w:szCs w:val="22"/>
          <w:rtl w:val="0"/>
        </w:rPr>
        <w:t xml:space="preserve"/>
      </w:r>
      <w:r w:rsidDel="00000000" w:rsidR="00000000" w:rsidRPr="00000000">
        <w:rPr>
          <w:rFonts w:ascii="Arial" w:cs="Arial" w:eastAsia="Arial" w:hAnsi="Arial"/>
          <w:color w:val="1a1a1a"/>
          <w:sz w:val="22"/>
          <w:szCs w:val="22"/>
          <w:rtl w:val="0"/>
        </w:rPr>
        <w:t xml:space="preserve"/>
      </w:r>
      <w:r w:rsidDel="00000000" w:rsidR="00000000" w:rsidRPr="00000000">
        <w:rPr>
          <w:rtl w:val="0"/>
        </w:rPr>
      </w:r>
    </w:p>
    <w:p w:rsidR="00000000" w:rsidDel="00000000" w:rsidP="00000000" w:rsidRDefault="00000000" w:rsidRPr="00000000" w14:paraId="0000003F">
      <w:pPr>
        <w:numPr>
          <w:ilvl w:val="0"/>
          <w:numId w:val="1"/>
        </w:numPr>
        <w:tabs>
          <w:tab w:val="left" w:leader="none" w:pos="720"/>
        </w:tabs>
        <w:spacing w:after="0" w:afterAutospacing="0" w:line="360" w:lineRule="auto"/>
        <w:ind w:left="720" w:hanging="360"/>
        <w:jc w:val="both"/>
        <w:rPr>
          <w:rFonts w:ascii="Arial" w:cs="Arial" w:eastAsia="Arial" w:hAnsi="Arial"/>
          <w:color w:val="1a1a1a"/>
          <w:sz w:val="22"/>
          <w:szCs w:val="22"/>
          <w:u w:val="none"/>
        </w:rPr>
      </w:pPr>
      <w:r w:rsidDel="00000000" w:rsidR="00000000" w:rsidRPr="00000000">
        <w:rPr>
          <w:rFonts w:ascii="Arial" w:cs="Arial" w:eastAsia="Arial" w:hAnsi="Arial"/>
          <w:color w:val="1a1a1a"/>
          <w:sz w:val="22"/>
          <w:szCs w:val="22"/>
          <w:rtl w:val="0"/>
        </w:rPr>
        <w:t xml:space="preserve">Operating cost: The Innovation Team built the application itself at no cost. Recurring costs are RM13 a year for the domain and RM100 a month for the VPS, giving a total operating cost of about RM3.32 a day.</w:t>
      </w:r>
      <w:r w:rsidDel="00000000" w:rsidR="00000000" w:rsidRPr="00000000">
        <w:rPr>
          <w:rtl w:val="0"/>
        </w:rPr>
      </w:r>
    </w:p>
    <w:p w:rsidR="00000000" w:rsidDel="00000000" w:rsidP="00000000" w:rsidRDefault="00000000" w:rsidRPr="00000000" w14:paraId="00000040">
      <w:pPr>
        <w:numPr>
          <w:ilvl w:val="0"/>
          <w:numId w:val="1"/>
        </w:numPr>
        <w:tabs>
          <w:tab w:val="left" w:leader="none" w:pos="720"/>
        </w:tabs>
        <w:spacing w:after="0" w:afterAutospacing="0" w:line="360" w:lineRule="auto"/>
        <w:ind w:left="720" w:hanging="360"/>
        <w:jc w:val="both"/>
        <w:rPr>
          <w:rFonts w:ascii="Arial" w:cs="Arial" w:eastAsia="Arial" w:hAnsi="Arial"/>
          <w:color w:val="1a1a1a"/>
          <w:sz w:val="22"/>
          <w:szCs w:val="22"/>
          <w:u w:val="none"/>
        </w:rPr>
      </w:pPr>
      <w:r w:rsidDel="00000000" w:rsidR="00000000" w:rsidRPr="00000000">
        <w:rPr>
          <w:rFonts w:ascii="Arial" w:cs="Arial" w:eastAsia="Arial" w:hAnsi="Arial"/>
          <w:color w:val="1a1a1a"/>
          <w:sz w:val="22"/>
          <w:szCs w:val="22"/>
          <w:rtl w:val="0"/>
        </w:rPr>
        <w:t xml:space="preserve">Data security: All patient data stays inside Malaysia (data residency), in line with the Personal Data Protection Act (PDPA). Access is controlled by user role, covering Administrator, Family Medicine Specialist, Medical Officer, Pharmacist, Logistics Pharmacist and support staff, and every critical transaction is written to the audit log. The AI model runs locally, so clinical data is never sent out of the country.</w:t>
      </w:r>
      <w:r w:rsidDel="00000000" w:rsidR="00000000" w:rsidRPr="00000000">
        <w:rPr>
          <w:rFonts w:ascii="Arial" w:cs="Arial" w:eastAsia="Arial" w:hAnsi="Arial"/>
          <w:i w:val="1"/>
          <w:iCs w:val="1"/>
          <w:color w:val="1a1a1a"/>
          <w:sz w:val="22"/>
          <w:szCs w:val="22"/>
          <w:rtl w:val="0"/>
        </w:rPr>
        <w:t xml:space="preserve"/>
      </w:r>
      <w:r w:rsidDel="00000000" w:rsidR="00000000" w:rsidRPr="00000000">
        <w:rPr>
          <w:rFonts w:ascii="Arial" w:cs="Arial" w:eastAsia="Arial" w:hAnsi="Arial"/>
          <w:color w:val="1a1a1a"/>
          <w:sz w:val="22"/>
          <w:szCs w:val="22"/>
          <w:rtl w:val="0"/>
        </w:rPr>
        <w:t xml:space="preserve"/>
      </w:r>
      <w:r w:rsidDel="00000000" w:rsidR="00000000" w:rsidRPr="00000000">
        <w:rPr>
          <w:rtl w:val="0"/>
        </w:rPr>
        <w:t xml:space="preserve"/>
      </w:r>
      <w:r w:rsidDel="00000000" w:rsidR="00000000" w:rsidRPr="00000000">
        <w:rPr>
          <w:rFonts w:ascii="Arial" w:cs="Arial" w:eastAsia="Arial" w:hAnsi="Arial"/>
          <w:color w:val="1a1a1a"/>
          <w:sz w:val="22"/>
          <w:szCs w:val="22"/>
          <w:rtl w:val="0"/>
        </w:rPr>
        <w:t xml:space="preserve"/>
      </w:r>
      <w:r w:rsidDel="00000000" w:rsidR="00000000" w:rsidRPr="00000000">
        <w:rPr>
          <w:rtl w:val="0"/>
        </w:rPr>
      </w:r>
    </w:p>
    <w:p w:rsidR="00000000" w:rsidDel="00000000" w:rsidP="00000000" w:rsidRDefault="00000000" w:rsidRPr="00000000" w14:paraId="00000041">
      <w:pPr>
        <w:numPr>
          <w:ilvl w:val="0"/>
          <w:numId w:val="1"/>
        </w:numPr>
        <w:tabs>
          <w:tab w:val="left" w:leader="none" w:pos="720"/>
        </w:tabs>
        <w:spacing w:after="120" w:line="360" w:lineRule="auto"/>
        <w:ind w:left="720" w:hanging="360"/>
        <w:jc w:val="both"/>
        <w:rPr>
          <w:rFonts w:ascii="Arial" w:cs="Arial" w:eastAsia="Arial" w:hAnsi="Arial"/>
          <w:color w:val="1a1a1a"/>
          <w:sz w:val="22"/>
          <w:szCs w:val="22"/>
          <w:u w:val="none"/>
        </w:rPr>
      </w:pPr>
      <w:r w:rsidDel="00000000" w:rsidR="00000000" w:rsidRPr="00000000">
        <w:rPr>
          <w:rFonts w:ascii="Arial" w:cs="Arial" w:eastAsia="Arial" w:hAnsi="Arial"/>
          <w:color w:val="1a1a1a"/>
          <w:sz w:val="22"/>
          <w:szCs w:val="22"/>
          <w:rtl w:val="0"/>
        </w:rPr>
        <w:t xml:space="preserve">Prototype test data: The system was tested directly in live operating conditions at the Pharmacy Unit of Klinik Kesihatan Kempas.</w:t>
      </w:r>
      <w:r w:rsidDel="00000000" w:rsidR="00000000" w:rsidRPr="00000000">
        <w:rPr>
          <w:rtl w:val="0"/>
        </w:rPr>
      </w:r>
    </w:p>
    <w:p w:rsidR="00000000" w:rsidDel="00000000" w:rsidP="00000000" w:rsidRDefault="00000000" w:rsidRPr="00000000" w14:paraId="00000042">
      <w:pPr>
        <w:spacing w:after="160" w:line="360" w:lineRule="auto"/>
        <w:ind w:left="360" w:firstLine="0"/>
        <w:jc w:val="left"/>
        <w:rPr/>
      </w:pPr>
      <w:r w:rsidDel="00000000" w:rsidR="00000000" w:rsidRPr="00000000">
        <w:rPr>
          <w:rFonts w:ascii="Arial" w:cs="Arial" w:eastAsia="Arial" w:hAnsi="Arial"/>
          <w:i w:val="1"/>
          <w:iCs w:val="1"/>
          <w:color w:val="a33a0c"/>
          <w:sz w:val="21"/>
          <w:szCs w:val="21"/>
          <w:rtl w:val="0"/>
        </w:rPr>
        <w:t xml:space="preserve">[TO COMPLETE] State the status of the ICT security approval application (JPICT) if applicable, and any collaboration with other units or external agencies.</w:t>
      </w:r>
      <w:r w:rsidDel="00000000" w:rsidR="00000000" w:rsidRPr="00000000">
        <w:rPr>
          <w:rtl w:val="0"/>
        </w:rPr>
      </w:r>
    </w:p>
    <w:p w:rsidR="00000000" w:rsidDel="00000000" w:rsidP="00000000" w:rsidRDefault="00000000" w:rsidRPr="00000000" w14:paraId="00000043">
      <w:pPr>
        <w:rPr/>
      </w:pPr>
      <w:r w:rsidDel="00000000" w:rsidR="00000000" w:rsidRPr="00000000">
        <w:br w:type="page"/>
      </w:r>
      <w:r w:rsidDel="00000000" w:rsidR="00000000" w:rsidRPr="00000000">
        <w:rPr>
          <w:rtl w:val="0"/>
        </w:rPr>
      </w:r>
    </w:p>
    <w:p w:rsidR="00000000" w:rsidDel="00000000" w:rsidP="00000000" w:rsidRDefault="00000000" w:rsidRPr="00000000" w14:paraId="00000044">
      <w:pPr>
        <w:pStyle w:val="Heading1"/>
        <w:spacing w:after="220" w:before="360" w:lineRule="auto"/>
        <w:rPr/>
      </w:pPr>
      <w:r w:rsidDel="00000000" w:rsidR="00000000" w:rsidRPr="00000000">
        <w:rPr>
          <w:rFonts w:ascii="Arial" w:cs="Arial" w:eastAsia="Arial" w:hAnsi="Arial"/>
          <w:b w:val="1"/>
          <w:bCs w:val="1"/>
          <w:color w:val="1f4e79"/>
          <w:sz w:val="28"/>
          <w:szCs w:val="28"/>
          <w:rtl w:val="0"/>
        </w:rPr>
        <w:t xml:space="preserve">2.  BEFORE AND AFTER THE INNOVATION</w:t>
      </w:r>
      <w:r w:rsidDel="00000000" w:rsidR="00000000" w:rsidRPr="00000000">
        <w:rPr>
          <w:rtl w:val="0"/>
        </w:rPr>
      </w:r>
    </w:p>
    <w:p w:rsidR="00000000" w:rsidDel="00000000" w:rsidP="00000000" w:rsidRDefault="00000000" w:rsidRPr="00000000" w14:paraId="00000045">
      <w:pPr>
        <w:pStyle w:val="Heading2"/>
        <w:spacing w:after="180" w:before="300" w:lineRule="auto"/>
        <w:rPr/>
      </w:pPr>
      <w:r w:rsidDel="00000000" w:rsidR="00000000" w:rsidRPr="00000000">
        <w:rPr>
          <w:rFonts w:ascii="Arial" w:cs="Arial" w:eastAsia="Arial" w:hAnsi="Arial"/>
          <w:b w:val="1"/>
          <w:bCs w:val="1"/>
          <w:color w:val="1f4e79"/>
          <w:sz w:val="24"/>
          <w:szCs w:val="24"/>
          <w:rtl w:val="0"/>
        </w:rPr>
        <w:t xml:space="preserve">2.1  Before the innovation</w:t>
      </w:r>
      <w:r w:rsidDel="00000000" w:rsidR="00000000" w:rsidRPr="00000000">
        <w:rPr>
          <w:rtl w:val="0"/>
        </w:rPr>
      </w:r>
    </w:p>
    <w:p w:rsidR="00000000" w:rsidDel="00000000" w:rsidP="00000000" w:rsidRDefault="00000000" w:rsidRPr="00000000" w14:paraId="00000046">
      <w:pPr>
        <w:spacing w:after="160" w:line="360" w:lineRule="auto"/>
        <w:jc w:val="both"/>
        <w:rPr/>
      </w:pPr>
      <w:r w:rsidDel="00000000" w:rsidR="00000000" w:rsidRPr="00000000">
        <w:rPr>
          <w:rFonts w:ascii="Arial" w:cs="Arial" w:eastAsia="Arial" w:hAnsi="Arial"/>
          <w:color w:val="1a1a1a"/>
          <w:sz w:val="22"/>
          <w:szCs w:val="22"/>
          <w:rtl w:val="0"/>
        </w:rPr>
        <w:t xml:space="preserve">Before PharmaSync, controlled antibiotic requests were submitted on a paper form, while every Controlled Drug (UKK) request needed discussion with and approval from the Family Medicine Specialist (FMS) by phone or in person before the medication could be supplied. Only controlled antibiotics used a paper form, the AMS form; Controlled Drug requests had no form at all.</w:t>
      </w:r>
      <w:r w:rsidDel="00000000" w:rsidR="00000000" w:rsidRPr="00000000">
        <w:rPr>
          <w:rtl w:val="0"/>
        </w:rPr>
      </w:r>
    </w:p>
    <w:p w:rsidR="00000000" w:rsidDel="00000000" w:rsidP="00000000" w:rsidRDefault="00000000" w:rsidRPr="00000000" w14:paraId="00000047">
      <w:pPr>
        <w:spacing w:after="160" w:line="360" w:lineRule="auto"/>
        <w:jc w:val="both"/>
        <w:rPr/>
      </w:pPr>
      <w:r w:rsidDel="00000000" w:rsidR="00000000" w:rsidRPr="00000000">
        <w:rPr>
          <w:rFonts w:ascii="Arial" w:cs="Arial" w:eastAsia="Arial" w:hAnsi="Arial"/>
          <w:color w:val="1a1a1a"/>
          <w:sz w:val="22"/>
          <w:szCs w:val="22"/>
          <w:rtl w:val="0"/>
        </w:rPr>
        <w:t xml:space="preserve">Running these processes manually caused the following problems:</w:t>
      </w:r>
      <w:r w:rsidDel="00000000" w:rsidR="00000000" w:rsidRPr="00000000">
        <w:rPr>
          <w:rtl w:val="0"/>
        </w:rPr>
      </w:r>
    </w:p>
    <w:p w:rsidR="00000000" w:rsidDel="00000000" w:rsidP="00000000" w:rsidRDefault="00000000" w:rsidRPr="00000000" w14:paraId="00000048">
      <w:pPr>
        <w:tabs>
          <w:tab w:val="left" w:leader="none" w:pos="720"/>
        </w:tabs>
        <w:spacing w:after="120" w:line="360" w:lineRule="auto"/>
        <w:ind w:left="720" w:hanging="360"/>
        <w:jc w:val="both"/>
        <w:rPr/>
      </w:pPr>
      <w:r w:rsidDel="00000000" w:rsidR="00000000" w:rsidRPr="00000000">
        <w:rPr>
          <w:rFonts w:ascii="Arial" w:cs="Arial" w:eastAsia="Arial" w:hAnsi="Arial"/>
          <w:color w:val="1a1a1a"/>
          <w:sz w:val="22"/>
          <w:szCs w:val="22"/>
          <w:rtl w:val="0"/>
        </w:rPr>
        <w:t xml:space="preserve">1.</w:t>
        <w:tab/>
        <w:t xml:space="preserve">UKK quota balances for each controlled drug were checked and calculated by hand. The work took time and was open to arithmetic error.</w:t>
      </w:r>
      <w:r w:rsidDel="00000000" w:rsidR="00000000" w:rsidRPr="00000000">
        <w:rPr>
          <w:rtl w:val="0"/>
        </w:rPr>
      </w:r>
    </w:p>
    <w:p w:rsidR="00000000" w:rsidDel="00000000" w:rsidP="00000000" w:rsidRDefault="00000000" w:rsidRPr="00000000" w14:paraId="00000049">
      <w:pPr>
        <w:tabs>
          <w:tab w:val="left" w:leader="none" w:pos="720"/>
        </w:tabs>
        <w:spacing w:after="120" w:line="360" w:lineRule="auto"/>
        <w:ind w:left="720" w:hanging="360"/>
        <w:jc w:val="both"/>
        <w:rPr/>
      </w:pPr>
      <w:r w:rsidDel="00000000" w:rsidR="00000000" w:rsidRPr="00000000">
        <w:rPr>
          <w:rFonts w:ascii="Arial" w:cs="Arial" w:eastAsia="Arial" w:hAnsi="Arial"/>
          <w:color w:val="1a1a1a"/>
          <w:sz w:val="22"/>
          <w:szCs w:val="22"/>
          <w:rtl w:val="0"/>
        </w:rPr>
        <w:t xml:space="preserve">2.</w:t>
        <w:tab/>
        <w:t xml:space="preserve">Controlled antibiotic requests depended on the paper AMS form, while Controlled Drug approval depended on the specialist being present or reachable by phone. The FMS also could not check the current quota balance before agreeing, because that figure existed only in an Excel sheet at the pharmacy counter.</w:t>
      </w:r>
      <w:sdt>
        <w:sdtPr>
          <w:id w:val="-1529462601"/>
          <w:tag w:val="goog_rdk_5"/>
        </w:sdtPr>
        <w:sdtContent/>
      </w:sdt>
      <w:r w:rsidDel="00000000" w:rsidR="00000000" w:rsidRPr="00000000">
        <w:rPr>
          <w:rFonts w:ascii="Arial" w:cs="Arial" w:eastAsia="Arial" w:hAnsi="Arial"/>
          <w:color w:val="1a1a1a"/>
          <w:sz w:val="22"/>
          <w:szCs w:val="22"/>
          <w:rtl w:val="0"/>
        </w:rPr>
        <w:t xml:space="preserve"/>
      </w:r>
      <w:r w:rsidDel="00000000" w:rsidR="00000000" w:rsidRPr="00000000">
        <w:rPr>
          <w:rFonts w:ascii="Arial" w:cs="Arial" w:eastAsia="Arial" w:hAnsi="Arial"/>
          <w:color w:val="1a1a1a"/>
          <w:sz w:val="22"/>
          <w:szCs w:val="22"/>
          <w:rtl w:val="0"/>
        </w:rPr>
        <w:t xml:space="preserve"/>
      </w:r>
      <w:sdt>
        <w:sdtPr>
          <w:id w:val="1494687087"/>
          <w:tag w:val="goog_rdk_6"/>
        </w:sdtPr>
        <w:sdtContent/>
      </w:sdt>
      <w:r w:rsidDel="00000000" w:rsidR="00000000" w:rsidRPr="00000000">
        <w:rPr>
          <w:rFonts w:ascii="Arial" w:cs="Arial" w:eastAsia="Arial" w:hAnsi="Arial"/>
          <w:color w:val="1a1a1a"/>
          <w:sz w:val="22"/>
          <w:szCs w:val="22"/>
          <w:rtl w:val="0"/>
        </w:rPr>
        <w:t xml:space="preserve"/>
      </w:r>
      <w:r w:rsidDel="00000000" w:rsidR="00000000" w:rsidRPr="00000000">
        <w:rPr>
          <w:rFonts w:ascii="Arial" w:cs="Arial" w:eastAsia="Arial" w:hAnsi="Arial"/>
          <w:color w:val="1a1a1a"/>
          <w:sz w:val="22"/>
          <w:szCs w:val="22"/>
          <w:rtl w:val="0"/>
        </w:rPr>
        <w:t xml:space="preserve"/>
      </w:r>
      <w:r w:rsidDel="00000000" w:rsidR="00000000" w:rsidRPr="00000000">
        <w:rPr>
          <w:rtl w:val="0"/>
        </w:rPr>
      </w:r>
    </w:p>
    <w:p w:rsidR="00000000" w:rsidDel="00000000" w:rsidP="00000000" w:rsidRDefault="00000000" w:rsidRPr="00000000" w14:paraId="0000004A">
      <w:pPr>
        <w:tabs>
          <w:tab w:val="left" w:leader="none" w:pos="720"/>
        </w:tabs>
        <w:spacing w:after="120" w:line="360" w:lineRule="auto"/>
        <w:ind w:left="720" w:hanging="360"/>
        <w:jc w:val="both"/>
        <w:rPr/>
      </w:pPr>
      <w:r w:rsidDel="00000000" w:rsidR="00000000" w:rsidRPr="00000000">
        <w:rPr>
          <w:rFonts w:ascii="Arial" w:cs="Arial" w:eastAsia="Arial" w:hAnsi="Arial"/>
          <w:color w:val="1a1a1a"/>
          <w:sz w:val="22"/>
          <w:szCs w:val="22"/>
          <w:rtl w:val="0"/>
        </w:rPr>
        <w:t xml:space="preserve">3.</w:t>
        <w:tab/>
        <w:t xml:space="preserve">There was no central system for tracking the status of antibiotic requests and specialist approvals under the Clinical Pathway NAG 2024.</w:t>
      </w:r>
      <w:r w:rsidDel="00000000" w:rsidR="00000000" w:rsidRPr="00000000">
        <w:rPr>
          <w:rtl w:val="0"/>
        </w:rPr>
      </w:r>
    </w:p>
    <w:p w:rsidR="00000000" w:rsidDel="00000000" w:rsidP="00000000" w:rsidRDefault="00000000" w:rsidRPr="00000000" w14:paraId="0000004B">
      <w:pPr>
        <w:tabs>
          <w:tab w:val="left" w:leader="none" w:pos="720"/>
        </w:tabs>
        <w:spacing w:after="120" w:line="360" w:lineRule="auto"/>
        <w:ind w:left="720" w:hanging="360"/>
        <w:jc w:val="both"/>
        <w:rPr/>
      </w:pPr>
      <w:r w:rsidDel="00000000" w:rsidR="00000000" w:rsidRPr="00000000">
        <w:rPr>
          <w:rFonts w:ascii="Arial" w:cs="Arial" w:eastAsia="Arial" w:hAnsi="Arial"/>
          <w:color w:val="1a1a1a"/>
          <w:sz w:val="22"/>
          <w:szCs w:val="22"/>
          <w:rtl w:val="0"/>
        </w:rPr>
        <w:t xml:space="preserve">4.</w:t>
        <w:tab/>
        <w:t xml:space="preserve">FMS approval for Controlled Drugs came by phone, was screenshotted, and was sent to a WhatsApp group as evidence for the pharmacy unit. The FMS did countersign the paper prescription, but the method left no trackable status record in any clinic system, and clinical details about patients circulated in a medium with no access control.</w:t>
      </w:r>
      <w:r w:rsidDel="00000000" w:rsidR="00000000" w:rsidRPr="00000000">
        <w:rPr>
          <w:rtl w:val="0"/>
        </w:rPr>
      </w:r>
    </w:p>
    <w:p w:rsidR="00000000" w:rsidDel="00000000" w:rsidP="00000000" w:rsidRDefault="00000000" w:rsidRPr="00000000" w14:paraId="0000004C">
      <w:pPr>
        <w:tabs>
          <w:tab w:val="left" w:leader="none" w:pos="720"/>
        </w:tabs>
        <w:spacing w:after="120" w:line="360" w:lineRule="auto"/>
        <w:ind w:left="720" w:hanging="360"/>
        <w:jc w:val="both"/>
        <w:rPr/>
      </w:pPr>
      <w:r w:rsidDel="00000000" w:rsidR="00000000" w:rsidRPr="00000000">
        <w:rPr>
          <w:rFonts w:ascii="Arial" w:cs="Arial" w:eastAsia="Arial" w:hAnsi="Arial"/>
          <w:color w:val="1a1a1a"/>
          <w:sz w:val="22"/>
          <w:szCs w:val="22"/>
          <w:rtl w:val="0"/>
        </w:rPr>
        <w:t xml:space="preserve">5.</w:t>
        <w:tab/>
        <w:t xml:space="preserve">The quota drug patient list and annual quota usage were hard to track accurately, because records were spread across Excel sheets, Google Sheets and paper forms.</w:t>
      </w:r>
      <w:sdt>
        <w:sdtPr>
          <w:id w:val="-1066464394"/>
          <w:tag w:val="goog_rdk_7"/>
        </w:sdtPr>
        <w:sdtContent/>
      </w:sdt>
      <w:r w:rsidDel="00000000" w:rsidR="00000000" w:rsidRPr="00000000">
        <w:rPr>
          <w:rFonts w:ascii="Arial" w:cs="Arial" w:eastAsia="Arial" w:hAnsi="Arial"/>
          <w:color w:val="1a1a1a"/>
          <w:sz w:val="22"/>
          <w:szCs w:val="22"/>
          <w:rtl w:val="0"/>
        </w:rPr>
        <w:t xml:space="preserve"/>
      </w:r>
      <w:r w:rsidDel="00000000" w:rsidR="00000000" w:rsidRPr="00000000">
        <w:rPr>
          <w:rFonts w:ascii="Arial" w:cs="Arial" w:eastAsia="Arial" w:hAnsi="Arial"/>
          <w:color w:val="1a1a1a"/>
          <w:sz w:val="22"/>
          <w:szCs w:val="22"/>
          <w:rtl w:val="0"/>
        </w:rPr>
        <w:t xml:space="preserve"/>
      </w:r>
      <w:r w:rsidDel="00000000" w:rsidR="00000000" w:rsidRPr="00000000">
        <w:rPr>
          <w:rtl w:val="0"/>
        </w:rPr>
      </w:r>
    </w:p>
    <w:p w:rsidR="00000000" w:rsidDel="00000000" w:rsidP="00000000" w:rsidRDefault="00000000" w:rsidRPr="00000000" w14:paraId="0000004D">
      <w:pPr>
        <w:tabs>
          <w:tab w:val="left" w:leader="none" w:pos="720"/>
        </w:tabs>
        <w:spacing w:after="120" w:line="360" w:lineRule="auto"/>
        <w:ind w:left="720" w:hanging="360"/>
        <w:jc w:val="both"/>
        <w:rPr/>
      </w:pPr>
      <w:r w:rsidDel="00000000" w:rsidR="00000000" w:rsidRPr="00000000">
        <w:rPr>
          <w:rFonts w:ascii="Arial" w:cs="Arial" w:eastAsia="Arial" w:hAnsi="Arial"/>
          <w:color w:val="1a1a1a"/>
          <w:sz w:val="22"/>
          <w:szCs w:val="22"/>
          <w:rtl w:val="0"/>
        </w:rPr>
        <w:t xml:space="preserve">6.</w:t>
        <w:tab/>
        <w:t xml:space="preserve">There was no complete audit log for drug transactions, which made any later review difficult.</w:t>
      </w:r>
      <w:r w:rsidDel="00000000" w:rsidR="00000000" w:rsidRPr="00000000">
        <w:rPr>
          <w:rtl w:val="0"/>
        </w:rPr>
      </w:r>
    </w:p>
    <w:p w:rsidR="00000000" w:rsidDel="00000000" w:rsidP="00000000" w:rsidRDefault="00000000" w:rsidRPr="00000000" w14:paraId="0000004E">
      <w:pPr>
        <w:spacing w:after="160" w:line="360" w:lineRule="auto"/>
        <w:jc w:val="both"/>
        <w:rPr/>
      </w:pPr>
      <w:r w:rsidDel="00000000" w:rsidR="00000000" w:rsidRPr="00000000">
        <w:rPr>
          <w:rFonts w:ascii="Arial" w:cs="Arial" w:eastAsia="Arial" w:hAnsi="Arial"/>
          <w:color w:val="1a1a1a"/>
          <w:sz w:val="22"/>
          <w:szCs w:val="22"/>
          <w:rtl w:val="0"/>
        </w:rPr>
        <w:t xml:space="preserve">Figure 1 shows the workflow for antibiotic prescription screening and Figure 2 the workflow for requesting and dispensing Controlled Drugs, both as they ran manually before PharmaSync. Each chart contains a rework cycle that leaves the patient waiting at the pharmacy counter.</w:t>
      </w:r>
      <w:r w:rsidDel="00000000" w:rsidR="00000000" w:rsidRPr="00000000">
        <w:rPr>
          <w:rtl w:val="0"/>
        </w:rPr>
      </w:r>
    </w:p>
    <w:p w:rsidR="00000000" w:rsidDel="00000000" w:rsidP="00000000" w:rsidRDefault="00000000" w:rsidRPr="00000000" w14:paraId="0000004F">
      <w:pPr>
        <w:rPr/>
      </w:pPr>
      <w:r w:rsidDel="00000000" w:rsidR="00000000" w:rsidRPr="00000000">
        <w:br w:type="page"/>
      </w:r>
      <w:r w:rsidDel="00000000" w:rsidR="00000000" w:rsidRPr="00000000">
        <w:rPr>
          <w:rtl w:val="0"/>
        </w:rPr>
      </w:r>
    </w:p>
    <w:p w:rsidR="00000000" w:rsidDel="00000000" w:rsidP="00000000" w:rsidRDefault="00000000" w:rsidRPr="00000000" w14:paraId="00000050">
      <w:pPr>
        <w:spacing w:after="80" w:before="200" w:lineRule="auto"/>
        <w:jc w:val="center"/>
        <w:rPr/>
      </w:pPr>
      <w:sdt>
        <w:sdtPr>
          <w:id w:val="-1843843534"/>
          <w:tag w:val="goog_rdk_8"/>
        </w:sdtPr>
        <w:sdtContent/>
      </w:sdt>
      <w:r w:rsidDel="00000000" w:rsidR="00000000" w:rsidRPr="00000000">
        <w:rPr/>
        <w:drawing>
          <wp:inline distB="0" distT="0" distL="0" distR="0">
            <wp:extent cx="5543550" cy="5767080"/>
            <wp:effectExtent b="0" l="0" r="0" t="0"/>
            <wp:docPr id="4" name="image4.png"/>
            <a:graphic>
              <a:graphicData uri="http://schemas.openxmlformats.org/drawingml/2006/picture">
                <pic:pic>
                  <pic:nvPicPr>
                    <pic:cNvPr id="0" name="image4.png"/>
                    <pic:cNvPicPr preferRelativeResize="0"/>
                  </pic:nvPicPr>
                  <pic:blipFill>
                    <a:blip r:embed="rId10"/>
                    <a:srcRect b="0" l="0" r="0" t="0"/>
                    <a:stretch>
                      <a:fillRect/>
                    </a:stretch>
                  </pic:blipFill>
                  <pic:spPr>
                    <a:xfrm>
                      <a:off x="0" y="0"/>
                      <a:ext cx="5543550" cy="5767080"/>
                    </a:xfrm>
                    <a:prstGeom prst="rect"/>
                    <a:ln/>
                  </pic:spPr>
                </pic:pic>
              </a:graphicData>
            </a:graphic>
          </wp:inline>
        </w:drawing>
      </w:r>
      <w:r w:rsidDel="00000000" w:rsidR="00000000" w:rsidRPr="00000000">
        <w:rPr>
          <w:rtl w:val="0"/>
        </w:rPr>
      </w:r>
    </w:p>
    <w:p w:rsidR="00000000" w:rsidDel="00000000" w:rsidP="00000000" w:rsidRDefault="00000000" w:rsidRPr="00000000" w14:paraId="00000051">
      <w:pPr>
        <w:spacing w:after="240" w:lineRule="auto"/>
        <w:rPr/>
      </w:pPr>
      <w:r w:rsidDel="00000000" w:rsidR="00000000" w:rsidRPr="00000000">
        <w:rPr>
          <w:rtl w:val="0"/>
        </w:rPr>
      </w:r>
    </w:p>
    <w:p w:rsidR="00000000" w:rsidDel="00000000" w:rsidP="00000000" w:rsidRDefault="00000000" w:rsidRPr="00000000" w14:paraId="00000052">
      <w:pPr>
        <w:rPr/>
      </w:pPr>
      <w:r w:rsidDel="00000000" w:rsidR="00000000" w:rsidRPr="00000000">
        <w:br w:type="page"/>
      </w:r>
      <w:r w:rsidDel="00000000" w:rsidR="00000000" w:rsidRPr="00000000">
        <w:rPr>
          <w:rtl w:val="0"/>
        </w:rPr>
      </w:r>
    </w:p>
    <w:p w:rsidR="00000000" w:rsidDel="00000000" w:rsidP="00000000" w:rsidRDefault="00000000" w:rsidRPr="00000000" w14:paraId="00000053">
      <w:pPr>
        <w:spacing w:after="80" w:before="200" w:lineRule="auto"/>
        <w:jc w:val="center"/>
        <w:rPr/>
      </w:pPr>
      <w:sdt>
        <w:sdtPr>
          <w:id w:val="1948966807"/>
          <w:tag w:val="goog_rdk_9"/>
        </w:sdtPr>
        <w:sdtContent/>
      </w:sdt>
      <w:r w:rsidDel="00000000" w:rsidR="00000000" w:rsidRPr="00000000">
        <w:rPr/>
        <w:drawing>
          <wp:inline distB="0" distT="0" distL="0" distR="0">
            <wp:extent cx="5543550" cy="6965202"/>
            <wp:effectExtent b="0" l="0" r="0" t="0"/>
            <wp:docPr id="3" name="image1.png"/>
            <a:graphic>
              <a:graphicData uri="http://schemas.openxmlformats.org/drawingml/2006/picture">
                <pic:pic>
                  <pic:nvPicPr>
                    <pic:cNvPr id="0" name="image1.png"/>
                    <pic:cNvPicPr preferRelativeResize="0"/>
                  </pic:nvPicPr>
                  <pic:blipFill>
                    <a:blip r:embed="rId11"/>
                    <a:srcRect b="0" l="0" r="0" t="0"/>
                    <a:stretch>
                      <a:fillRect/>
                    </a:stretch>
                  </pic:blipFill>
                  <pic:spPr>
                    <a:xfrm>
                      <a:off x="0" y="0"/>
                      <a:ext cx="5543550" cy="6965202"/>
                    </a:xfrm>
                    <a:prstGeom prst="rect"/>
                    <a:ln/>
                  </pic:spPr>
                </pic:pic>
              </a:graphicData>
            </a:graphic>
          </wp:inline>
        </w:drawing>
      </w:r>
      <w:r w:rsidDel="00000000" w:rsidR="00000000" w:rsidRPr="00000000">
        <w:rPr>
          <w:rtl w:val="0"/>
        </w:rPr>
      </w:r>
    </w:p>
    <w:p w:rsidR="00000000" w:rsidDel="00000000" w:rsidP="00000000" w:rsidRDefault="00000000" w:rsidRPr="00000000" w14:paraId="00000054">
      <w:pPr>
        <w:spacing w:after="240" w:lineRule="auto"/>
        <w:rPr/>
      </w:pPr>
      <w:r w:rsidDel="00000000" w:rsidR="00000000" w:rsidRPr="00000000">
        <w:rPr>
          <w:rtl w:val="0"/>
        </w:rPr>
      </w:r>
    </w:p>
    <w:p w:rsidR="00000000" w:rsidDel="00000000" w:rsidP="00000000" w:rsidRDefault="00000000" w:rsidRPr="00000000" w14:paraId="00000055">
      <w:pPr>
        <w:spacing w:after="160" w:line="360" w:lineRule="auto"/>
        <w:ind w:left="360" w:firstLine="0"/>
        <w:jc w:val="left"/>
        <w:rPr/>
      </w:pPr>
      <w:r w:rsidDel="00000000" w:rsidR="00000000" w:rsidRPr="00000000">
        <w:rPr>
          <w:rFonts w:ascii="Arial" w:cs="Arial" w:eastAsia="Arial" w:hAnsi="Arial"/>
          <w:i w:val="1"/>
          <w:iCs w:val="1"/>
          <w:color w:val="a33a0c"/>
          <w:sz w:val="21"/>
          <w:szCs w:val="21"/>
          <w:rtl w:val="0"/>
        </w:rPr>
        <w:t xml:space="preserve">[TO COMPLETE] Attach a copy of the paper AMS form and a screenshot of the Excel quota list used before the innovation, as Appendix B.</w:t>
      </w:r>
      <w:r w:rsidDel="00000000" w:rsidR="00000000" w:rsidRPr="00000000">
        <w:rPr>
          <w:rtl w:val="0"/>
        </w:rPr>
      </w:r>
    </w:p>
    <w:p w:rsidR="00000000" w:rsidDel="00000000" w:rsidP="00000000" w:rsidRDefault="00000000" w:rsidRPr="00000000" w14:paraId="00000056">
      <w:pPr>
        <w:rPr/>
      </w:pPr>
      <w:r w:rsidDel="00000000" w:rsidR="00000000" w:rsidRPr="00000000">
        <w:br w:type="page"/>
      </w:r>
      <w:r w:rsidDel="00000000" w:rsidR="00000000" w:rsidRPr="00000000">
        <w:rPr>
          <w:rtl w:val="0"/>
        </w:rPr>
      </w:r>
    </w:p>
    <w:p w:rsidR="00000000" w:rsidDel="00000000" w:rsidP="00000000" w:rsidRDefault="00000000" w:rsidRPr="00000000" w14:paraId="00000057">
      <w:pPr>
        <w:pStyle w:val="Heading2"/>
        <w:spacing w:after="180" w:before="300" w:lineRule="auto"/>
        <w:rPr/>
      </w:pPr>
      <w:r w:rsidDel="00000000" w:rsidR="00000000" w:rsidRPr="00000000">
        <w:rPr>
          <w:rFonts w:ascii="Arial" w:cs="Arial" w:eastAsia="Arial" w:hAnsi="Arial"/>
          <w:b w:val="1"/>
          <w:bCs w:val="1"/>
          <w:color w:val="1f4e79"/>
          <w:sz w:val="24"/>
          <w:szCs w:val="24"/>
          <w:rtl w:val="0"/>
        </w:rPr>
        <w:t xml:space="preserve">2.2  After the innovation</w:t>
      </w:r>
      <w:r w:rsidDel="00000000" w:rsidR="00000000" w:rsidRPr="00000000">
        <w:rPr>
          <w:rtl w:val="0"/>
        </w:rPr>
      </w:r>
    </w:p>
    <w:p w:rsidR="00000000" w:rsidDel="00000000" w:rsidP="00000000" w:rsidRDefault="00000000" w:rsidRPr="00000000" w14:paraId="00000058">
      <w:pPr>
        <w:spacing w:after="160" w:line="360" w:lineRule="auto"/>
        <w:jc w:val="both"/>
        <w:rPr/>
      </w:pPr>
      <w:r w:rsidDel="00000000" w:rsidR="00000000" w:rsidRPr="00000000">
        <w:rPr>
          <w:rFonts w:ascii="Arial" w:cs="Arial" w:eastAsia="Arial" w:hAnsi="Arial"/>
          <w:color w:val="1a1a1a"/>
          <w:sz w:val="22"/>
          <w:szCs w:val="22"/>
          <w:rtl w:val="0"/>
        </w:rPr>
        <w:t xml:space="preserve">After PharmaSync, these processes run as a single central digital workflow. The benefits are as follows:</w:t>
      </w:r>
      <w:r w:rsidDel="00000000" w:rsidR="00000000" w:rsidRPr="00000000">
        <w:rPr>
          <w:rtl w:val="0"/>
        </w:rPr>
      </w:r>
    </w:p>
    <w:p w:rsidR="00000000" w:rsidDel="00000000" w:rsidP="00000000" w:rsidRDefault="00000000" w:rsidRPr="00000000" w14:paraId="00000059">
      <w:pPr>
        <w:tabs>
          <w:tab w:val="left" w:leader="none" w:pos="720"/>
        </w:tabs>
        <w:spacing w:after="120" w:line="360" w:lineRule="auto"/>
        <w:ind w:left="720" w:hanging="360"/>
        <w:jc w:val="both"/>
        <w:rPr/>
      </w:pPr>
      <w:r w:rsidDel="00000000" w:rsidR="00000000" w:rsidRPr="00000000">
        <w:rPr>
          <w:rFonts w:ascii="Arial" w:cs="Arial" w:eastAsia="Arial" w:hAnsi="Arial"/>
          <w:color w:val="1a1a1a"/>
          <w:sz w:val="22"/>
          <w:szCs w:val="22"/>
          <w:rtl w:val="0"/>
        </w:rPr>
        <w:t xml:space="preserve">1.</w:t>
        <w:tab/>
        <w:t xml:space="preserve">Medication requests and antibiotic approvals are now submitted and approved online, replacing the paper AMS form and the WhatsApp screenshots. Clinical discussion between the medical officer and the FMS still happens by phone or in person as before; what changed is that the specialist's decision is now recorded directly in the system. Medical officers, the specialist and the pharmacy unit can all see the status of each request as it changes.</w:t>
      </w:r>
      <w:sdt>
        <w:sdtPr>
          <w:id w:val="1446825328"/>
          <w:tag w:val="goog_rdk_10"/>
        </w:sdtPr>
        <w:sdtContent/>
      </w:sdt>
      <w:r w:rsidDel="00000000" w:rsidR="00000000" w:rsidRPr="00000000">
        <w:rPr>
          <w:rFonts w:ascii="Arial" w:cs="Arial" w:eastAsia="Arial" w:hAnsi="Arial"/>
          <w:color w:val="1a1a1a"/>
          <w:sz w:val="22"/>
          <w:szCs w:val="22"/>
          <w:rtl w:val="0"/>
        </w:rPr>
        <w:t xml:space="preserve"/>
      </w:r>
      <w:r w:rsidDel="00000000" w:rsidR="00000000" w:rsidRPr="00000000">
        <w:rPr>
          <w:rFonts w:ascii="Arial" w:cs="Arial" w:eastAsia="Arial" w:hAnsi="Arial"/>
          <w:color w:val="1a1a1a"/>
          <w:sz w:val="22"/>
          <w:szCs w:val="22"/>
          <w:rtl w:val="0"/>
        </w:rPr>
        <w:t xml:space="preserve"/>
      </w:r>
      <w:r w:rsidDel="00000000" w:rsidR="00000000" w:rsidRPr="00000000">
        <w:rPr>
          <w:rtl w:val="0"/>
        </w:rPr>
      </w:r>
    </w:p>
    <w:p w:rsidR="00000000" w:rsidDel="00000000" w:rsidP="00000000" w:rsidRDefault="00000000" w:rsidRPr="00000000" w14:paraId="0000005A">
      <w:pPr>
        <w:tabs>
          <w:tab w:val="left" w:leader="none" w:pos="720"/>
        </w:tabs>
        <w:spacing w:after="120" w:line="360" w:lineRule="auto"/>
        <w:ind w:left="720" w:hanging="360"/>
        <w:jc w:val="both"/>
        <w:rPr/>
      </w:pPr>
      <w:r w:rsidDel="00000000" w:rsidR="00000000" w:rsidRPr="00000000">
        <w:rPr>
          <w:rFonts w:ascii="Arial" w:cs="Arial" w:eastAsia="Arial" w:hAnsi="Arial"/>
          <w:color w:val="1a1a1a"/>
          <w:sz w:val="22"/>
          <w:szCs w:val="22"/>
          <w:rtl w:val="0"/>
        </w:rPr>
        <w:t xml:space="preserve">2.</w:t>
        <w:tab/>
        <w:t xml:space="preserve">Every UKK request is submitted and approved in the system, with the specialist's decision recorded alongside their identity and a timestamp. Screenshots and the WhatsApp group are no longer needed, and the pharmacy unit no longer has to call the medical officer to confirm whether a discussion with the FMS took place. The FMS still countersigns the paper prescription as before.</w:t>
      </w:r>
      <w:r w:rsidDel="00000000" w:rsidR="00000000" w:rsidRPr="00000000">
        <w:rPr>
          <w:rtl w:val="0"/>
        </w:rPr>
      </w:r>
    </w:p>
    <w:p w:rsidR="00000000" w:rsidDel="00000000" w:rsidP="00000000" w:rsidRDefault="00000000" w:rsidRPr="00000000" w14:paraId="0000005B">
      <w:pPr>
        <w:tabs>
          <w:tab w:val="left" w:leader="none" w:pos="720"/>
        </w:tabs>
        <w:spacing w:after="120" w:line="360" w:lineRule="auto"/>
        <w:ind w:left="720" w:hanging="360"/>
        <w:jc w:val="both"/>
        <w:rPr/>
      </w:pPr>
      <w:r w:rsidDel="00000000" w:rsidR="00000000" w:rsidRPr="00000000">
        <w:rPr>
          <w:rFonts w:ascii="Arial" w:cs="Arial" w:eastAsia="Arial" w:hAnsi="Arial"/>
          <w:color w:val="1a1a1a"/>
          <w:sz w:val="22"/>
          <w:szCs w:val="22"/>
          <w:rtl w:val="0"/>
        </w:rPr>
        <w:t xml:space="preserve">3.</w:t>
        <w:tab/>
        <w:t xml:space="preserve">The annual quota for each UKK is tracked automatically and centrally at district level. The current balance is shown to the medical officer before a request is submitted and to the FMS before approval is given, which prevents usage above the allocation.</w:t>
      </w:r>
      <w:r w:rsidDel="00000000" w:rsidR="00000000" w:rsidRPr="00000000">
        <w:rPr>
          <w:rtl w:val="0"/>
        </w:rPr>
      </w:r>
    </w:p>
    <w:p w:rsidR="00000000" w:rsidDel="00000000" w:rsidP="00000000" w:rsidRDefault="00000000" w:rsidRPr="00000000" w14:paraId="0000005C">
      <w:pPr>
        <w:tabs>
          <w:tab w:val="left" w:leader="none" w:pos="720"/>
        </w:tabs>
        <w:spacing w:after="120" w:line="360" w:lineRule="auto"/>
        <w:ind w:left="720" w:hanging="360"/>
        <w:jc w:val="both"/>
        <w:rPr/>
      </w:pPr>
      <w:r w:rsidDel="00000000" w:rsidR="00000000" w:rsidRPr="00000000">
        <w:rPr>
          <w:rFonts w:ascii="Arial" w:cs="Arial" w:eastAsia="Arial" w:hAnsi="Arial"/>
          <w:color w:val="1a1a1a"/>
          <w:sz w:val="22"/>
          <w:szCs w:val="22"/>
          <w:rtl w:val="0"/>
        </w:rPr>
        <w:t xml:space="preserve">4.</w:t>
        <w:tab/>
        <w:t xml:space="preserve">The system validates mandatory fields before a form can be submitted, so an incomplete form can no longer be produced and the patient no longer has to be sent back to the doctor's room.</w:t>
      </w:r>
      <w:r w:rsidDel="00000000" w:rsidR="00000000" w:rsidRPr="00000000">
        <w:rPr>
          <w:rtl w:val="0"/>
        </w:rPr>
      </w:r>
    </w:p>
    <w:p w:rsidR="00000000" w:rsidDel="00000000" w:rsidP="00000000" w:rsidRDefault="00000000" w:rsidRPr="00000000" w14:paraId="0000005D">
      <w:pPr>
        <w:tabs>
          <w:tab w:val="left" w:leader="none" w:pos="720"/>
        </w:tabs>
        <w:spacing w:after="120" w:line="360" w:lineRule="auto"/>
        <w:ind w:left="720" w:hanging="360"/>
        <w:jc w:val="both"/>
        <w:rPr/>
      </w:pPr>
      <w:r w:rsidDel="00000000" w:rsidR="00000000" w:rsidRPr="00000000">
        <w:rPr>
          <w:rFonts w:ascii="Arial" w:cs="Arial" w:eastAsia="Arial" w:hAnsi="Arial"/>
          <w:color w:val="1a1a1a"/>
          <w:sz w:val="22"/>
          <w:szCs w:val="22"/>
          <w:rtl w:val="0"/>
        </w:rPr>
        <w:t xml:space="preserve">5.</w:t>
        <w:tab/>
        <w:t xml:space="preserve">The built-in paediatric dose calculator and G6PD contraindication checker reduce the risk of medication error at the prescribing stage, before the drug reaches the patient.</w:t>
      </w:r>
      <w:r w:rsidDel="00000000" w:rsidR="00000000" w:rsidRPr="00000000">
        <w:rPr>
          <w:rtl w:val="0"/>
        </w:rPr>
      </w:r>
    </w:p>
    <w:p w:rsidR="00000000" w:rsidDel="00000000" w:rsidP="00000000" w:rsidRDefault="00000000" w:rsidRPr="00000000" w14:paraId="0000005E">
      <w:pPr>
        <w:tabs>
          <w:tab w:val="left" w:leader="none" w:pos="720"/>
        </w:tabs>
        <w:spacing w:after="120" w:line="360" w:lineRule="auto"/>
        <w:ind w:left="720" w:hanging="360"/>
        <w:jc w:val="both"/>
        <w:rPr/>
      </w:pPr>
      <w:r w:rsidDel="00000000" w:rsidR="00000000" w:rsidRPr="00000000">
        <w:rPr>
          <w:rFonts w:ascii="Arial" w:cs="Arial" w:eastAsia="Arial" w:hAnsi="Arial"/>
          <w:color w:val="1a1a1a"/>
          <w:sz w:val="22"/>
          <w:szCs w:val="22"/>
          <w:rtl w:val="0"/>
        </w:rPr>
        <w:t xml:space="preserve">6.</w:t>
        <w:tab/>
        <w:t xml:space="preserve">Every request, approval and dispensing event is written to a full audit log, and the quota drug patient list updates automatically, which improves accountability and transparency.</w:t>
      </w:r>
      <w:sdt>
        <w:sdtPr>
          <w:id w:val="-910833035"/>
          <w:tag w:val="goog_rdk_11"/>
        </w:sdtPr>
        <w:sdtContent/>
      </w:sdt>
      <w:r w:rsidDel="00000000" w:rsidR="00000000" w:rsidRPr="00000000">
        <w:rPr>
          <w:rFonts w:ascii="Arial" w:cs="Arial" w:eastAsia="Arial" w:hAnsi="Arial"/>
          <w:color w:val="1a1a1a"/>
          <w:sz w:val="22"/>
          <w:szCs w:val="22"/>
          <w:rtl w:val="0"/>
        </w:rPr>
        <w:t xml:space="preserve"/>
      </w:r>
      <w:r w:rsidDel="00000000" w:rsidR="00000000" w:rsidRPr="00000000">
        <w:rPr>
          <w:rFonts w:ascii="Arial" w:cs="Arial" w:eastAsia="Arial" w:hAnsi="Arial"/>
          <w:color w:val="1a1a1a"/>
          <w:sz w:val="22"/>
          <w:szCs w:val="22"/>
          <w:rtl w:val="0"/>
        </w:rPr>
        <w:t xml:space="preserve"/>
      </w:r>
      <w:r w:rsidDel="00000000" w:rsidR="00000000" w:rsidRPr="00000000">
        <w:rPr>
          <w:rtl w:val="0"/>
        </w:rPr>
      </w:r>
    </w:p>
    <w:p w:rsidR="00000000" w:rsidDel="00000000" w:rsidP="00000000" w:rsidRDefault="00000000" w:rsidRPr="00000000" w14:paraId="0000005F">
      <w:pPr>
        <w:spacing w:after="160" w:line="360" w:lineRule="auto"/>
        <w:jc w:val="both"/>
        <w:rPr/>
      </w:pPr>
      <w:r w:rsidDel="00000000" w:rsidR="00000000" w:rsidRPr="00000000">
        <w:rPr>
          <w:rFonts w:ascii="Arial" w:cs="Arial" w:eastAsia="Arial" w:hAnsi="Arial"/>
          <w:color w:val="1a1a1a"/>
          <w:sz w:val="22"/>
          <w:szCs w:val="22"/>
          <w:rtl w:val="0"/>
        </w:rPr>
        <w:t xml:space="preserve">Figures 3 and 4 show the same two workflows after PharmaSync. Neither contains a rework cycle.</w:t>
      </w:r>
      <w:r w:rsidDel="00000000" w:rsidR="00000000" w:rsidRPr="00000000">
        <w:rPr>
          <w:rtl w:val="0"/>
        </w:rPr>
      </w:r>
    </w:p>
    <w:p w:rsidR="00000000" w:rsidDel="00000000" w:rsidP="00000000" w:rsidRDefault="00000000" w:rsidRPr="00000000" w14:paraId="00000060">
      <w:pPr>
        <w:rPr/>
      </w:pPr>
      <w:r w:rsidDel="00000000" w:rsidR="00000000" w:rsidRPr="00000000">
        <w:br w:type="page"/>
      </w:r>
      <w:r w:rsidDel="00000000" w:rsidR="00000000" w:rsidRPr="00000000">
        <w:rPr>
          <w:rtl w:val="0"/>
        </w:rPr>
      </w:r>
    </w:p>
    <w:p w:rsidR="00000000" w:rsidDel="00000000" w:rsidP="00000000" w:rsidRDefault="00000000" w:rsidRPr="00000000" w14:paraId="00000061">
      <w:pPr>
        <w:spacing w:after="80" w:before="200" w:lineRule="auto"/>
        <w:jc w:val="center"/>
        <w:rPr/>
      </w:pPr>
      <w:sdt>
        <w:sdtPr>
          <w:id w:val="1163233717"/>
          <w:tag w:val="goog_rdk_12"/>
        </w:sdtPr>
        <w:sdtContent/>
      </w:sdt>
      <w:r w:rsidDel="00000000" w:rsidR="00000000" w:rsidRPr="00000000">
        <w:rPr/>
        <w:drawing>
          <wp:inline distB="0" distT="0" distL="0" distR="0">
            <wp:extent cx="5543550" cy="5760374"/>
            <wp:effectExtent b="0" l="0" r="0" t="0"/>
            <wp:docPr id="6" name="image3.png"/>
            <a:graphic>
              <a:graphicData uri="http://schemas.openxmlformats.org/drawingml/2006/picture">
                <pic:pic>
                  <pic:nvPicPr>
                    <pic:cNvPr id="0" name="image3.png"/>
                    <pic:cNvPicPr preferRelativeResize="0"/>
                  </pic:nvPicPr>
                  <pic:blipFill>
                    <a:blip r:embed="rId12"/>
                    <a:srcRect b="0" l="0" r="0" t="0"/>
                    <a:stretch>
                      <a:fillRect/>
                    </a:stretch>
                  </pic:blipFill>
                  <pic:spPr>
                    <a:xfrm>
                      <a:off x="0" y="0"/>
                      <a:ext cx="5543550" cy="5760374"/>
                    </a:xfrm>
                    <a:prstGeom prst="rect"/>
                    <a:ln/>
                  </pic:spPr>
                </pic:pic>
              </a:graphicData>
            </a:graphic>
          </wp:inline>
        </w:drawing>
      </w:r>
      <w:r w:rsidDel="00000000" w:rsidR="00000000" w:rsidRPr="00000000">
        <w:rPr>
          <w:rtl w:val="0"/>
        </w:rPr>
      </w:r>
    </w:p>
    <w:p w:rsidR="00000000" w:rsidDel="00000000" w:rsidP="00000000" w:rsidRDefault="00000000" w:rsidRPr="00000000" w14:paraId="00000062">
      <w:pPr>
        <w:spacing w:after="240" w:lineRule="auto"/>
        <w:rPr/>
      </w:pPr>
      <w:r w:rsidDel="00000000" w:rsidR="00000000" w:rsidRPr="00000000">
        <w:rPr>
          <w:rtl w:val="0"/>
        </w:rPr>
      </w:r>
    </w:p>
    <w:p w:rsidR="00000000" w:rsidDel="00000000" w:rsidP="00000000" w:rsidRDefault="00000000" w:rsidRPr="00000000" w14:paraId="00000063">
      <w:pPr>
        <w:rPr/>
      </w:pPr>
      <w:r w:rsidDel="00000000" w:rsidR="00000000" w:rsidRPr="00000000">
        <w:br w:type="page"/>
      </w:r>
      <w:r w:rsidDel="00000000" w:rsidR="00000000" w:rsidRPr="00000000">
        <w:rPr>
          <w:rtl w:val="0"/>
        </w:rPr>
      </w:r>
    </w:p>
    <w:p w:rsidR="00000000" w:rsidDel="00000000" w:rsidP="00000000" w:rsidRDefault="00000000" w:rsidRPr="00000000" w14:paraId="00000064">
      <w:pPr>
        <w:spacing w:after="80" w:before="200" w:lineRule="auto"/>
        <w:jc w:val="center"/>
        <w:rPr/>
      </w:pPr>
      <w:r w:rsidDel="00000000" w:rsidR="00000000" w:rsidRPr="00000000">
        <w:rPr/>
        <w:drawing>
          <wp:inline distB="0" distT="0" distL="0" distR="0">
            <wp:extent cx="5543550" cy="7056850"/>
            <wp:effectExtent b="0" l="0" r="0" t="0"/>
            <wp:docPr id="5" name="image5.png"/>
            <a:graphic>
              <a:graphicData uri="http://schemas.openxmlformats.org/drawingml/2006/picture">
                <pic:pic>
                  <pic:nvPicPr>
                    <pic:cNvPr id="0" name="image5.png"/>
                    <pic:cNvPicPr preferRelativeResize="0"/>
                  </pic:nvPicPr>
                  <pic:blipFill>
                    <a:blip r:embed="rId13"/>
                    <a:srcRect b="0" l="0" r="0" t="0"/>
                    <a:stretch>
                      <a:fillRect/>
                    </a:stretch>
                  </pic:blipFill>
                  <pic:spPr>
                    <a:xfrm>
                      <a:off x="0" y="0"/>
                      <a:ext cx="5543550" cy="7056850"/>
                    </a:xfrm>
                    <a:prstGeom prst="rect"/>
                    <a:ln/>
                  </pic:spPr>
                </pic:pic>
              </a:graphicData>
            </a:graphic>
          </wp:inline>
        </w:drawing>
      </w:r>
      <w:r w:rsidDel="00000000" w:rsidR="00000000" w:rsidRPr="00000000">
        <w:rPr>
          <w:rtl w:val="0"/>
        </w:rPr>
      </w:r>
    </w:p>
    <w:p w:rsidR="00000000" w:rsidDel="00000000" w:rsidP="00000000" w:rsidRDefault="00000000" w:rsidRPr="00000000" w14:paraId="00000065">
      <w:pPr>
        <w:spacing w:after="240" w:lineRule="auto"/>
        <w:rPr/>
      </w:pPr>
      <w:r w:rsidDel="00000000" w:rsidR="00000000" w:rsidRPr="00000000">
        <w:rPr>
          <w:rtl w:val="0"/>
        </w:rPr>
      </w:r>
    </w:p>
    <w:p w:rsidR="00000000" w:rsidDel="00000000" w:rsidP="00000000" w:rsidRDefault="00000000" w:rsidRPr="00000000" w14:paraId="00000066">
      <w:pPr>
        <w:spacing w:after="160" w:line="360" w:lineRule="auto"/>
        <w:ind w:left="360" w:firstLine="0"/>
        <w:jc w:val="left"/>
        <w:rPr/>
      </w:pPr>
      <w:r w:rsidDel="00000000" w:rsidR="00000000" w:rsidRPr="00000000">
        <w:rPr>
          <w:rFonts w:ascii="Arial" w:cs="Arial" w:eastAsia="Arial" w:hAnsi="Arial"/>
          <w:i w:val="1"/>
          <w:iCs w:val="1"/>
          <w:color w:val="a33a0c"/>
          <w:sz w:val="21"/>
          <w:szCs w:val="21"/>
          <w:rtl w:val="0"/>
        </w:rPr>
        <w:t xml:space="preserve">[TO COMPLETE] Attach screenshots of the PharmaSync system as Appendix A, together with the number of requests processed before and after implementation.</w:t>
      </w:r>
      <w:r w:rsidDel="00000000" w:rsidR="00000000" w:rsidRPr="00000000">
        <w:rPr>
          <w:rtl w:val="0"/>
        </w:rPr>
      </w:r>
    </w:p>
    <w:p w:rsidR="00000000" w:rsidDel="00000000" w:rsidP="00000000" w:rsidRDefault="00000000" w:rsidRPr="00000000" w14:paraId="00000067">
      <w:pPr>
        <w:rPr/>
      </w:pPr>
      <w:r w:rsidDel="00000000" w:rsidR="00000000" w:rsidRPr="00000000">
        <w:br w:type="page"/>
      </w:r>
      <w:r w:rsidDel="00000000" w:rsidR="00000000" w:rsidRPr="00000000">
        <w:rPr>
          <w:rtl w:val="0"/>
        </w:rPr>
      </w:r>
    </w:p>
    <w:p w:rsidR="00000000" w:rsidDel="00000000" w:rsidP="00000000" w:rsidRDefault="00000000" w:rsidRPr="00000000" w14:paraId="00000068">
      <w:pPr>
        <w:pStyle w:val="Heading2"/>
        <w:spacing w:after="180" w:before="300" w:lineRule="auto"/>
        <w:rPr/>
      </w:pPr>
      <w:r w:rsidDel="00000000" w:rsidR="00000000" w:rsidRPr="00000000">
        <w:rPr>
          <w:rFonts w:ascii="Arial" w:cs="Arial" w:eastAsia="Arial" w:hAnsi="Arial"/>
          <w:b w:val="1"/>
          <w:bCs w:val="1"/>
          <w:color w:val="1f4e79"/>
          <w:sz w:val="24"/>
          <w:szCs w:val="24"/>
          <w:rtl w:val="0"/>
        </w:rPr>
        <w:t xml:space="preserve">2.3  Benefits of the innovation</w:t>
      </w:r>
      <w:r w:rsidDel="00000000" w:rsidR="00000000" w:rsidRPr="00000000">
        <w:rPr>
          <w:rtl w:val="0"/>
        </w:rPr>
      </w:r>
    </w:p>
    <w:p w:rsidR="00000000" w:rsidDel="00000000" w:rsidP="00000000" w:rsidRDefault="00000000" w:rsidRPr="00000000" w14:paraId="00000069">
      <w:pPr>
        <w:pStyle w:val="Heading3"/>
        <w:spacing w:after="160" w:before="260" w:lineRule="auto"/>
        <w:rPr/>
      </w:pPr>
      <w:r w:rsidDel="00000000" w:rsidR="00000000" w:rsidRPr="00000000">
        <w:rPr>
          <w:rFonts w:ascii="Arial" w:cs="Arial" w:eastAsia="Arial" w:hAnsi="Arial"/>
          <w:b w:val="1"/>
          <w:bCs w:val="1"/>
          <w:color w:val="1a1a1a"/>
          <w:sz w:val="22"/>
          <w:szCs w:val="22"/>
          <w:rtl w:val="0"/>
        </w:rPr>
        <w:t xml:space="preserve">2.3.1  Cost effectiveness</w:t>
      </w:r>
      <w:r w:rsidDel="00000000" w:rsidR="00000000" w:rsidRPr="00000000">
        <w:rPr>
          <w:rtl w:val="0"/>
        </w:rPr>
      </w:r>
    </w:p>
    <w:p w:rsidR="00000000" w:rsidDel="00000000" w:rsidP="00000000" w:rsidRDefault="00000000" w:rsidRPr="00000000" w14:paraId="0000006A">
      <w:pPr>
        <w:spacing w:after="160" w:line="360" w:lineRule="auto"/>
        <w:jc w:val="both"/>
        <w:rPr/>
      </w:pPr>
      <w:r w:rsidDel="00000000" w:rsidR="00000000" w:rsidRPr="00000000">
        <w:rPr>
          <w:rFonts w:ascii="Arial" w:cs="Arial" w:eastAsia="Arial" w:hAnsi="Arial"/>
          <w:color w:val="1a1a1a"/>
          <w:sz w:val="22"/>
          <w:szCs w:val="22"/>
          <w:rtl w:val="0"/>
        </w:rPr>
        <w:t xml:space="preserve">PharmaSync costs little to run compared with what it adds. The Innovation Team built the application itself at no cost, and recurring costs cover only the domain and the rental of a server based in Malaysia, about RM3.32 a day.</w:t>
      </w:r>
      <w:r w:rsidDel="00000000" w:rsidR="00000000" w:rsidRPr="00000000">
        <w:rPr>
          <w:rtl w:val="0"/>
        </w:rPr>
      </w:r>
    </w:p>
    <w:p w:rsidR="00000000" w:rsidDel="00000000" w:rsidP="00000000" w:rsidRDefault="00000000" w:rsidRPr="00000000" w14:paraId="0000006B">
      <w:pPr>
        <w:spacing w:after="120" w:before="220" w:lineRule="auto"/>
        <w:jc w:val="left"/>
        <w:rPr/>
      </w:pPr>
      <w:r w:rsidDel="00000000" w:rsidR="00000000" w:rsidRPr="00000000">
        <w:rPr>
          <w:rFonts w:ascii="Arial" w:cs="Arial" w:eastAsia="Arial" w:hAnsi="Arial"/>
          <w:b w:val="1"/>
          <w:bCs w:val="1"/>
          <w:color w:val="1a1a1a"/>
          <w:sz w:val="20"/>
          <w:szCs w:val="20"/>
          <w:rtl w:val="0"/>
        </w:rPr>
        <w:t xml:space="preserve">Table 2: Cost and risk compared, manual method against PharmaSync</w:t>
      </w:r>
      <w:r w:rsidDel="00000000" w:rsidR="00000000" w:rsidRPr="00000000">
        <w:rPr>
          <w:rtl w:val="0"/>
        </w:rPr>
      </w:r>
    </w:p>
    <w:tbl>
      <w:tblPr>
        <w:tblStyle w:val="Table2"/>
        <w:tblW w:w="8731.0" w:type="dxa"/>
        <w:jc w:val="left"/>
        <w:tblBorders>
          <w:top w:color="a6a6a6" w:space="0" w:sz="4" w:val="single"/>
          <w:left w:color="a6a6a6" w:space="0" w:sz="4" w:val="single"/>
          <w:bottom w:color="a6a6a6" w:space="0" w:sz="4" w:val="single"/>
          <w:right w:color="a6a6a6" w:space="0" w:sz="4" w:val="single"/>
          <w:insideH w:color="a6a6a6" w:space="0" w:sz="4" w:val="single"/>
          <w:insideV w:color="a6a6a6" w:space="0" w:sz="4" w:val="single"/>
        </w:tblBorders>
        <w:tblLayout w:type="fixed"/>
        <w:tblLook w:val="0000"/>
      </w:tblPr>
      <w:tblGrid>
        <w:gridCol w:w="1921"/>
        <w:gridCol w:w="3405"/>
        <w:gridCol w:w="3405"/>
        <w:tblGridChange w:id="0">
          <w:tblGrid>
            <w:gridCol w:w="1921"/>
            <w:gridCol w:w="3405"/>
            <w:gridCol w:w="3405"/>
          </w:tblGrid>
        </w:tblGridChange>
      </w:tblGrid>
      <w:tr>
        <w:trPr>
          <w:cantSplit w:val="0"/>
          <w:tblHeader w:val="1"/>
        </w:trPr>
        <w:tc>
          <w:tcPr>
            <w:shd w:fill="dce6f1" w:val="clear"/>
            <w:tcMar>
              <w:top w:w="90.0" w:type="dxa"/>
              <w:left w:w="130.0" w:type="dxa"/>
              <w:bottom w:w="90.0" w:type="dxa"/>
              <w:right w:w="130.0" w:type="dxa"/>
            </w:tcMar>
            <w:vAlign w:val="top"/>
          </w:tcPr>
          <w:p w:rsidR="00000000" w:rsidDel="00000000" w:rsidP="00000000" w:rsidRDefault="00000000" w:rsidRPr="00000000" w14:paraId="0000006C">
            <w:pPr>
              <w:spacing w:after="0" w:line="300" w:lineRule="auto"/>
              <w:jc w:val="left"/>
              <w:rPr/>
            </w:pPr>
            <w:r w:rsidDel="00000000" w:rsidR="00000000" w:rsidRPr="00000000">
              <w:rPr>
                <w:rFonts w:ascii="Arial" w:cs="Arial" w:eastAsia="Arial" w:hAnsi="Arial"/>
                <w:b w:val="1"/>
                <w:bCs w:val="1"/>
                <w:color w:val="1a1a1a"/>
                <w:sz w:val="20"/>
                <w:szCs w:val="20"/>
                <w:rtl w:val="0"/>
              </w:rPr>
              <w:t xml:space="preserve">ASPECT</w:t>
            </w:r>
            <w:r w:rsidDel="00000000" w:rsidR="00000000" w:rsidRPr="00000000">
              <w:rPr>
                <w:rtl w:val="0"/>
              </w:rPr>
            </w:r>
          </w:p>
        </w:tc>
        <w:tc>
          <w:tcPr>
            <w:shd w:fill="dce6f1" w:val="clear"/>
            <w:tcMar>
              <w:top w:w="90.0" w:type="dxa"/>
              <w:left w:w="130.0" w:type="dxa"/>
              <w:bottom w:w="90.0" w:type="dxa"/>
              <w:right w:w="130.0" w:type="dxa"/>
            </w:tcMar>
            <w:vAlign w:val="top"/>
          </w:tcPr>
          <w:p w:rsidR="00000000" w:rsidDel="00000000" w:rsidP="00000000" w:rsidRDefault="00000000" w:rsidRPr="00000000" w14:paraId="0000006D">
            <w:pPr>
              <w:spacing w:after="0" w:line="300" w:lineRule="auto"/>
              <w:jc w:val="left"/>
              <w:rPr/>
            </w:pPr>
            <w:r w:rsidDel="00000000" w:rsidR="00000000" w:rsidRPr="00000000">
              <w:rPr>
                <w:rFonts w:ascii="Arial" w:cs="Arial" w:eastAsia="Arial" w:hAnsi="Arial"/>
                <w:b w:val="1"/>
                <w:bCs w:val="1"/>
                <w:color w:val="1a1a1a"/>
                <w:sz w:val="20"/>
                <w:szCs w:val="20"/>
                <w:rtl w:val="0"/>
              </w:rPr>
              <w:t xml:space="preserve">MANUAL METHOD</w:t>
            </w:r>
            <w:r w:rsidDel="00000000" w:rsidR="00000000" w:rsidRPr="00000000">
              <w:rPr>
                <w:rtl w:val="0"/>
              </w:rPr>
            </w:r>
          </w:p>
        </w:tc>
        <w:tc>
          <w:tcPr>
            <w:shd w:fill="dce6f1" w:val="clear"/>
            <w:tcMar>
              <w:top w:w="90.0" w:type="dxa"/>
              <w:left w:w="130.0" w:type="dxa"/>
              <w:bottom w:w="90.0" w:type="dxa"/>
              <w:right w:w="130.0" w:type="dxa"/>
            </w:tcMar>
            <w:vAlign w:val="top"/>
          </w:tcPr>
          <w:p w:rsidR="00000000" w:rsidDel="00000000" w:rsidP="00000000" w:rsidRDefault="00000000" w:rsidRPr="00000000" w14:paraId="0000006E">
            <w:pPr>
              <w:spacing w:after="0" w:line="300" w:lineRule="auto"/>
              <w:jc w:val="left"/>
              <w:rPr/>
            </w:pPr>
            <w:r w:rsidDel="00000000" w:rsidR="00000000" w:rsidRPr="00000000">
              <w:rPr>
                <w:rFonts w:ascii="Arial" w:cs="Arial" w:eastAsia="Arial" w:hAnsi="Arial"/>
                <w:b w:val="1"/>
                <w:bCs w:val="1"/>
                <w:color w:val="1a1a1a"/>
                <w:sz w:val="20"/>
                <w:szCs w:val="20"/>
                <w:rtl w:val="0"/>
              </w:rPr>
              <w:t xml:space="preserve">PHARMASYNC</w:t>
            </w:r>
            <w:r w:rsidDel="00000000" w:rsidR="00000000" w:rsidRPr="00000000">
              <w:rPr>
                <w:rtl w:val="0"/>
              </w:rPr>
            </w:r>
          </w:p>
        </w:tc>
      </w:tr>
      <w:tr>
        <w:trPr>
          <w:cantSplit w:val="0"/>
          <w:tblHeader w:val="0"/>
        </w:trPr>
        <w:tc>
          <w:tcPr>
            <w:tcMar>
              <w:top w:w="90.0" w:type="dxa"/>
              <w:left w:w="130.0" w:type="dxa"/>
              <w:bottom w:w="90.0" w:type="dxa"/>
              <w:right w:w="130.0" w:type="dxa"/>
            </w:tcMar>
            <w:vAlign w:val="top"/>
          </w:tcPr>
          <w:p w:rsidR="00000000" w:rsidDel="00000000" w:rsidP="00000000" w:rsidRDefault="00000000" w:rsidRPr="00000000" w14:paraId="0000006F">
            <w:pPr>
              <w:spacing w:after="0" w:line="300" w:lineRule="auto"/>
              <w:jc w:val="left"/>
              <w:rPr/>
            </w:pPr>
            <w:r w:rsidDel="00000000" w:rsidR="00000000" w:rsidRPr="00000000">
              <w:rPr>
                <w:rFonts w:ascii="Arial" w:cs="Arial" w:eastAsia="Arial" w:hAnsi="Arial"/>
                <w:b w:val="0"/>
                <w:bCs w:val="0"/>
                <w:color w:val="1a1a1a"/>
                <w:sz w:val="20"/>
                <w:szCs w:val="20"/>
                <w:rtl w:val="0"/>
              </w:rPr>
              <w:t xml:space="preserve">Cost</w:t>
            </w:r>
            <w:r w:rsidDel="00000000" w:rsidR="00000000" w:rsidRPr="00000000">
              <w:rPr>
                <w:rtl w:val="0"/>
              </w:rPr>
            </w:r>
          </w:p>
        </w:tc>
        <w:tc>
          <w:tcPr>
            <w:tcMar>
              <w:top w:w="90.0" w:type="dxa"/>
              <w:left w:w="130.0" w:type="dxa"/>
              <w:bottom w:w="90.0" w:type="dxa"/>
              <w:right w:w="130.0" w:type="dxa"/>
            </w:tcMar>
            <w:vAlign w:val="top"/>
          </w:tcPr>
          <w:p w:rsidR="00000000" w:rsidDel="00000000" w:rsidP="00000000" w:rsidRDefault="00000000" w:rsidRPr="00000000" w14:paraId="00000070">
            <w:pPr>
              <w:spacing w:after="0" w:line="300" w:lineRule="auto"/>
              <w:jc w:val="left"/>
              <w:rPr/>
            </w:pPr>
            <w:sdt>
              <w:sdtPr>
                <w:id w:val="1660073905"/>
                <w:tag w:val="goog_rdk_13"/>
              </w:sdtPr>
              <w:sdtContent/>
            </w:sdt>
            <w:r w:rsidDel="00000000" w:rsidR="00000000" w:rsidRPr="00000000">
              <w:rPr>
                <w:rFonts w:ascii="Arial" w:cs="Arial" w:eastAsia="Arial" w:hAnsi="Arial"/>
                <w:b w:val="0"/>
                <w:bCs w:val="0"/>
                <w:color w:val="1a1a1a"/>
                <w:sz w:val="20"/>
                <w:szCs w:val="20"/>
                <w:rtl w:val="0"/>
              </w:rPr>
              <w:t xml:space="preserve">A4 paper, printing and toner for AMS forms and the quota list.</w:t>
            </w:r>
            <w:r w:rsidDel="00000000" w:rsidR="00000000" w:rsidRPr="00000000">
              <w:rPr>
                <w:rtl w:val="0"/>
              </w:rPr>
            </w:r>
          </w:p>
        </w:tc>
        <w:tc>
          <w:tcPr>
            <w:tcMar>
              <w:top w:w="90.0" w:type="dxa"/>
              <w:left w:w="130.0" w:type="dxa"/>
              <w:bottom w:w="90.0" w:type="dxa"/>
              <w:right w:w="130.0" w:type="dxa"/>
            </w:tcMar>
            <w:vAlign w:val="top"/>
          </w:tcPr>
          <w:p w:rsidR="00000000" w:rsidDel="00000000" w:rsidP="00000000" w:rsidRDefault="00000000" w:rsidRPr="00000000" w14:paraId="00000071">
            <w:pPr>
              <w:spacing w:after="0" w:line="300" w:lineRule="auto"/>
              <w:jc w:val="left"/>
              <w:rPr/>
            </w:pPr>
            <w:r w:rsidDel="00000000" w:rsidR="00000000" w:rsidRPr="00000000">
              <w:rPr>
                <w:rFonts w:ascii="Arial" w:cs="Arial" w:eastAsia="Arial" w:hAnsi="Arial"/>
                <w:b w:val="0"/>
                <w:bCs w:val="0"/>
                <w:color w:val="1a1a1a"/>
                <w:sz w:val="20"/>
                <w:szCs w:val="20"/>
                <w:rtl w:val="0"/>
              </w:rPr>
              <w:t xml:space="preserve">RM13 a year for the domain and RM100 a month for the VPS, about RM3.32 a day.</w:t>
            </w:r>
            <w:r w:rsidDel="00000000" w:rsidR="00000000" w:rsidRPr="00000000">
              <w:rPr>
                <w:rtl w:val="0"/>
              </w:rPr>
            </w:r>
          </w:p>
        </w:tc>
      </w:tr>
      <w:tr>
        <w:trPr>
          <w:cantSplit w:val="0"/>
          <w:tblHeader w:val="0"/>
        </w:trPr>
        <w:tc>
          <w:tcPr>
            <w:tcMar>
              <w:top w:w="90.0" w:type="dxa"/>
              <w:left w:w="130.0" w:type="dxa"/>
              <w:bottom w:w="90.0" w:type="dxa"/>
              <w:right w:w="130.0" w:type="dxa"/>
            </w:tcMar>
            <w:vAlign w:val="top"/>
          </w:tcPr>
          <w:p w:rsidR="00000000" w:rsidDel="00000000" w:rsidP="00000000" w:rsidRDefault="00000000" w:rsidRPr="00000000" w14:paraId="00000072">
            <w:pPr>
              <w:spacing w:after="0" w:line="300" w:lineRule="auto"/>
              <w:jc w:val="left"/>
              <w:rPr/>
            </w:pPr>
            <w:r w:rsidDel="00000000" w:rsidR="00000000" w:rsidRPr="00000000">
              <w:rPr>
                <w:rFonts w:ascii="Arial" w:cs="Arial" w:eastAsia="Arial" w:hAnsi="Arial"/>
                <w:b w:val="0"/>
                <w:bCs w:val="0"/>
                <w:color w:val="1a1a1a"/>
                <w:sz w:val="20"/>
                <w:szCs w:val="20"/>
                <w:rtl w:val="0"/>
              </w:rPr>
              <w:t xml:space="preserve">Availability</w:t>
            </w:r>
            <w:r w:rsidDel="00000000" w:rsidR="00000000" w:rsidRPr="00000000">
              <w:rPr>
                <w:rtl w:val="0"/>
              </w:rPr>
            </w:r>
          </w:p>
        </w:tc>
        <w:tc>
          <w:tcPr>
            <w:tcMar>
              <w:top w:w="90.0" w:type="dxa"/>
              <w:left w:w="130.0" w:type="dxa"/>
              <w:bottom w:w="90.0" w:type="dxa"/>
              <w:right w:w="130.0" w:type="dxa"/>
            </w:tcMar>
            <w:vAlign w:val="top"/>
          </w:tcPr>
          <w:p w:rsidR="00000000" w:rsidDel="00000000" w:rsidP="00000000" w:rsidRDefault="00000000" w:rsidRPr="00000000" w14:paraId="00000073">
            <w:pPr>
              <w:spacing w:after="0" w:line="300" w:lineRule="auto"/>
              <w:jc w:val="left"/>
              <w:rPr/>
            </w:pPr>
            <w:r w:rsidDel="00000000" w:rsidR="00000000" w:rsidRPr="00000000">
              <w:rPr>
                <w:rFonts w:ascii="Arial" w:cs="Arial" w:eastAsia="Arial" w:hAnsi="Arial"/>
                <w:b w:val="0"/>
                <w:bCs w:val="0"/>
                <w:color w:val="1a1a1a"/>
                <w:sz w:val="20"/>
                <w:szCs w:val="20"/>
                <w:rtl w:val="0"/>
              </w:rPr>
              <w:t xml:space="preserve">Depends on paper forms being stocked in the doctor's room and at the pharmacy counter.</w:t>
            </w:r>
            <w:r w:rsidDel="00000000" w:rsidR="00000000" w:rsidRPr="00000000">
              <w:rPr>
                <w:rtl w:val="0"/>
              </w:rPr>
            </w:r>
          </w:p>
        </w:tc>
        <w:tc>
          <w:tcPr>
            <w:tcMar>
              <w:top w:w="90.0" w:type="dxa"/>
              <w:left w:w="130.0" w:type="dxa"/>
              <w:bottom w:w="90.0" w:type="dxa"/>
              <w:right w:w="130.0" w:type="dxa"/>
            </w:tcMar>
            <w:vAlign w:val="top"/>
          </w:tcPr>
          <w:p w:rsidR="00000000" w:rsidDel="00000000" w:rsidP="00000000" w:rsidRDefault="00000000" w:rsidRPr="00000000" w14:paraId="00000074">
            <w:pPr>
              <w:spacing w:after="0" w:line="300" w:lineRule="auto"/>
              <w:jc w:val="left"/>
              <w:rPr/>
            </w:pPr>
            <w:r w:rsidDel="00000000" w:rsidR="00000000" w:rsidRPr="00000000">
              <w:rPr>
                <w:rFonts w:ascii="Arial" w:cs="Arial" w:eastAsia="Arial" w:hAnsi="Arial"/>
                <w:b w:val="0"/>
                <w:bCs w:val="0"/>
                <w:color w:val="1a1a1a"/>
                <w:sz w:val="20"/>
                <w:szCs w:val="20"/>
                <w:rtl w:val="0"/>
              </w:rPr>
              <w:t xml:space="preserve">Continuous, 24 hours a day, open to every permitted role.</w:t>
            </w:r>
            <w:r w:rsidDel="00000000" w:rsidR="00000000" w:rsidRPr="00000000">
              <w:rPr>
                <w:rtl w:val="0"/>
              </w:rPr>
            </w:r>
          </w:p>
        </w:tc>
      </w:tr>
      <w:tr>
        <w:trPr>
          <w:cantSplit w:val="0"/>
          <w:tblHeader w:val="0"/>
        </w:trPr>
        <w:tc>
          <w:tcPr>
            <w:tcMar>
              <w:top w:w="90.0" w:type="dxa"/>
              <w:left w:w="130.0" w:type="dxa"/>
              <w:bottom w:w="90.0" w:type="dxa"/>
              <w:right w:w="130.0" w:type="dxa"/>
            </w:tcMar>
            <w:vAlign w:val="top"/>
          </w:tcPr>
          <w:p w:rsidR="00000000" w:rsidDel="00000000" w:rsidP="00000000" w:rsidRDefault="00000000" w:rsidRPr="00000000" w14:paraId="00000075">
            <w:pPr>
              <w:spacing w:after="0" w:line="300" w:lineRule="auto"/>
              <w:jc w:val="left"/>
              <w:rPr/>
            </w:pPr>
            <w:r w:rsidDel="00000000" w:rsidR="00000000" w:rsidRPr="00000000">
              <w:rPr>
                <w:rFonts w:ascii="Arial" w:cs="Arial" w:eastAsia="Arial" w:hAnsi="Arial"/>
                <w:b w:val="0"/>
                <w:bCs w:val="0"/>
                <w:color w:val="1a1a1a"/>
                <w:sz w:val="20"/>
                <w:szCs w:val="20"/>
                <w:rtl w:val="0"/>
              </w:rPr>
              <w:t xml:space="preserve">Risk of waste</w:t>
            </w:r>
            <w:r w:rsidDel="00000000" w:rsidR="00000000" w:rsidRPr="00000000">
              <w:rPr>
                <w:rtl w:val="0"/>
              </w:rPr>
            </w:r>
          </w:p>
        </w:tc>
        <w:tc>
          <w:tcPr>
            <w:tcMar>
              <w:top w:w="90.0" w:type="dxa"/>
              <w:left w:w="130.0" w:type="dxa"/>
              <w:bottom w:w="90.0" w:type="dxa"/>
              <w:right w:w="130.0" w:type="dxa"/>
            </w:tcMar>
            <w:vAlign w:val="top"/>
          </w:tcPr>
          <w:p w:rsidR="00000000" w:rsidDel="00000000" w:rsidP="00000000" w:rsidRDefault="00000000" w:rsidRPr="00000000" w14:paraId="00000076">
            <w:pPr>
              <w:spacing w:after="0" w:line="300" w:lineRule="auto"/>
              <w:jc w:val="left"/>
              <w:rPr/>
            </w:pPr>
            <w:r w:rsidDel="00000000" w:rsidR="00000000" w:rsidRPr="00000000">
              <w:rPr>
                <w:rFonts w:ascii="Arial" w:cs="Arial" w:eastAsia="Arial" w:hAnsi="Arial"/>
                <w:b w:val="0"/>
                <w:bCs w:val="0"/>
                <w:color w:val="1a1a1a"/>
                <w:sz w:val="20"/>
                <w:szCs w:val="20"/>
                <w:rtl w:val="0"/>
              </w:rPr>
              <w:t xml:space="preserve">Forms printed but never used, and incomplete forms that have to be reprinted.</w:t>
            </w:r>
            <w:r w:rsidDel="00000000" w:rsidR="00000000" w:rsidRPr="00000000">
              <w:rPr>
                <w:rtl w:val="0"/>
              </w:rPr>
            </w:r>
          </w:p>
        </w:tc>
        <w:tc>
          <w:tcPr>
            <w:tcMar>
              <w:top w:w="90.0" w:type="dxa"/>
              <w:left w:w="130.0" w:type="dxa"/>
              <w:bottom w:w="90.0" w:type="dxa"/>
              <w:right w:w="130.0" w:type="dxa"/>
            </w:tcMar>
            <w:vAlign w:val="top"/>
          </w:tcPr>
          <w:p w:rsidR="00000000" w:rsidDel="00000000" w:rsidP="00000000" w:rsidRDefault="00000000" w:rsidRPr="00000000" w14:paraId="00000077">
            <w:pPr>
              <w:spacing w:after="0" w:line="300" w:lineRule="auto"/>
              <w:jc w:val="left"/>
              <w:rPr/>
            </w:pPr>
            <w:r w:rsidDel="00000000" w:rsidR="00000000" w:rsidRPr="00000000">
              <w:rPr>
                <w:rFonts w:ascii="Arial" w:cs="Arial" w:eastAsia="Arial" w:hAnsi="Arial"/>
                <w:b w:val="0"/>
                <w:bCs w:val="0"/>
                <w:color w:val="1a1a1a"/>
                <w:sz w:val="20"/>
                <w:szCs w:val="20"/>
                <w:rtl w:val="0"/>
              </w:rPr>
              <w:t xml:space="preserve">None.</w:t>
            </w:r>
            <w:r w:rsidDel="00000000" w:rsidR="00000000" w:rsidRPr="00000000">
              <w:rPr>
                <w:rtl w:val="0"/>
              </w:rPr>
            </w:r>
          </w:p>
        </w:tc>
      </w:tr>
      <w:tr>
        <w:trPr>
          <w:cantSplit w:val="0"/>
          <w:tblHeader w:val="0"/>
        </w:trPr>
        <w:tc>
          <w:tcPr>
            <w:tcMar>
              <w:top w:w="90.0" w:type="dxa"/>
              <w:left w:w="130.0" w:type="dxa"/>
              <w:bottom w:w="90.0" w:type="dxa"/>
              <w:right w:w="130.0" w:type="dxa"/>
            </w:tcMar>
            <w:vAlign w:val="top"/>
          </w:tcPr>
          <w:p w:rsidR="00000000" w:rsidDel="00000000" w:rsidP="00000000" w:rsidRDefault="00000000" w:rsidRPr="00000000" w14:paraId="00000078">
            <w:pPr>
              <w:spacing w:after="0" w:line="300" w:lineRule="auto"/>
              <w:jc w:val="left"/>
              <w:rPr/>
            </w:pPr>
            <w:r w:rsidDel="00000000" w:rsidR="00000000" w:rsidRPr="00000000">
              <w:rPr>
                <w:rFonts w:ascii="Arial" w:cs="Arial" w:eastAsia="Arial" w:hAnsi="Arial"/>
                <w:b w:val="0"/>
                <w:bCs w:val="0"/>
                <w:color w:val="1a1a1a"/>
                <w:sz w:val="20"/>
                <w:szCs w:val="20"/>
                <w:rtl w:val="0"/>
              </w:rPr>
              <w:t xml:space="preserve">Risk of error</w:t>
            </w:r>
            <w:r w:rsidDel="00000000" w:rsidR="00000000" w:rsidRPr="00000000">
              <w:rPr>
                <w:rtl w:val="0"/>
              </w:rPr>
            </w:r>
          </w:p>
        </w:tc>
        <w:tc>
          <w:tcPr>
            <w:tcMar>
              <w:top w:w="90.0" w:type="dxa"/>
              <w:left w:w="130.0" w:type="dxa"/>
              <w:bottom w:w="90.0" w:type="dxa"/>
              <w:right w:w="130.0" w:type="dxa"/>
            </w:tcMar>
            <w:vAlign w:val="top"/>
          </w:tcPr>
          <w:p w:rsidR="00000000" w:rsidDel="00000000" w:rsidP="00000000" w:rsidRDefault="00000000" w:rsidRPr="00000000" w14:paraId="00000079">
            <w:pPr>
              <w:spacing w:after="0" w:line="300" w:lineRule="auto"/>
              <w:jc w:val="left"/>
              <w:rPr/>
            </w:pPr>
            <w:r w:rsidDel="00000000" w:rsidR="00000000" w:rsidRPr="00000000">
              <w:rPr>
                <w:rFonts w:ascii="Arial" w:cs="Arial" w:eastAsia="Arial" w:hAnsi="Arial"/>
                <w:b w:val="0"/>
                <w:bCs w:val="0"/>
                <w:color w:val="1a1a1a"/>
                <w:sz w:val="20"/>
                <w:szCs w:val="20"/>
                <w:rtl w:val="0"/>
              </w:rPr>
              <w:t xml:space="preserve">Quota calculated by hand; an average of 10 incomplete AMS forms each month.</w:t>
            </w:r>
            <w:sdt>
              <w:sdtPr>
                <w:id w:val="-1629213181"/>
                <w:tag w:val="goog_rdk_14"/>
              </w:sdtPr>
              <w:sdtContent/>
            </w:sdt>
            <w:r w:rsidDel="00000000" w:rsidR="00000000" w:rsidRPr="00000000">
              <w:rPr>
                <w:rFonts w:ascii="Arial" w:cs="Arial" w:eastAsia="Arial" w:hAnsi="Arial"/>
                <w:b w:val="0"/>
                <w:bCs w:val="0"/>
                <w:color w:val="1a1a1a"/>
                <w:sz w:val="20"/>
                <w:szCs w:val="20"/>
                <w:rtl w:val="0"/>
              </w:rPr>
              <w:t xml:space="preserve"/>
            </w:r>
            <w:r w:rsidDel="00000000" w:rsidR="00000000" w:rsidRPr="00000000">
              <w:rPr>
                <w:rtl w:val="0"/>
              </w:rPr>
            </w:r>
          </w:p>
        </w:tc>
        <w:tc>
          <w:tcPr>
            <w:tcMar>
              <w:top w:w="90.0" w:type="dxa"/>
              <w:left w:w="130.0" w:type="dxa"/>
              <w:bottom w:w="90.0" w:type="dxa"/>
              <w:right w:w="130.0" w:type="dxa"/>
            </w:tcMar>
            <w:vAlign w:val="top"/>
          </w:tcPr>
          <w:p w:rsidR="00000000" w:rsidDel="00000000" w:rsidP="00000000" w:rsidRDefault="00000000" w:rsidRPr="00000000" w14:paraId="0000007A">
            <w:pPr>
              <w:spacing w:after="0" w:line="300" w:lineRule="auto"/>
              <w:jc w:val="left"/>
              <w:rPr/>
            </w:pPr>
            <w:r w:rsidDel="00000000" w:rsidR="00000000" w:rsidRPr="00000000">
              <w:rPr>
                <w:rFonts w:ascii="Arial" w:cs="Arial" w:eastAsia="Arial" w:hAnsi="Arial"/>
                <w:b w:val="0"/>
                <w:bCs w:val="0"/>
                <w:color w:val="1a1a1a"/>
                <w:sz w:val="20"/>
                <w:szCs w:val="20"/>
                <w:rtl w:val="0"/>
              </w:rPr>
              <w:t xml:space="preserve">Quota calculated by the system; an incomplete form cannot be submitted.</w:t>
            </w:r>
            <w:r w:rsidDel="00000000" w:rsidR="00000000" w:rsidRPr="00000000">
              <w:rPr>
                <w:rtl w:val="0"/>
              </w:rPr>
            </w:r>
          </w:p>
        </w:tc>
      </w:tr>
    </w:tbl>
    <w:p w:rsidR="00000000" w:rsidDel="00000000" w:rsidP="00000000" w:rsidRDefault="00000000" w:rsidRPr="00000000" w14:paraId="0000007B">
      <w:pPr>
        <w:spacing w:after="220" w:lineRule="auto"/>
        <w:rPr/>
      </w:pPr>
      <w:r w:rsidDel="00000000" w:rsidR="00000000" w:rsidRPr="00000000">
        <w:rPr>
          <w:rtl w:val="0"/>
        </w:rPr>
      </w:r>
    </w:p>
    <w:p w:rsidR="00000000" w:rsidDel="00000000" w:rsidP="00000000" w:rsidRDefault="00000000" w:rsidRPr="00000000" w14:paraId="0000007C">
      <w:pPr>
        <w:spacing w:after="160" w:line="360" w:lineRule="auto"/>
        <w:ind w:left="360" w:firstLine="0"/>
        <w:jc w:val="left"/>
        <w:rPr/>
      </w:pPr>
      <w:r w:rsidDel="00000000" w:rsidR="00000000" w:rsidRPr="00000000">
        <w:rPr>
          <w:rFonts w:ascii="Arial" w:cs="Arial" w:eastAsia="Arial" w:hAnsi="Arial"/>
          <w:i w:val="1"/>
          <w:iCs w:val="1"/>
          <w:color w:val="a33a0c"/>
          <w:sz w:val="21"/>
          <w:szCs w:val="21"/>
          <w:rtl w:val="0"/>
        </w:rPr>
        <w:t xml:space="preserve">[TO COMPLETE] Fill in the actual cost of A4 paper and toner (unit price multiplied by estimated annual quantity) from Store records, to show the total saving in Ringgit Malaysia.</w:t>
      </w:r>
      <w:r w:rsidDel="00000000" w:rsidR="00000000" w:rsidRPr="00000000">
        <w:rPr>
          <w:rtl w:val="0"/>
        </w:rPr>
      </w:r>
    </w:p>
    <w:p w:rsidR="00000000" w:rsidDel="00000000" w:rsidP="00000000" w:rsidRDefault="00000000" w:rsidRPr="00000000" w14:paraId="0000007D">
      <w:pPr>
        <w:pStyle w:val="Heading3"/>
        <w:spacing w:after="160" w:before="260" w:lineRule="auto"/>
        <w:rPr/>
      </w:pPr>
      <w:r w:rsidDel="00000000" w:rsidR="00000000" w:rsidRPr="00000000">
        <w:rPr>
          <w:rFonts w:ascii="Arial" w:cs="Arial" w:eastAsia="Arial" w:hAnsi="Arial"/>
          <w:b w:val="1"/>
          <w:bCs w:val="1"/>
          <w:color w:val="1a1a1a"/>
          <w:sz w:val="22"/>
          <w:szCs w:val="22"/>
          <w:rtl w:val="0"/>
        </w:rPr>
        <w:t xml:space="preserve">2.3.2  Time saved</w:t>
      </w:r>
      <w:r w:rsidDel="00000000" w:rsidR="00000000" w:rsidRPr="00000000">
        <w:rPr>
          <w:rtl w:val="0"/>
        </w:rPr>
      </w:r>
    </w:p>
    <w:p w:rsidR="00000000" w:rsidDel="00000000" w:rsidP="00000000" w:rsidRDefault="00000000" w:rsidRPr="00000000" w14:paraId="0000007E">
      <w:pPr>
        <w:spacing w:after="160" w:line="360" w:lineRule="auto"/>
        <w:jc w:val="both"/>
        <w:rPr/>
      </w:pPr>
      <w:sdt>
        <w:sdtPr>
          <w:id w:val="-244511483"/>
          <w:tag w:val="goog_rdk_15"/>
        </w:sdtPr>
        <w:sdtContent/>
      </w:sdt>
      <w:r w:rsidDel="00000000" w:rsidR="00000000" w:rsidRPr="00000000">
        <w:rPr>
          <w:rFonts w:ascii="Arial" w:cs="Arial" w:eastAsia="Arial" w:hAnsi="Arial"/>
          <w:color w:val="1a1a1a"/>
          <w:sz w:val="22"/>
          <w:szCs w:val="22"/>
          <w:rtl w:val="0"/>
        </w:rPr>
        <w:t xml:space="preserve">The measurement runs from the moment the patient takes a queue number at the pharmacy counter until the medication is dispensed to them. Within that window the prescription passes to the screening pharmacist, who checks the AMS form or the UKK request in PharmaSync before the label is printed and the drug is filled. The saving is concentrated at the screening step, because the manual data entry that used to happen there is gone. For a prescription with the correct dose, the time fell from 15 minutes to under 7 minutes, a reduction of about 53%. For a prescription needing a dose review and correction, it fell from up to 25 minutes to within 15 minutes, a reduction of 40%.</w:t>
      </w:r>
      <w:r w:rsidDel="00000000" w:rsidR="00000000" w:rsidRPr="00000000">
        <w:rPr>
          <w:rFonts w:ascii="Arial" w:cs="Arial" w:eastAsia="Arial" w:hAnsi="Arial"/>
          <w:color w:val="1a1a1a"/>
          <w:sz w:val="22"/>
          <w:szCs w:val="22"/>
          <w:rtl w:val="0"/>
        </w:rPr>
        <w:t xml:space="preserve"/>
      </w:r>
      <w:r w:rsidDel="00000000" w:rsidR="00000000" w:rsidRPr="00000000">
        <w:rPr>
          <w:rtl w:val="0"/>
        </w:rPr>
      </w:r>
    </w:p>
    <w:p w:rsidR="00000000" w:rsidDel="00000000" w:rsidP="00000000" w:rsidRDefault="00000000" w:rsidRPr="00000000" w14:paraId="0000007F">
      <w:pPr>
        <w:spacing w:after="80" w:before="200" w:lineRule="auto"/>
        <w:jc w:val="center"/>
        <w:rPr/>
      </w:pPr>
      <w:r w:rsidDel="00000000" w:rsidR="00000000" w:rsidRPr="00000000">
        <w:rPr/>
        <w:drawing>
          <wp:inline distB="0" distT="0" distL="0" distR="0">
            <wp:extent cx="5543550" cy="4477311"/>
            <wp:effectExtent b="0" l="0" r="0" t="0"/>
            <wp:docPr id="8" name="image2.png"/>
            <a:graphic>
              <a:graphicData uri="http://schemas.openxmlformats.org/drawingml/2006/picture">
                <pic:pic>
                  <pic:nvPicPr>
                    <pic:cNvPr id="0" name="image2.png"/>
                    <pic:cNvPicPr preferRelativeResize="0"/>
                  </pic:nvPicPr>
                  <pic:blipFill>
                    <a:blip r:embed="rId14"/>
                    <a:srcRect b="0" l="0" r="0" t="0"/>
                    <a:stretch>
                      <a:fillRect/>
                    </a:stretch>
                  </pic:blipFill>
                  <pic:spPr>
                    <a:xfrm>
                      <a:off x="0" y="0"/>
                      <a:ext cx="5543550" cy="4477311"/>
                    </a:xfrm>
                    <a:prstGeom prst="rect"/>
                    <a:ln/>
                  </pic:spPr>
                </pic:pic>
              </a:graphicData>
            </a:graphic>
          </wp:inline>
        </w:drawing>
      </w:r>
      <w:r w:rsidDel="00000000" w:rsidR="00000000" w:rsidRPr="00000000">
        <w:rPr>
          <w:rtl w:val="0"/>
        </w:rPr>
      </w:r>
    </w:p>
    <w:p w:rsidR="00000000" w:rsidDel="00000000" w:rsidP="00000000" w:rsidRDefault="00000000" w:rsidRPr="00000000" w14:paraId="00000080">
      <w:pPr>
        <w:spacing w:after="240" w:lineRule="auto"/>
        <w:rPr/>
      </w:pPr>
      <w:r w:rsidDel="00000000" w:rsidR="00000000" w:rsidRPr="00000000">
        <w:rPr>
          <w:rtl w:val="0"/>
        </w:rPr>
      </w:r>
    </w:p>
    <w:p w:rsidR="00000000" w:rsidDel="00000000" w:rsidP="00000000" w:rsidRDefault="00000000" w:rsidRPr="00000000" w14:paraId="00000081">
      <w:pPr>
        <w:spacing w:after="160" w:line="360" w:lineRule="auto"/>
        <w:jc w:val="both"/>
        <w:rPr/>
      </w:pPr>
      <w:r w:rsidDel="00000000" w:rsidR="00000000" w:rsidRPr="00000000">
        <w:rPr>
          <w:rFonts w:ascii="Arial" w:cs="Arial" w:eastAsia="Arial" w:hAnsi="Arial"/>
          <w:color w:val="1a1a1a"/>
          <w:sz w:val="22"/>
          <w:szCs w:val="22"/>
          <w:rtl w:val="0"/>
        </w:rPr>
        <w:t xml:space="preserve">Time savings for Controlled Drugs are measured separately, because the manual process had an extra step that ordinary medication did not: searching the WhatsApp group for the screenshot and filling in a Google Sheet by hand. The time from the patient taking a queue number at the pharmacy counter to the medication being dispensed fell from about 20 minutes to between 10 and 15 minutes, a reduction of between 25% and 50%, or 5 to 10 minutes per patient.</w:t>
      </w:r>
      <w:sdt>
        <w:sdtPr>
          <w:id w:val="-12533326"/>
          <w:tag w:val="goog_rdk_16"/>
        </w:sdtPr>
        <w:sdtContent/>
      </w:sdt>
      <w:r w:rsidDel="00000000" w:rsidR="00000000" w:rsidRPr="00000000">
        <w:rPr>
          <w:rFonts w:ascii="Arial" w:cs="Arial" w:eastAsia="Arial" w:hAnsi="Arial"/>
          <w:color w:val="1a1a1a"/>
          <w:sz w:val="22"/>
          <w:szCs w:val="22"/>
          <w:rtl w:val="0"/>
        </w:rPr>
        <w:t xml:space="preserve"/>
      </w:r>
      <w:r w:rsidDel="00000000" w:rsidR="00000000" w:rsidRPr="00000000">
        <w:rPr>
          <w:rFonts w:ascii="Arial" w:cs="Arial" w:eastAsia="Arial" w:hAnsi="Arial"/>
          <w:color w:val="1a1a1a"/>
          <w:sz w:val="22"/>
          <w:szCs w:val="22"/>
          <w:rtl w:val="0"/>
        </w:rPr>
        <w:t xml:space="preserve"/>
      </w:r>
      <w:r w:rsidDel="00000000" w:rsidR="00000000" w:rsidRPr="00000000">
        <w:rPr>
          <w:rtl w:val="0"/>
        </w:rPr>
      </w:r>
    </w:p>
    <w:p w:rsidR="00000000" w:rsidDel="00000000" w:rsidP="00000000" w:rsidRDefault="00000000" w:rsidRPr="00000000" w14:paraId="00000082">
      <w:pPr>
        <w:spacing w:after="80" w:before="200" w:lineRule="auto"/>
        <w:jc w:val="center"/>
        <w:rPr/>
      </w:pPr>
      <w:r w:rsidDel="00000000" w:rsidR="00000000" w:rsidRPr="00000000">
        <w:rPr/>
        <w:drawing>
          <wp:inline distB="0" distT="0" distL="0" distR="0">
            <wp:extent cx="5543550" cy="4477311"/>
            <wp:effectExtent b="0" l="0" r="0" t="0"/>
            <wp:docPr id="7" name="image7.png"/>
            <a:graphic>
              <a:graphicData uri="http://schemas.openxmlformats.org/drawingml/2006/picture">
                <pic:pic>
                  <pic:nvPicPr>
                    <pic:cNvPr id="0" name="image7.png"/>
                    <pic:cNvPicPr preferRelativeResize="0"/>
                  </pic:nvPicPr>
                  <pic:blipFill>
                    <a:blip r:embed="rId15"/>
                    <a:srcRect b="0" l="0" r="0" t="0"/>
                    <a:stretch>
                      <a:fillRect/>
                    </a:stretch>
                  </pic:blipFill>
                  <pic:spPr>
                    <a:xfrm>
                      <a:off x="0" y="0"/>
                      <a:ext cx="5543550" cy="4477311"/>
                    </a:xfrm>
                    <a:prstGeom prst="rect"/>
                    <a:ln/>
                  </pic:spPr>
                </pic:pic>
              </a:graphicData>
            </a:graphic>
          </wp:inline>
        </w:drawing>
      </w:r>
      <w:r w:rsidDel="00000000" w:rsidR="00000000" w:rsidRPr="00000000">
        <w:rPr>
          <w:rtl w:val="0"/>
        </w:rPr>
      </w:r>
    </w:p>
    <w:p w:rsidR="00000000" w:rsidDel="00000000" w:rsidP="00000000" w:rsidRDefault="00000000" w:rsidRPr="00000000" w14:paraId="00000083">
      <w:pPr>
        <w:spacing w:after="240" w:lineRule="auto"/>
        <w:rPr/>
      </w:pPr>
      <w:r w:rsidDel="00000000" w:rsidR="00000000" w:rsidRPr="00000000">
        <w:rPr>
          <w:rtl w:val="0"/>
        </w:rPr>
      </w:r>
    </w:p>
    <w:p w:rsidR="00000000" w:rsidDel="00000000" w:rsidP="00000000" w:rsidRDefault="00000000" w:rsidRPr="00000000" w14:paraId="00000084">
      <w:pPr>
        <w:spacing w:after="160" w:line="360" w:lineRule="auto"/>
        <w:jc w:val="both"/>
        <w:rPr/>
      </w:pPr>
      <w:r w:rsidDel="00000000" w:rsidR="00000000" w:rsidRPr="00000000">
        <w:rPr>
          <w:rFonts w:ascii="Arial" w:cs="Arial" w:eastAsia="Arial" w:hAnsi="Arial"/>
          <w:color w:val="1a1a1a"/>
          <w:sz w:val="22"/>
          <w:szCs w:val="22"/>
          <w:rtl w:val="0"/>
        </w:rPr>
        <w:t xml:space="preserve">The saving comes from removing the rework cycles and the manual verification steps. In the manual process the antibiotic workflow had two rework cycles and the Controlled Drug workflow had one. Neither digital workflow has any.</w:t>
      </w:r>
      <w:r w:rsidDel="00000000" w:rsidR="00000000" w:rsidRPr="00000000">
        <w:rPr>
          <w:rtl w:val="0"/>
        </w:rPr>
      </w:r>
    </w:p>
    <w:p w:rsidR="00000000" w:rsidDel="00000000" w:rsidP="00000000" w:rsidRDefault="00000000" w:rsidRPr="00000000" w14:paraId="00000085">
      <w:pPr>
        <w:pStyle w:val="Heading3"/>
        <w:spacing w:after="160" w:before="260" w:lineRule="auto"/>
        <w:rPr/>
      </w:pPr>
      <w:r w:rsidDel="00000000" w:rsidR="00000000" w:rsidRPr="00000000">
        <w:rPr>
          <w:rFonts w:ascii="Arial" w:cs="Arial" w:eastAsia="Arial" w:hAnsi="Arial"/>
          <w:b w:val="1"/>
          <w:bCs w:val="1"/>
          <w:color w:val="1a1a1a"/>
          <w:sz w:val="22"/>
          <w:szCs w:val="22"/>
          <w:rtl w:val="0"/>
        </w:rPr>
        <w:t xml:space="preserve">2.3.3  More accurate and complete records</w:t>
      </w:r>
      <w:r w:rsidDel="00000000" w:rsidR="00000000" w:rsidRPr="00000000">
        <w:rPr>
          <w:rtl w:val="0"/>
        </w:rPr>
      </w:r>
    </w:p>
    <w:p w:rsidR="00000000" w:rsidDel="00000000" w:rsidP="00000000" w:rsidRDefault="00000000" w:rsidRPr="00000000" w14:paraId="00000086">
      <w:pPr>
        <w:spacing w:after="160" w:line="360" w:lineRule="auto"/>
        <w:jc w:val="both"/>
        <w:rPr/>
      </w:pPr>
      <w:r w:rsidDel="00000000" w:rsidR="00000000" w:rsidRPr="00000000">
        <w:rPr>
          <w:rFonts w:ascii="Arial" w:cs="Arial" w:eastAsia="Arial" w:hAnsi="Arial"/>
          <w:color w:val="1a1a1a"/>
          <w:sz w:val="22"/>
          <w:szCs w:val="22"/>
          <w:rtl w:val="0"/>
        </w:rPr>
        <w:t xml:space="preserve">Before implementation, an average of 10 incomplete AMS forms were found each month. Each one required a Pharmacist to call the medical officer and send the patient back to the doctor's room. After implementation, the system requires every mandatory field to be filled in before a form can be submitted, which prevents an incomplete form from being produced.</w:t>
      </w:r>
      <w:sdt>
        <w:sdtPr>
          <w:id w:val="200812491"/>
          <w:tag w:val="goog_rdk_17"/>
        </w:sdtPr>
        <w:sdtContent/>
      </w:sdt>
      <w:r w:rsidDel="00000000" w:rsidR="00000000" w:rsidRPr="00000000">
        <w:rPr>
          <w:rFonts w:ascii="Arial" w:cs="Arial" w:eastAsia="Arial" w:hAnsi="Arial"/>
          <w:color w:val="1a1a1a"/>
          <w:sz w:val="22"/>
          <w:szCs w:val="22"/>
          <w:rtl w:val="0"/>
        </w:rPr>
        <w:t xml:space="preserve"/>
      </w:r>
      <w:r w:rsidDel="00000000" w:rsidR="00000000" w:rsidRPr="00000000">
        <w:rPr>
          <w:rFonts w:ascii="Arial" w:cs="Arial" w:eastAsia="Arial" w:hAnsi="Arial"/>
          <w:color w:val="1a1a1a"/>
          <w:sz w:val="22"/>
          <w:szCs w:val="22"/>
          <w:rtl w:val="0"/>
        </w:rPr>
        <w:t xml:space="preserve"/>
      </w:r>
      <w:sdt>
        <w:sdtPr>
          <w:id w:val="6448397"/>
          <w:tag w:val="goog_rdk_18"/>
        </w:sdtPr>
        <w:sdtContent/>
      </w:sdt>
      <w:r w:rsidDel="00000000" w:rsidR="00000000" w:rsidRPr="00000000">
        <w:rPr>
          <w:rFonts w:ascii="Arial" w:cs="Arial" w:eastAsia="Arial" w:hAnsi="Arial"/>
          <w:color w:val="1a1a1a"/>
          <w:sz w:val="22"/>
          <w:szCs w:val="22"/>
          <w:rtl w:val="0"/>
        </w:rPr>
        <w:t xml:space="preserve"/>
      </w:r>
      <w:r w:rsidDel="00000000" w:rsidR="00000000" w:rsidRPr="00000000">
        <w:rPr>
          <w:rtl w:val="0"/>
        </w:rPr>
      </w:r>
    </w:p>
    <w:p w:rsidR="00000000" w:rsidDel="00000000" w:rsidP="00000000" w:rsidRDefault="00000000" w:rsidRPr="00000000" w14:paraId="00000087">
      <w:pPr>
        <w:spacing w:after="80" w:before="200" w:lineRule="auto"/>
        <w:jc w:val="center"/>
        <w:rPr/>
      </w:pPr>
      <w:r w:rsidDel="00000000" w:rsidR="00000000" w:rsidRPr="00000000">
        <w:rPr/>
        <w:drawing>
          <wp:inline distB="0" distT="0" distL="0" distR="0">
            <wp:extent cx="5543550" cy="4477311"/>
            <wp:effectExtent b="0" l="0" r="0" t="0"/>
            <wp:docPr id="9" name="image6.png"/>
            <a:graphic>
              <a:graphicData uri="http://schemas.openxmlformats.org/drawingml/2006/picture">
                <pic:pic>
                  <pic:nvPicPr>
                    <pic:cNvPr id="0" name="image6.png"/>
                    <pic:cNvPicPr preferRelativeResize="0"/>
                  </pic:nvPicPr>
                  <pic:blipFill>
                    <a:blip r:embed="rId16"/>
                    <a:srcRect b="0" l="0" r="0" t="0"/>
                    <a:stretch>
                      <a:fillRect/>
                    </a:stretch>
                  </pic:blipFill>
                  <pic:spPr>
                    <a:xfrm>
                      <a:off x="0" y="0"/>
                      <a:ext cx="5543550" cy="4477311"/>
                    </a:xfrm>
                    <a:prstGeom prst="rect"/>
                    <a:ln/>
                  </pic:spPr>
                </pic:pic>
              </a:graphicData>
            </a:graphic>
          </wp:inline>
        </w:drawing>
      </w:r>
      <w:r w:rsidDel="00000000" w:rsidR="00000000" w:rsidRPr="00000000">
        <w:rPr>
          <w:rtl w:val="0"/>
        </w:rPr>
      </w:r>
    </w:p>
    <w:p w:rsidR="00000000" w:rsidDel="00000000" w:rsidP="00000000" w:rsidRDefault="00000000" w:rsidRPr="00000000" w14:paraId="00000088">
      <w:pPr>
        <w:spacing w:after="240" w:lineRule="auto"/>
        <w:rPr/>
      </w:pPr>
      <w:r w:rsidDel="00000000" w:rsidR="00000000" w:rsidRPr="00000000">
        <w:rPr>
          <w:rtl w:val="0"/>
        </w:rPr>
      </w:r>
    </w:p>
    <w:p w:rsidR="00000000" w:rsidDel="00000000" w:rsidP="00000000" w:rsidRDefault="00000000" w:rsidRPr="00000000" w14:paraId="00000089">
      <w:pPr>
        <w:pStyle w:val="Heading3"/>
        <w:spacing w:after="160" w:before="260" w:lineRule="auto"/>
        <w:rPr/>
      </w:pPr>
      <w:r w:rsidDel="00000000" w:rsidR="00000000" w:rsidRPr="00000000">
        <w:rPr>
          <w:rFonts w:ascii="Arial" w:cs="Arial" w:eastAsia="Arial" w:hAnsi="Arial"/>
          <w:b w:val="1"/>
          <w:bCs w:val="1"/>
          <w:color w:val="1a1a1a"/>
          <w:sz w:val="22"/>
          <w:szCs w:val="22"/>
          <w:rtl w:val="0"/>
        </w:rPr>
        <w:t xml:space="preserve">2.3.4  Higher productivity</w:t>
      </w:r>
      <w:r w:rsidDel="00000000" w:rsidR="00000000" w:rsidRPr="00000000">
        <w:rPr>
          <w:rtl w:val="0"/>
        </w:rPr>
      </w:r>
    </w:p>
    <w:p w:rsidR="00000000" w:rsidDel="00000000" w:rsidP="00000000" w:rsidRDefault="00000000" w:rsidRPr="00000000" w14:paraId="0000008A">
      <w:pPr>
        <w:spacing w:after="160" w:line="360" w:lineRule="auto"/>
        <w:jc w:val="both"/>
        <w:rPr/>
      </w:pPr>
      <w:r w:rsidDel="00000000" w:rsidR="00000000" w:rsidRPr="00000000">
        <w:rPr>
          <w:rFonts w:ascii="Arial" w:cs="Arial" w:eastAsia="Arial" w:hAnsi="Arial"/>
          <w:color w:val="1a1a1a"/>
          <w:sz w:val="22"/>
          <w:szCs w:val="22"/>
          <w:rtl w:val="0"/>
        </w:rPr>
        <w:t xml:space="preserve">Pharmacy staff no longer calculate stock and quota balances by hand, collect paper forms from several places, or enter data into an Excel file during prescription screening before the label is printed. The time saved goes to clinical work of more value, such as counselling patients on their medication.</w:t>
      </w:r>
      <w:sdt>
        <w:sdtPr>
          <w:id w:val="-1024357142"/>
          <w:tag w:val="goog_rdk_19"/>
        </w:sdtPr>
        <w:sdtContent/>
      </w:sdt>
      <w:r w:rsidDel="00000000" w:rsidR="00000000" w:rsidRPr="00000000">
        <w:rPr>
          <w:rFonts w:ascii="Arial" w:cs="Arial" w:eastAsia="Arial" w:hAnsi="Arial"/>
          <w:color w:val="1a1a1a"/>
          <w:sz w:val="22"/>
          <w:szCs w:val="22"/>
          <w:rtl w:val="0"/>
        </w:rPr>
        <w:t xml:space="preserve"/>
      </w:r>
      <w:r w:rsidDel="00000000" w:rsidR="00000000" w:rsidRPr="00000000">
        <w:rPr>
          <w:rFonts w:ascii="Arial" w:cs="Arial" w:eastAsia="Arial" w:hAnsi="Arial"/>
          <w:color w:val="1a1a1a"/>
          <w:sz w:val="22"/>
          <w:szCs w:val="22"/>
          <w:rtl w:val="0"/>
        </w:rPr>
        <w:t xml:space="preserve"/>
      </w:r>
      <w:r w:rsidDel="00000000" w:rsidR="00000000" w:rsidRPr="00000000">
        <w:rPr>
          <w:rtl w:val="0"/>
        </w:rPr>
      </w:r>
    </w:p>
    <w:p w:rsidR="00000000" w:rsidDel="00000000" w:rsidP="00000000" w:rsidRDefault="00000000" w:rsidRPr="00000000" w14:paraId="0000008B">
      <w:pPr>
        <w:spacing w:after="160" w:line="360" w:lineRule="auto"/>
        <w:ind w:left="360" w:firstLine="0"/>
        <w:jc w:val="left"/>
        <w:rPr/>
      </w:pPr>
      <w:r w:rsidDel="00000000" w:rsidR="00000000" w:rsidRPr="00000000">
        <w:rPr>
          <w:rFonts w:ascii="Arial" w:cs="Arial" w:eastAsia="Arial" w:hAnsi="Arial"/>
          <w:i w:val="1"/>
          <w:iCs w:val="1"/>
          <w:color w:val="a33a0c"/>
          <w:sz w:val="21"/>
          <w:szCs w:val="21"/>
          <w:rtl w:val="0"/>
        </w:rPr>
        <w:t xml:space="preserve">[TO COMPLETE] Attach supporting productivity data, for example the number of requests processed per staff member before and after implementation, or findings from a staff survey.</w:t>
      </w:r>
      <w:r w:rsidDel="00000000" w:rsidR="00000000" w:rsidRPr="00000000">
        <w:rPr>
          <w:rtl w:val="0"/>
        </w:rPr>
      </w:r>
    </w:p>
    <w:p w:rsidR="00000000" w:rsidDel="00000000" w:rsidP="00000000" w:rsidRDefault="00000000" w:rsidRPr="00000000" w14:paraId="0000008C">
      <w:pPr>
        <w:pStyle w:val="Heading3"/>
        <w:spacing w:after="160" w:before="260" w:lineRule="auto"/>
        <w:rPr/>
      </w:pPr>
      <w:r w:rsidDel="00000000" w:rsidR="00000000" w:rsidRPr="00000000">
        <w:rPr>
          <w:rFonts w:ascii="Arial" w:cs="Arial" w:eastAsia="Arial" w:hAnsi="Arial"/>
          <w:b w:val="1"/>
          <w:bCs w:val="1"/>
          <w:color w:val="1a1a1a"/>
          <w:sz w:val="22"/>
          <w:szCs w:val="22"/>
          <w:rtl w:val="0"/>
        </w:rPr>
        <w:t xml:space="preserve">2.3.5  Manpower saved</w:t>
      </w:r>
      <w:r w:rsidDel="00000000" w:rsidR="00000000" w:rsidRPr="00000000">
        <w:rPr>
          <w:rtl w:val="0"/>
        </w:rPr>
      </w:r>
    </w:p>
    <w:p w:rsidR="00000000" w:rsidDel="00000000" w:rsidP="00000000" w:rsidRDefault="00000000" w:rsidRPr="00000000" w14:paraId="0000008D">
      <w:pPr>
        <w:spacing w:after="160" w:line="360" w:lineRule="auto"/>
        <w:jc w:val="both"/>
        <w:rPr/>
      </w:pPr>
      <w:r w:rsidDel="00000000" w:rsidR="00000000" w:rsidRPr="00000000">
        <w:rPr>
          <w:rFonts w:ascii="Arial" w:cs="Arial" w:eastAsia="Arial" w:hAnsi="Arial"/>
          <w:color w:val="1a1a1a"/>
          <w:sz w:val="22"/>
          <w:szCs w:val="22"/>
          <w:rtl w:val="0"/>
        </w:rPr>
        <w:t xml:space="preserve">Writing records straight into a digital database removes the staff effort needed to collect paper screening forms and key in data by hand. The system now calculates quota balances, updates the quota drug patient list and generates the audit log on its own, with no manual action from pharmacy staff.</w:t>
      </w:r>
      <w:sdt>
        <w:sdtPr>
          <w:id w:val="1584925964"/>
          <w:tag w:val="goog_rdk_20"/>
        </w:sdtPr>
        <w:sdtContent/>
      </w:sdt>
      <w:r w:rsidDel="00000000" w:rsidR="00000000" w:rsidRPr="00000000">
        <w:rPr>
          <w:rFonts w:ascii="Arial" w:cs="Arial" w:eastAsia="Arial" w:hAnsi="Arial"/>
          <w:color w:val="1a1a1a"/>
          <w:sz w:val="22"/>
          <w:szCs w:val="22"/>
          <w:rtl w:val="0"/>
        </w:rPr>
        <w:t xml:space="preserve"/>
      </w:r>
      <w:r w:rsidDel="00000000" w:rsidR="00000000" w:rsidRPr="00000000">
        <w:rPr>
          <w:rFonts w:ascii="Arial" w:cs="Arial" w:eastAsia="Arial" w:hAnsi="Arial"/>
          <w:color w:val="1a1a1a"/>
          <w:sz w:val="22"/>
          <w:szCs w:val="22"/>
          <w:rtl w:val="0"/>
        </w:rPr>
        <w:t xml:space="preserve"/>
      </w:r>
      <w:r w:rsidDel="00000000" w:rsidR="00000000" w:rsidRPr="00000000">
        <w:rPr>
          <w:rtl w:val="0"/>
        </w:rPr>
      </w:r>
    </w:p>
    <w:p w:rsidR="00000000" w:rsidDel="00000000" w:rsidP="00000000" w:rsidRDefault="00000000" w:rsidRPr="00000000" w14:paraId="0000008E">
      <w:pPr>
        <w:spacing w:after="160" w:line="360" w:lineRule="auto"/>
        <w:ind w:left="360" w:firstLine="0"/>
        <w:jc w:val="left"/>
        <w:rPr/>
      </w:pPr>
      <w:r w:rsidDel="00000000" w:rsidR="00000000" w:rsidRPr="00000000">
        <w:rPr>
          <w:rFonts w:ascii="Arial" w:cs="Arial" w:eastAsia="Arial" w:hAnsi="Arial"/>
          <w:i w:val="1"/>
          <w:iCs w:val="1"/>
          <w:color w:val="a33a0c"/>
          <w:sz w:val="21"/>
          <w:szCs w:val="21"/>
          <w:rtl w:val="0"/>
        </w:rPr>
        <w:t xml:space="preserve">[TO COMPLETE] Estimate the staff hours per month previously spent on clerical work and manual records, to quantify the manpower saved.</w:t>
      </w:r>
      <w:r w:rsidDel="00000000" w:rsidR="00000000" w:rsidRPr="00000000">
        <w:rPr>
          <w:rtl w:val="0"/>
        </w:rPr>
      </w:r>
    </w:p>
    <w:p w:rsidR="00000000" w:rsidDel="00000000" w:rsidP="00000000" w:rsidRDefault="00000000" w:rsidRPr="00000000" w14:paraId="0000008F">
      <w:pPr>
        <w:pStyle w:val="Heading3"/>
        <w:spacing w:after="160" w:before="260" w:lineRule="auto"/>
        <w:rPr/>
      </w:pPr>
      <w:r w:rsidDel="00000000" w:rsidR="00000000" w:rsidRPr="00000000">
        <w:rPr>
          <w:rFonts w:ascii="Arial" w:cs="Arial" w:eastAsia="Arial" w:hAnsi="Arial"/>
          <w:b w:val="1"/>
          <w:bCs w:val="1"/>
          <w:color w:val="1a1a1a"/>
          <w:sz w:val="22"/>
          <w:szCs w:val="22"/>
          <w:rtl w:val="0"/>
        </w:rPr>
        <w:t xml:space="preserve">2.3.6  Higher client satisfaction</w:t>
      </w:r>
      <w:r w:rsidDel="00000000" w:rsidR="00000000" w:rsidRPr="00000000">
        <w:rPr>
          <w:rtl w:val="0"/>
        </w:rPr>
      </w:r>
    </w:p>
    <w:p w:rsidR="00000000" w:rsidDel="00000000" w:rsidP="00000000" w:rsidRDefault="00000000" w:rsidRPr="00000000" w14:paraId="00000090">
      <w:pPr>
        <w:spacing w:after="160" w:line="360" w:lineRule="auto"/>
        <w:jc w:val="both"/>
        <w:rPr/>
      </w:pPr>
      <w:r w:rsidDel="00000000" w:rsidR="00000000" w:rsidRPr="00000000">
        <w:rPr>
          <w:rFonts w:ascii="Arial" w:cs="Arial" w:eastAsia="Arial" w:hAnsi="Arial"/>
          <w:color w:val="1a1a1a"/>
          <w:sz w:val="22"/>
          <w:szCs w:val="22"/>
          <w:rtl w:val="0"/>
        </w:rPr>
        <w:t xml:space="preserve">Patients receive their medication faster and more accurately because the workflow is streamlined. They no longer wait for specialist approval to be obtained in person, and they are no longer sent back to the doctor's room over an incomplete form.</w:t>
      </w:r>
      <w:r w:rsidDel="00000000" w:rsidR="00000000" w:rsidRPr="00000000">
        <w:rPr>
          <w:rtl w:val="0"/>
        </w:rPr>
      </w:r>
    </w:p>
    <w:p w:rsidR="00000000" w:rsidDel="00000000" w:rsidP="00000000" w:rsidRDefault="00000000" w:rsidRPr="00000000" w14:paraId="00000091">
      <w:pPr>
        <w:spacing w:after="160" w:line="360" w:lineRule="auto"/>
        <w:ind w:left="360" w:firstLine="0"/>
        <w:jc w:val="left"/>
        <w:rPr/>
      </w:pPr>
      <w:r w:rsidDel="00000000" w:rsidR="00000000" w:rsidRPr="00000000">
        <w:rPr>
          <w:rFonts w:ascii="Arial" w:cs="Arial" w:eastAsia="Arial" w:hAnsi="Arial"/>
          <w:i w:val="1"/>
          <w:iCs w:val="1"/>
          <w:color w:val="a33a0c"/>
          <w:sz w:val="21"/>
          <w:szCs w:val="21"/>
          <w:rtl w:val="0"/>
        </w:rPr>
        <w:t xml:space="preserve">[TO COMPLETE] Attach findings from a patient or staff satisfaction survey. The 13-item survey instrument in the system's Survey module can be used to collect data before and after implementation.</w:t>
      </w:r>
      <w:r w:rsidDel="00000000" w:rsidR="00000000" w:rsidRPr="00000000">
        <w:rPr>
          <w:rtl w:val="0"/>
        </w:rPr>
      </w:r>
    </w:p>
    <w:p w:rsidR="00000000" w:rsidDel="00000000" w:rsidP="00000000" w:rsidRDefault="00000000" w:rsidRPr="00000000" w14:paraId="00000092">
      <w:pPr>
        <w:pStyle w:val="Heading3"/>
        <w:spacing w:after="160" w:before="260" w:lineRule="auto"/>
        <w:rPr/>
      </w:pPr>
      <w:r w:rsidDel="00000000" w:rsidR="00000000" w:rsidRPr="00000000">
        <w:rPr>
          <w:rFonts w:ascii="Arial" w:cs="Arial" w:eastAsia="Arial" w:hAnsi="Arial"/>
          <w:b w:val="1"/>
          <w:bCs w:val="1"/>
          <w:color w:val="1a1a1a"/>
          <w:sz w:val="22"/>
          <w:szCs w:val="22"/>
          <w:rtl w:val="0"/>
        </w:rPr>
        <w:t xml:space="preserve">2.3.7  Drug safety and clinical compliance</w:t>
      </w:r>
      <w:r w:rsidDel="00000000" w:rsidR="00000000" w:rsidRPr="00000000">
        <w:rPr>
          <w:rtl w:val="0"/>
        </w:rPr>
      </w:r>
    </w:p>
    <w:p w:rsidR="00000000" w:rsidDel="00000000" w:rsidP="00000000" w:rsidRDefault="00000000" w:rsidRPr="00000000" w14:paraId="00000093">
      <w:pPr>
        <w:spacing w:after="160" w:line="360" w:lineRule="auto"/>
        <w:jc w:val="both"/>
        <w:rPr/>
      </w:pPr>
      <w:sdt>
        <w:sdtPr>
          <w:id w:val="630449351"/>
          <w:tag w:val="goog_rdk_21"/>
        </w:sdtPr>
        <w:sdtContent/>
      </w:sdt>
      <w:r w:rsidDel="00000000" w:rsidR="00000000" w:rsidRPr="00000000">
        <w:rPr>
          <w:rFonts w:ascii="Arial" w:cs="Arial" w:eastAsia="Arial" w:hAnsi="Arial"/>
          <w:color w:val="1a1a1a"/>
          <w:sz w:val="22"/>
          <w:szCs w:val="22"/>
          <w:rtl w:val="0"/>
        </w:rPr>
        <w:t xml:space="preserve">The system allows compliance with the Clinical Pathway NAG 2024 to be monitored for every controlled antibiotic prescription. The G6PD check and the paediatric dose calculator help reduce the risk of prescribing error. Family Medicine Specialist approval for each UKK supply is recorded systematically, and annual quota usage can be monitored more effectively.</w:t>
      </w:r>
      <w:r w:rsidDel="00000000" w:rsidR="00000000" w:rsidRPr="00000000">
        <w:rPr>
          <w:rtl w:val="0"/>
        </w:rPr>
      </w:r>
    </w:p>
    <w:p w:rsidR="00000000" w:rsidDel="00000000" w:rsidP="00000000" w:rsidRDefault="00000000" w:rsidRPr="00000000" w14:paraId="00000094">
      <w:pPr>
        <w:rPr/>
      </w:pPr>
      <w:r w:rsidDel="00000000" w:rsidR="00000000" w:rsidRPr="00000000">
        <w:br w:type="page"/>
      </w:r>
      <w:r w:rsidDel="00000000" w:rsidR="00000000" w:rsidRPr="00000000">
        <w:rPr>
          <w:rtl w:val="0"/>
        </w:rPr>
      </w:r>
    </w:p>
    <w:p w:rsidR="00000000" w:rsidDel="00000000" w:rsidP="00000000" w:rsidRDefault="00000000" w:rsidRPr="00000000" w14:paraId="00000095">
      <w:pPr>
        <w:pStyle w:val="Heading1"/>
        <w:spacing w:after="220" w:before="360" w:lineRule="auto"/>
        <w:rPr/>
      </w:pPr>
      <w:r w:rsidDel="00000000" w:rsidR="00000000" w:rsidRPr="00000000">
        <w:rPr>
          <w:rFonts w:ascii="Arial" w:cs="Arial" w:eastAsia="Arial" w:hAnsi="Arial"/>
          <w:b w:val="1"/>
          <w:bCs w:val="1"/>
          <w:color w:val="1f4e79"/>
          <w:sz w:val="28"/>
          <w:szCs w:val="28"/>
          <w:rtl w:val="0"/>
        </w:rPr>
        <w:t xml:space="preserve">3.  EVALUATION CRITERIA</w:t>
      </w:r>
      <w:r w:rsidDel="00000000" w:rsidR="00000000" w:rsidRPr="00000000">
        <w:rPr>
          <w:rtl w:val="0"/>
        </w:rPr>
      </w:r>
    </w:p>
    <w:p w:rsidR="00000000" w:rsidDel="00000000" w:rsidP="00000000" w:rsidRDefault="00000000" w:rsidRPr="00000000" w14:paraId="00000096">
      <w:pPr>
        <w:pStyle w:val="Heading2"/>
        <w:spacing w:after="180" w:before="300" w:lineRule="auto"/>
        <w:rPr/>
      </w:pPr>
      <w:r w:rsidDel="00000000" w:rsidR="00000000" w:rsidRPr="00000000">
        <w:rPr>
          <w:rFonts w:ascii="Arial" w:cs="Arial" w:eastAsia="Arial" w:hAnsi="Arial"/>
          <w:b w:val="1"/>
          <w:bCs w:val="1"/>
          <w:color w:val="1f4e79"/>
          <w:sz w:val="24"/>
          <w:szCs w:val="24"/>
          <w:rtl w:val="0"/>
        </w:rPr>
        <w:t xml:space="preserve">3.1  High impact</w:t>
      </w:r>
      <w:r w:rsidDel="00000000" w:rsidR="00000000" w:rsidRPr="00000000">
        <w:rPr>
          <w:rtl w:val="0"/>
        </w:rPr>
      </w:r>
    </w:p>
    <w:p w:rsidR="00000000" w:rsidDel="00000000" w:rsidP="00000000" w:rsidRDefault="00000000" w:rsidRPr="00000000" w14:paraId="00000097">
      <w:pPr>
        <w:spacing w:after="160" w:line="360" w:lineRule="auto"/>
        <w:jc w:val="both"/>
        <w:rPr/>
      </w:pPr>
      <w:r w:rsidDel="00000000" w:rsidR="00000000" w:rsidRPr="00000000">
        <w:rPr>
          <w:rFonts w:ascii="Arial" w:cs="Arial" w:eastAsia="Arial" w:hAnsi="Arial"/>
          <w:color w:val="1a1a1a"/>
          <w:sz w:val="22"/>
          <w:szCs w:val="22"/>
          <w:rtl w:val="0"/>
        </w:rPr>
        <w:t xml:space="preserve">PharmaSync affects the three most critical parts of the health clinic pharmacy service: patient waiting time, record accuracy and prescribing safety.</w:t>
      </w:r>
      <w:r w:rsidDel="00000000" w:rsidR="00000000" w:rsidRPr="00000000">
        <w:rPr>
          <w:rtl w:val="0"/>
        </w:rPr>
      </w:r>
    </w:p>
    <w:p w:rsidR="00000000" w:rsidDel="00000000" w:rsidP="00000000" w:rsidRDefault="00000000" w:rsidRPr="00000000" w14:paraId="00000098">
      <w:pPr>
        <w:numPr>
          <w:ilvl w:val="0"/>
          <w:numId w:val="4"/>
        </w:numPr>
        <w:tabs>
          <w:tab w:val="left" w:leader="none" w:pos="720"/>
        </w:tabs>
        <w:spacing w:after="0" w:afterAutospacing="0" w:line="360" w:lineRule="auto"/>
        <w:ind w:left="720" w:hanging="360"/>
        <w:jc w:val="both"/>
        <w:rPr>
          <w:rFonts w:ascii="Arial" w:cs="Arial" w:eastAsia="Arial" w:hAnsi="Arial"/>
          <w:color w:val="1a1a1a"/>
          <w:sz w:val="22"/>
          <w:szCs w:val="22"/>
          <w:u w:val="none"/>
        </w:rPr>
      </w:pPr>
      <w:sdt>
        <w:sdtPr>
          <w:id w:val="473973924"/>
          <w:tag w:val="goog_rdk_22"/>
        </w:sdtPr>
        <w:sdtContent/>
      </w:sdt>
      <w:r w:rsidDel="00000000" w:rsidR="00000000" w:rsidRPr="00000000">
        <w:rPr>
          <w:rFonts w:ascii="Arial" w:cs="Arial" w:eastAsia="Arial" w:hAnsi="Arial"/>
          <w:color w:val="1a1a1a"/>
          <w:sz w:val="22"/>
          <w:szCs w:val="22"/>
          <w:rtl w:val="0"/>
        </w:rPr>
        <w:t xml:space="preserve">Dispensing time at the pharmacy counter, measured from the queue number to the medication being dispensed, fell by about 53% for prescriptions with the correct dose and by 40% for prescriptions needing a dose correction.</w:t>
      </w:r>
      <w:r w:rsidDel="00000000" w:rsidR="00000000" w:rsidRPr="00000000">
        <w:rPr>
          <w:rFonts w:ascii="Arial" w:cs="Arial" w:eastAsia="Arial" w:hAnsi="Arial"/>
          <w:color w:val="1a1a1a"/>
          <w:sz w:val="22"/>
          <w:szCs w:val="22"/>
          <w:rtl w:val="0"/>
        </w:rPr>
        <w:t xml:space="preserve"/>
      </w:r>
      <w:r w:rsidDel="00000000" w:rsidR="00000000" w:rsidRPr="00000000">
        <w:rPr>
          <w:rtl w:val="0"/>
        </w:rPr>
      </w:r>
    </w:p>
    <w:p w:rsidR="00000000" w:rsidDel="00000000" w:rsidP="00000000" w:rsidRDefault="00000000" w:rsidRPr="00000000" w14:paraId="00000099">
      <w:pPr>
        <w:numPr>
          <w:ilvl w:val="0"/>
          <w:numId w:val="4"/>
        </w:numPr>
        <w:tabs>
          <w:tab w:val="left" w:leader="none" w:pos="720"/>
        </w:tabs>
        <w:spacing w:after="0" w:afterAutospacing="0" w:line="360" w:lineRule="auto"/>
        <w:ind w:left="720" w:hanging="360"/>
        <w:jc w:val="both"/>
        <w:rPr>
          <w:rFonts w:ascii="Arial" w:cs="Arial" w:eastAsia="Arial" w:hAnsi="Arial"/>
          <w:color w:val="1a1a1a"/>
          <w:sz w:val="22"/>
          <w:szCs w:val="22"/>
          <w:u w:val="none"/>
        </w:rPr>
      </w:pPr>
      <w:r w:rsidDel="00000000" w:rsidR="00000000" w:rsidRPr="00000000">
        <w:rPr>
          <w:rFonts w:ascii="Arial" w:cs="Arial" w:eastAsia="Arial" w:hAnsi="Arial"/>
          <w:color w:val="1a1a1a"/>
          <w:sz w:val="22"/>
          <w:szCs w:val="22"/>
          <w:rtl w:val="0"/>
        </w:rPr>
        <w:t xml:space="preserve">Processing time for Controlled Drugs at the pharmacy counter fell from about 20 minutes to between 10 and 15 minutes, which is 5 to 10 minutes faster per patient.</w:t>
      </w:r>
      <w:r w:rsidDel="00000000" w:rsidR="00000000" w:rsidRPr="00000000">
        <w:rPr>
          <w:rtl w:val="0"/>
        </w:rPr>
      </w:r>
    </w:p>
    <w:p w:rsidR="00000000" w:rsidDel="00000000" w:rsidP="00000000" w:rsidRDefault="00000000" w:rsidRPr="00000000" w14:paraId="0000009A">
      <w:pPr>
        <w:numPr>
          <w:ilvl w:val="0"/>
          <w:numId w:val="4"/>
        </w:numPr>
        <w:tabs>
          <w:tab w:val="left" w:leader="none" w:pos="720"/>
        </w:tabs>
        <w:spacing w:after="0" w:afterAutospacing="0" w:line="360" w:lineRule="auto"/>
        <w:ind w:left="720" w:hanging="360"/>
        <w:jc w:val="both"/>
        <w:rPr>
          <w:rFonts w:ascii="Arial" w:cs="Arial" w:eastAsia="Arial" w:hAnsi="Arial"/>
          <w:color w:val="1a1a1a"/>
          <w:sz w:val="22"/>
          <w:szCs w:val="22"/>
          <w:u w:val="none"/>
        </w:rPr>
      </w:pPr>
      <w:sdt>
        <w:sdtPr>
          <w:id w:val="1528173718"/>
          <w:tag w:val="goog_rdk_23"/>
        </w:sdtPr>
        <w:sdtContent/>
      </w:sdt>
      <w:r w:rsidDel="00000000" w:rsidR="00000000" w:rsidRPr="00000000">
        <w:rPr>
          <w:rFonts w:ascii="Arial" w:cs="Arial" w:eastAsia="Arial" w:hAnsi="Arial"/>
          <w:color w:val="1a1a1a"/>
          <w:sz w:val="22"/>
          <w:szCs w:val="22"/>
          <w:rtl w:val="0"/>
        </w:rPr>
        <w:t xml:space="preserve">Incomplete request forms fell from an average of 10 AMS forms a month to none, because the system requires every mandatory field before a form can be submitted.</w:t>
      </w:r>
      <w:r w:rsidDel="00000000" w:rsidR="00000000" w:rsidRPr="00000000">
        <w:rPr>
          <w:rtl w:val="0"/>
        </w:rPr>
      </w:r>
    </w:p>
    <w:p w:rsidR="00000000" w:rsidDel="00000000" w:rsidP="00000000" w:rsidRDefault="00000000" w:rsidRPr="00000000" w14:paraId="0000009B">
      <w:pPr>
        <w:numPr>
          <w:ilvl w:val="0"/>
          <w:numId w:val="4"/>
        </w:numPr>
        <w:tabs>
          <w:tab w:val="left" w:leader="none" w:pos="720"/>
        </w:tabs>
        <w:spacing w:after="0" w:afterAutospacing="0" w:line="360" w:lineRule="auto"/>
        <w:ind w:left="720" w:hanging="360"/>
        <w:jc w:val="both"/>
        <w:rPr>
          <w:rFonts w:ascii="Arial" w:cs="Arial" w:eastAsia="Arial" w:hAnsi="Arial"/>
          <w:color w:val="1a1a1a"/>
          <w:sz w:val="22"/>
          <w:szCs w:val="22"/>
          <w:u w:val="none"/>
        </w:rPr>
      </w:pPr>
      <w:r w:rsidDel="00000000" w:rsidR="00000000" w:rsidRPr="00000000">
        <w:rPr>
          <w:rFonts w:ascii="Arial" w:cs="Arial" w:eastAsia="Arial" w:hAnsi="Arial"/>
          <w:color w:val="1a1a1a"/>
          <w:sz w:val="22"/>
          <w:szCs w:val="22"/>
          <w:rtl w:val="0"/>
        </w:rPr>
        <w:t xml:space="preserve">Clinical details about patients no longer circulate as screenshots in a WhatsApp group. FMS approvals are now held in a clinic system with access control and a full audit trail.</w:t>
      </w:r>
      <w:r w:rsidDel="00000000" w:rsidR="00000000" w:rsidRPr="00000000">
        <w:rPr>
          <w:rtl w:val="0"/>
        </w:rPr>
      </w:r>
    </w:p>
    <w:p w:rsidR="00000000" w:rsidDel="00000000" w:rsidP="00000000" w:rsidRDefault="00000000" w:rsidRPr="00000000" w14:paraId="0000009C">
      <w:pPr>
        <w:numPr>
          <w:ilvl w:val="0"/>
          <w:numId w:val="4"/>
        </w:numPr>
        <w:tabs>
          <w:tab w:val="left" w:leader="none" w:pos="720"/>
        </w:tabs>
        <w:spacing w:after="0" w:afterAutospacing="0" w:line="360" w:lineRule="auto"/>
        <w:ind w:left="720" w:hanging="360"/>
        <w:jc w:val="both"/>
        <w:rPr>
          <w:rFonts w:ascii="Arial" w:cs="Arial" w:eastAsia="Arial" w:hAnsi="Arial"/>
          <w:color w:val="1a1a1a"/>
          <w:sz w:val="22"/>
          <w:szCs w:val="22"/>
          <w:u w:val="none"/>
        </w:rPr>
      </w:pPr>
      <w:r w:rsidDel="00000000" w:rsidR="00000000" w:rsidRPr="00000000">
        <w:rPr>
          <w:rFonts w:ascii="Arial" w:cs="Arial" w:eastAsia="Arial" w:hAnsi="Arial"/>
          <w:color w:val="1a1a1a"/>
          <w:sz w:val="22"/>
          <w:szCs w:val="22"/>
          <w:rtl w:val="0"/>
        </w:rPr>
        <w:t xml:space="preserve">Every Family Medicine Specialist approval is now recorded in the system with the specialist's identity and a timestamp. The FMS still countersigns the paper prescription as before; what is new is the digital record that can be audited, since the specialist's decision previously existed only as a phone conversation and a WhatsApp screenshot.</w:t>
      </w:r>
      <w:sdt>
        <w:sdtPr>
          <w:id w:val="926772977"/>
          <w:tag w:val="goog_rdk_24"/>
        </w:sdtPr>
        <w:sdtContent/>
      </w:sdt>
      <w:r w:rsidDel="00000000" w:rsidR="00000000" w:rsidRPr="00000000">
        <w:rPr>
          <w:rFonts w:ascii="Arial" w:cs="Arial" w:eastAsia="Arial" w:hAnsi="Arial"/>
          <w:color w:val="1a1a1a"/>
          <w:sz w:val="22"/>
          <w:szCs w:val="22"/>
          <w:rtl w:val="0"/>
        </w:rPr>
        <w:t xml:space="preserve"/>
      </w:r>
      <w:r w:rsidDel="00000000" w:rsidR="00000000" w:rsidRPr="00000000">
        <w:rPr>
          <w:rtl w:val="0"/>
        </w:rPr>
      </w:r>
    </w:p>
    <w:p w:rsidR="00000000" w:rsidDel="00000000" w:rsidP="00000000" w:rsidRDefault="00000000" w:rsidRPr="00000000" w14:paraId="0000009D">
      <w:pPr>
        <w:numPr>
          <w:ilvl w:val="0"/>
          <w:numId w:val="4"/>
        </w:numPr>
        <w:tabs>
          <w:tab w:val="left" w:leader="none" w:pos="720"/>
        </w:tabs>
        <w:spacing w:after="0" w:afterAutospacing="0" w:line="360" w:lineRule="auto"/>
        <w:ind w:left="720" w:hanging="360"/>
        <w:jc w:val="both"/>
        <w:rPr>
          <w:rFonts w:ascii="Arial" w:cs="Arial" w:eastAsia="Arial" w:hAnsi="Arial"/>
          <w:color w:val="1a1a1a"/>
          <w:sz w:val="22"/>
          <w:szCs w:val="22"/>
          <w:u w:val="none"/>
        </w:rPr>
      </w:pPr>
      <w:sdt>
        <w:sdtPr>
          <w:id w:val="305333876"/>
          <w:tag w:val="goog_rdk_25"/>
        </w:sdtPr>
        <w:sdtContent/>
      </w:sdt>
      <w:r w:rsidDel="00000000" w:rsidR="00000000" w:rsidRPr="00000000">
        <w:rPr>
          <w:rFonts w:ascii="Arial" w:cs="Arial" w:eastAsia="Arial" w:hAnsi="Arial"/>
          <w:color w:val="1a1a1a"/>
          <w:sz w:val="22"/>
          <w:szCs w:val="22"/>
          <w:rtl w:val="0"/>
        </w:rPr>
        <w:t xml:space="preserve">Compliance with the Clinical Pathway NAG 2024 can now be monitored and measured for each prescription through central records, which were not available before.</w:t>
      </w:r>
      <w:r w:rsidDel="00000000" w:rsidR="00000000" w:rsidRPr="00000000">
        <w:rPr>
          <w:rtl w:val="0"/>
        </w:rPr>
      </w:r>
    </w:p>
    <w:p w:rsidR="00000000" w:rsidDel="00000000" w:rsidP="00000000" w:rsidRDefault="00000000" w:rsidRPr="00000000" w14:paraId="0000009E">
      <w:pPr>
        <w:numPr>
          <w:ilvl w:val="0"/>
          <w:numId w:val="4"/>
        </w:numPr>
        <w:tabs>
          <w:tab w:val="left" w:leader="none" w:pos="720"/>
        </w:tabs>
        <w:spacing w:after="0" w:afterAutospacing="0" w:line="360" w:lineRule="auto"/>
        <w:ind w:left="720" w:hanging="360"/>
        <w:jc w:val="both"/>
        <w:rPr>
          <w:rFonts w:ascii="Arial" w:cs="Arial" w:eastAsia="Arial" w:hAnsi="Arial"/>
          <w:color w:val="1a1a1a"/>
          <w:sz w:val="22"/>
          <w:szCs w:val="22"/>
          <w:u w:val="none"/>
        </w:rPr>
      </w:pPr>
      <w:r w:rsidDel="00000000" w:rsidR="00000000" w:rsidRPr="00000000">
        <w:rPr>
          <w:rFonts w:ascii="Arial" w:cs="Arial" w:eastAsia="Arial" w:hAnsi="Arial"/>
          <w:color w:val="1a1a1a"/>
          <w:sz w:val="22"/>
          <w:szCs w:val="22"/>
          <w:rtl w:val="0"/>
        </w:rPr>
        <w:t xml:space="preserve">Annual Controlled Drug quota usage is tracked automatically at district level (PKDJB), which prevents usage above the allocation. Previously it could only be detected after the fact.</w:t>
      </w:r>
      <w:sdt>
        <w:sdtPr>
          <w:id w:val="1539784369"/>
          <w:tag w:val="goog_rdk_26"/>
        </w:sdtPr>
        <w:sdtContent/>
      </w:sdt>
      <w:r w:rsidDel="00000000" w:rsidR="00000000" w:rsidRPr="00000000">
        <w:rPr>
          <w:rFonts w:ascii="Arial" w:cs="Arial" w:eastAsia="Arial" w:hAnsi="Arial"/>
          <w:color w:val="1a1a1a"/>
          <w:sz w:val="22"/>
          <w:szCs w:val="22"/>
          <w:rtl w:val="0"/>
        </w:rPr>
        <w:t xml:space="preserve"/>
      </w:r>
      <w:r w:rsidDel="00000000" w:rsidR="00000000" w:rsidRPr="00000000">
        <w:rPr>
          <w:rFonts w:ascii="Arial" w:cs="Arial" w:eastAsia="Arial" w:hAnsi="Arial"/>
          <w:color w:val="1a1a1a"/>
          <w:sz w:val="22"/>
          <w:szCs w:val="22"/>
          <w:rtl w:val="0"/>
        </w:rPr>
        <w:t xml:space="preserve"/>
      </w:r>
      <w:r w:rsidDel="00000000" w:rsidR="00000000" w:rsidRPr="00000000">
        <w:rPr>
          <w:rtl w:val="0"/>
        </w:rPr>
      </w:r>
    </w:p>
    <w:p w:rsidR="00000000" w:rsidDel="00000000" w:rsidP="00000000" w:rsidRDefault="00000000" w:rsidRPr="00000000" w14:paraId="0000009F">
      <w:pPr>
        <w:numPr>
          <w:ilvl w:val="0"/>
          <w:numId w:val="4"/>
        </w:numPr>
        <w:tabs>
          <w:tab w:val="left" w:leader="none" w:pos="720"/>
        </w:tabs>
        <w:spacing w:after="120" w:line="360" w:lineRule="auto"/>
        <w:ind w:left="720" w:hanging="360"/>
        <w:jc w:val="both"/>
        <w:rPr>
          <w:rFonts w:ascii="Arial" w:cs="Arial" w:eastAsia="Arial" w:hAnsi="Arial"/>
          <w:color w:val="1a1a1a"/>
          <w:sz w:val="22"/>
          <w:szCs w:val="22"/>
          <w:u w:val="none"/>
        </w:rPr>
      </w:pPr>
      <w:r w:rsidDel="00000000" w:rsidR="00000000" w:rsidRPr="00000000">
        <w:rPr>
          <w:rFonts w:ascii="Arial" w:cs="Arial" w:eastAsia="Arial" w:hAnsi="Arial"/>
          <w:color w:val="1a1a1a"/>
          <w:sz w:val="22"/>
          <w:szCs w:val="22"/>
          <w:rtl w:val="0"/>
        </w:rPr>
        <w:t xml:space="preserve">The G6PD deficiency check and the paediatric dose calculator reduce the risk of medication error at the prescribing stage, before the drug reaches the patient.</w:t>
      </w:r>
      <w:sdt>
        <w:sdtPr>
          <w:id w:val="-1100220233"/>
          <w:tag w:val="goog_rdk_27"/>
        </w:sdtPr>
        <w:sdtContent/>
      </w:sdt>
      <w:r w:rsidDel="00000000" w:rsidR="00000000" w:rsidRPr="00000000">
        <w:rPr>
          <w:rFonts w:ascii="Arial" w:cs="Arial" w:eastAsia="Arial" w:hAnsi="Arial"/>
          <w:color w:val="1a1a1a"/>
          <w:sz w:val="22"/>
          <w:szCs w:val="22"/>
          <w:rtl w:val="0"/>
        </w:rPr>
        <w:t xml:space="preserve"/>
      </w:r>
      <w:r w:rsidDel="00000000" w:rsidR="00000000" w:rsidRPr="00000000">
        <w:rPr>
          <w:rFonts w:ascii="Arial" w:cs="Arial" w:eastAsia="Arial" w:hAnsi="Arial"/>
          <w:color w:val="1a1a1a"/>
          <w:sz w:val="22"/>
          <w:szCs w:val="22"/>
          <w:rtl w:val="0"/>
        </w:rPr>
        <w:t xml:space="preserve"/>
      </w:r>
      <w:r w:rsidDel="00000000" w:rsidR="00000000" w:rsidRPr="00000000">
        <w:rPr>
          <w:rtl w:val="0"/>
        </w:rPr>
      </w:r>
    </w:p>
    <w:p w:rsidR="00000000" w:rsidDel="00000000" w:rsidP="00000000" w:rsidRDefault="00000000" w:rsidRPr="00000000" w14:paraId="000000A0">
      <w:pPr>
        <w:spacing w:after="160" w:line="360" w:lineRule="auto"/>
        <w:jc w:val="both"/>
        <w:rPr/>
      </w:pPr>
      <w:r w:rsidDel="00000000" w:rsidR="00000000" w:rsidRPr="00000000">
        <w:rPr>
          <w:rFonts w:ascii="Arial" w:cs="Arial" w:eastAsia="Arial" w:hAnsi="Arial"/>
          <w:color w:val="1a1a1a"/>
          <w:sz w:val="22"/>
          <w:szCs w:val="22"/>
          <w:rtl w:val="0"/>
        </w:rPr>
        <w:t xml:space="preserve">These results were achieved within a short implementation period, at an operating cost of about RM3.32 a day.</w:t>
      </w:r>
      <w:r w:rsidDel="00000000" w:rsidR="00000000" w:rsidRPr="00000000">
        <w:rPr>
          <w:rtl w:val="0"/>
        </w:rPr>
      </w:r>
    </w:p>
    <w:p w:rsidR="00000000" w:rsidDel="00000000" w:rsidP="00000000" w:rsidRDefault="00000000" w:rsidRPr="00000000" w14:paraId="000000A1">
      <w:pPr>
        <w:spacing w:after="160" w:line="360" w:lineRule="auto"/>
        <w:ind w:left="360" w:firstLine="0"/>
        <w:jc w:val="left"/>
        <w:rPr/>
      </w:pPr>
      <w:r w:rsidDel="00000000" w:rsidR="00000000" w:rsidRPr="00000000">
        <w:rPr>
          <w:rFonts w:ascii="Arial" w:cs="Arial" w:eastAsia="Arial" w:hAnsi="Arial"/>
          <w:i w:val="1"/>
          <w:iCs w:val="1"/>
          <w:color w:val="a33a0c"/>
          <w:sz w:val="21"/>
          <w:szCs w:val="21"/>
          <w:rtl w:val="0"/>
        </w:rPr>
        <w:t xml:space="preserve">[TO COMPLETE] Strengthen this section with live operating data from the system, for example the total number of requests processed, the number of recorded FMS approvals, and the percentage of requests that passed the NAG 2024 clinical pathway check.</w:t>
      </w:r>
      <w:r w:rsidDel="00000000" w:rsidR="00000000" w:rsidRPr="00000000">
        <w:rPr>
          <w:rtl w:val="0"/>
        </w:rPr>
      </w:r>
    </w:p>
    <w:p w:rsidR="00000000" w:rsidDel="00000000" w:rsidP="00000000" w:rsidRDefault="00000000" w:rsidRPr="00000000" w14:paraId="000000A2">
      <w:pPr>
        <w:pStyle w:val="Heading2"/>
        <w:spacing w:after="180" w:before="300" w:lineRule="auto"/>
        <w:rPr/>
      </w:pPr>
      <w:r w:rsidDel="00000000" w:rsidR="00000000" w:rsidRPr="00000000">
        <w:rPr>
          <w:rFonts w:ascii="Arial" w:cs="Arial" w:eastAsia="Arial" w:hAnsi="Arial"/>
          <w:b w:val="1"/>
          <w:bCs w:val="1"/>
          <w:color w:val="1f4e79"/>
          <w:sz w:val="24"/>
          <w:szCs w:val="24"/>
          <w:rtl w:val="0"/>
        </w:rPr>
        <w:t xml:space="preserve">3.2  Creativity</w:t>
      </w:r>
      <w:r w:rsidDel="00000000" w:rsidR="00000000" w:rsidRPr="00000000">
        <w:rPr>
          <w:rtl w:val="0"/>
        </w:rPr>
      </w:r>
    </w:p>
    <w:p w:rsidR="00000000" w:rsidDel="00000000" w:rsidP="00000000" w:rsidRDefault="00000000" w:rsidRPr="00000000" w14:paraId="000000A3">
      <w:pPr>
        <w:spacing w:after="160" w:line="360" w:lineRule="auto"/>
        <w:jc w:val="both"/>
        <w:rPr/>
      </w:pPr>
      <w:r w:rsidDel="00000000" w:rsidR="00000000" w:rsidRPr="00000000">
        <w:rPr>
          <w:rFonts w:ascii="Arial" w:cs="Arial" w:eastAsia="Arial" w:hAnsi="Arial"/>
          <w:color w:val="1a1a1a"/>
          <w:sz w:val="22"/>
          <w:szCs w:val="22"/>
          <w:rtl w:val="0"/>
        </w:rPr>
        <w:t xml:space="preserve">PharmaSync is the Innovation Team's own work, built in-house at no development cost. Several things set it apart:</w:t>
      </w:r>
      <w:r w:rsidDel="00000000" w:rsidR="00000000" w:rsidRPr="00000000">
        <w:rPr>
          <w:rtl w:val="0"/>
        </w:rPr>
      </w:r>
    </w:p>
    <w:p w:rsidR="00000000" w:rsidDel="00000000" w:rsidP="00000000" w:rsidRDefault="00000000" w:rsidRPr="00000000" w14:paraId="000000A4">
      <w:pPr>
        <w:numPr>
          <w:ilvl w:val="0"/>
          <w:numId w:val="3"/>
        </w:numPr>
        <w:tabs>
          <w:tab w:val="left" w:leader="none" w:pos="720"/>
        </w:tabs>
        <w:spacing w:after="0" w:afterAutospacing="0" w:line="360" w:lineRule="auto"/>
        <w:ind w:left="720" w:hanging="360"/>
        <w:jc w:val="both"/>
        <w:rPr>
          <w:rFonts w:ascii="Arial" w:cs="Arial" w:eastAsia="Arial" w:hAnsi="Arial"/>
          <w:color w:val="1a1a1a"/>
          <w:sz w:val="22"/>
          <w:szCs w:val="22"/>
          <w:u w:val="none"/>
        </w:rPr>
      </w:pPr>
      <w:r w:rsidDel="00000000" w:rsidR="00000000" w:rsidRPr="00000000">
        <w:rPr>
          <w:rFonts w:ascii="Arial" w:cs="Arial" w:eastAsia="Arial" w:hAnsi="Arial"/>
          <w:color w:val="1a1a1a"/>
          <w:sz w:val="22"/>
          <w:szCs w:val="22"/>
          <w:rtl w:val="0"/>
        </w:rPr>
        <w:t xml:space="preserve">It brings together four workflows that used to run separately: stock management, medication requests, specialist approval and quota control. All four are modules within PharmaSync itself, rather than one form turned digital.</w:t>
      </w:r>
      <w:sdt>
        <w:sdtPr>
          <w:id w:val="1003573550"/>
          <w:tag w:val="goog_rdk_28"/>
        </w:sdtPr>
        <w:sdtContent/>
      </w:sdt>
      <w:r w:rsidDel="00000000" w:rsidR="00000000" w:rsidRPr="00000000">
        <w:rPr>
          <w:rFonts w:ascii="Arial" w:cs="Arial" w:eastAsia="Arial" w:hAnsi="Arial"/>
          <w:color w:val="1a1a1a"/>
          <w:sz w:val="22"/>
          <w:szCs w:val="22"/>
          <w:rtl w:val="0"/>
        </w:rPr>
        <w:t xml:space="preserve"/>
      </w:r>
      <w:r w:rsidDel="00000000" w:rsidR="00000000" w:rsidRPr="00000000">
        <w:rPr>
          <w:rFonts w:ascii="Arial" w:cs="Arial" w:eastAsia="Arial" w:hAnsi="Arial"/>
          <w:color w:val="1a1a1a"/>
          <w:sz w:val="22"/>
          <w:szCs w:val="22"/>
          <w:rtl w:val="0"/>
        </w:rPr>
        <w:t xml:space="preserve"/>
      </w:r>
      <w:r w:rsidDel="00000000" w:rsidR="00000000" w:rsidRPr="00000000">
        <w:rPr>
          <w:rtl w:val="0"/>
        </w:rPr>
      </w:r>
    </w:p>
    <w:p w:rsidR="00000000" w:rsidDel="00000000" w:rsidP="00000000" w:rsidRDefault="00000000" w:rsidRPr="00000000" w14:paraId="000000A5">
      <w:pPr>
        <w:numPr>
          <w:ilvl w:val="0"/>
          <w:numId w:val="3"/>
        </w:numPr>
        <w:tabs>
          <w:tab w:val="left" w:leader="none" w:pos="720"/>
        </w:tabs>
        <w:spacing w:after="0" w:afterAutospacing="0" w:line="360" w:lineRule="auto"/>
        <w:ind w:left="720" w:hanging="360"/>
        <w:jc w:val="both"/>
        <w:rPr>
          <w:rFonts w:ascii="Arial" w:cs="Arial" w:eastAsia="Arial" w:hAnsi="Arial"/>
          <w:color w:val="1a1a1a"/>
          <w:sz w:val="22"/>
          <w:szCs w:val="22"/>
          <w:u w:val="none"/>
        </w:rPr>
      </w:pPr>
      <w:r w:rsidDel="00000000" w:rsidR="00000000" w:rsidRPr="00000000">
        <w:rPr>
          <w:rFonts w:ascii="Arial" w:cs="Arial" w:eastAsia="Arial" w:hAnsi="Arial"/>
          <w:color w:val="1a1a1a"/>
          <w:sz w:val="22"/>
          <w:szCs w:val="22"/>
          <w:rtl w:val="0"/>
        </w:rPr>
        <w:t xml:space="preserve">The district Controlled Drug quota is allocated as a rate per Family Medicine Specialist, multiplied by the number of FMS in the district, instead of a fixed figure that has to be recalculated by hand each year.</w:t>
      </w:r>
      <w:r w:rsidDel="00000000" w:rsidR="00000000" w:rsidRPr="00000000">
        <w:rPr>
          <w:rtl w:val="0"/>
        </w:rPr>
      </w:r>
    </w:p>
    <w:p w:rsidR="00000000" w:rsidDel="00000000" w:rsidP="00000000" w:rsidRDefault="00000000" w:rsidRPr="00000000" w14:paraId="000000A6">
      <w:pPr>
        <w:numPr>
          <w:ilvl w:val="0"/>
          <w:numId w:val="3"/>
        </w:numPr>
        <w:tabs>
          <w:tab w:val="left" w:leader="none" w:pos="720"/>
        </w:tabs>
        <w:spacing w:after="0" w:afterAutospacing="0" w:line="360" w:lineRule="auto"/>
        <w:ind w:left="720" w:hanging="360"/>
        <w:jc w:val="both"/>
        <w:rPr>
          <w:rFonts w:ascii="Arial" w:cs="Arial" w:eastAsia="Arial" w:hAnsi="Arial"/>
          <w:color w:val="1a1a1a"/>
          <w:sz w:val="22"/>
          <w:szCs w:val="22"/>
          <w:u w:val="none"/>
        </w:rPr>
      </w:pPr>
      <w:r w:rsidDel="00000000" w:rsidR="00000000" w:rsidRPr="00000000">
        <w:rPr>
          <w:rFonts w:ascii="Arial" w:cs="Arial" w:eastAsia="Arial" w:hAnsi="Arial"/>
          <w:color w:val="1a1a1a"/>
          <w:sz w:val="22"/>
          <w:szCs w:val="22"/>
          <w:rtl w:val="0"/>
        </w:rPr>
        <w:t xml:space="preserve">Drug safety checks sit inside the prescribing flow, namely the NAG 2024 clinical pathway check, the G6PD deficiency checker and the paediatric dose calculator, rather than as separate references the user has to go and find.</w:t>
      </w:r>
      <w:r w:rsidDel="00000000" w:rsidR="00000000" w:rsidRPr="00000000">
        <w:rPr>
          <w:rtl w:val="0"/>
        </w:rPr>
      </w:r>
    </w:p>
    <w:p w:rsidR="00000000" w:rsidDel="00000000" w:rsidP="00000000" w:rsidRDefault="00000000" w:rsidRPr="00000000" w14:paraId="000000A7">
      <w:pPr>
        <w:numPr>
          <w:ilvl w:val="0"/>
          <w:numId w:val="3"/>
        </w:numPr>
        <w:tabs>
          <w:tab w:val="left" w:leader="none" w:pos="720"/>
        </w:tabs>
        <w:spacing w:after="0" w:afterAutospacing="0" w:line="360" w:lineRule="auto"/>
        <w:ind w:left="720" w:hanging="360"/>
        <w:jc w:val="both"/>
        <w:rPr>
          <w:rFonts w:ascii="Arial" w:cs="Arial" w:eastAsia="Arial" w:hAnsi="Arial"/>
          <w:color w:val="1a1a1a"/>
          <w:sz w:val="22"/>
          <w:szCs w:val="22"/>
          <w:u w:val="none"/>
        </w:rPr>
      </w:pPr>
      <w:sdt>
        <w:sdtPr>
          <w:id w:val="1562404441"/>
          <w:tag w:val="goog_rdk_29"/>
        </w:sdtPr>
        <w:sdtContent/>
      </w:sdt>
      <w:r w:rsidDel="00000000" w:rsidR="00000000" w:rsidRPr="00000000">
        <w:rPr>
          <w:rFonts w:ascii="Arial" w:cs="Arial" w:eastAsia="Arial" w:hAnsi="Arial"/>
          <w:color w:val="1a1a1a"/>
          <w:sz w:val="22"/>
          <w:szCs w:val="22"/>
          <w:rtl w:val="0"/>
        </w:rPr>
        <w:t xml:space="preserve">The system offers AI-based antibiotic suggestions using a local model (Ollama) hosted within the country, which keeps clinical data in the local environment. Every use of AI is written to the audit log automatically, so it can be traced and monitored.</w:t>
      </w:r>
      <w:r w:rsidDel="00000000" w:rsidR="00000000" w:rsidRPr="00000000">
        <w:rPr>
          <w:rtl w:val="0"/>
        </w:rPr>
      </w:r>
    </w:p>
    <w:p w:rsidR="00000000" w:rsidDel="00000000" w:rsidP="00000000" w:rsidRDefault="00000000" w:rsidRPr="00000000" w14:paraId="000000A8">
      <w:pPr>
        <w:numPr>
          <w:ilvl w:val="0"/>
          <w:numId w:val="3"/>
        </w:numPr>
        <w:tabs>
          <w:tab w:val="left" w:leader="none" w:pos="720"/>
        </w:tabs>
        <w:spacing w:after="120" w:line="360" w:lineRule="auto"/>
        <w:ind w:left="720" w:hanging="360"/>
        <w:jc w:val="both"/>
        <w:rPr>
          <w:rFonts w:ascii="Arial" w:cs="Arial" w:eastAsia="Arial" w:hAnsi="Arial"/>
          <w:color w:val="1a1a1a"/>
          <w:sz w:val="22"/>
          <w:szCs w:val="22"/>
          <w:u w:val="none"/>
        </w:rPr>
      </w:pPr>
      <w:sdt>
        <w:sdtPr>
          <w:id w:val="1816799135"/>
          <w:tag w:val="goog_rdk_30"/>
        </w:sdtPr>
        <w:sdtContent/>
      </w:sdt>
      <w:r w:rsidDel="00000000" w:rsidR="00000000" w:rsidRPr="00000000">
        <w:rPr>
          <w:rFonts w:ascii="Arial" w:cs="Arial" w:eastAsia="Arial" w:hAnsi="Arial"/>
          <w:color w:val="1a1a1a"/>
          <w:sz w:val="22"/>
          <w:szCs w:val="22"/>
          <w:rtl w:val="0"/>
        </w:rPr>
        <w:t xml:space="preserve">Mandatory field validation makes sure the information is complete before the process continues, which avoids rework at the pharmacy counter.</w:t>
      </w:r>
      <w:r w:rsidDel="00000000" w:rsidR="00000000" w:rsidRPr="00000000">
        <w:rPr>
          <w:rtl w:val="0"/>
        </w:rPr>
      </w:r>
    </w:p>
    <w:p w:rsidR="00000000" w:rsidDel="00000000" w:rsidP="00000000" w:rsidRDefault="00000000" w:rsidRPr="00000000" w14:paraId="000000A9">
      <w:pPr>
        <w:pStyle w:val="Heading2"/>
        <w:spacing w:after="180" w:before="300" w:lineRule="auto"/>
        <w:rPr/>
      </w:pPr>
      <w:r w:rsidDel="00000000" w:rsidR="00000000" w:rsidRPr="00000000">
        <w:rPr>
          <w:rFonts w:ascii="Arial" w:cs="Arial" w:eastAsia="Arial" w:hAnsi="Arial"/>
          <w:b w:val="1"/>
          <w:bCs w:val="1"/>
          <w:color w:val="1f4e79"/>
          <w:sz w:val="24"/>
          <w:szCs w:val="24"/>
          <w:rtl w:val="0"/>
        </w:rPr>
        <w:t xml:space="preserve">3.3  Efficiency</w:t>
      </w:r>
      <w:r w:rsidDel="00000000" w:rsidR="00000000" w:rsidRPr="00000000">
        <w:rPr>
          <w:rtl w:val="0"/>
        </w:rPr>
      </w:r>
    </w:p>
    <w:p w:rsidR="00000000" w:rsidDel="00000000" w:rsidP="00000000" w:rsidRDefault="00000000" w:rsidRPr="00000000" w14:paraId="000000AA">
      <w:pPr>
        <w:spacing w:after="160" w:line="360" w:lineRule="auto"/>
        <w:jc w:val="both"/>
        <w:rPr/>
      </w:pPr>
      <w:sdt>
        <w:sdtPr>
          <w:id w:val="-1699488749"/>
          <w:tag w:val="goog_rdk_31"/>
        </w:sdtPr>
        <w:sdtContent/>
      </w:sdt>
      <w:r w:rsidDel="00000000" w:rsidR="00000000" w:rsidRPr="00000000">
        <w:rPr>
          <w:rFonts w:ascii="Arial" w:cs="Arial" w:eastAsia="Arial" w:hAnsi="Arial"/>
          <w:color w:val="1a1a1a"/>
          <w:sz w:val="22"/>
          <w:szCs w:val="22"/>
          <w:rtl w:val="0"/>
        </w:rPr>
        <w:t xml:space="preserve">The innovation is cost effective, at an operating cost of about RM3.32 a day, with no new hardware and no extra software to install. Staff reach the web-based system through the browser already on the clinic computers, which saves time, cost and manpower.</w:t>
      </w:r>
      <w:r w:rsidDel="00000000" w:rsidR="00000000" w:rsidRPr="00000000">
        <w:rPr>
          <w:rtl w:val="0"/>
        </w:rPr>
      </w:r>
    </w:p>
    <w:p w:rsidR="00000000" w:rsidDel="00000000" w:rsidP="00000000" w:rsidRDefault="00000000" w:rsidRPr="00000000" w14:paraId="000000AB">
      <w:pPr>
        <w:spacing w:after="160" w:line="360" w:lineRule="auto"/>
        <w:jc w:val="both"/>
        <w:rPr/>
      </w:pPr>
      <w:sdt>
        <w:sdtPr>
          <w:id w:val="729083598"/>
          <w:tag w:val="goog_rdk_32"/>
        </w:sdtPr>
        <w:sdtContent/>
      </w:sdt>
      <w:r w:rsidDel="00000000" w:rsidR="00000000" w:rsidRPr="00000000">
        <w:rPr>
          <w:rFonts w:ascii="Arial" w:cs="Arial" w:eastAsia="Arial" w:hAnsi="Arial"/>
          <w:color w:val="1a1a1a"/>
          <w:sz w:val="22"/>
          <w:szCs w:val="22"/>
          <w:rtl w:val="0"/>
        </w:rPr>
        <w:t xml:space="preserve">In workflow terms, the antibiotic process went from 10 steps to 9, and the Controlled Drug process from 12 steps to 10. The step count matters less than the removal of the rework cycle, the point where the pharmacist has to stop, call the doctor's room, and leave the patient waiting at the counter until the missing information is supplied. The manual antibiotic workflow had two of these and the Controlled Drug workflow had one. Neither digital workflow has any. That is why counter time fell from 20 minutes to between 10 and 15 minutes.</w:t>
      </w:r>
      <w:r w:rsidDel="00000000" w:rsidR="00000000" w:rsidRPr="00000000">
        <w:rPr>
          <w:rtl w:val="0"/>
        </w:rPr>
      </w:r>
    </w:p>
    <w:p w:rsidR="00000000" w:rsidDel="00000000" w:rsidP="00000000" w:rsidRDefault="00000000" w:rsidRPr="00000000" w14:paraId="000000AC">
      <w:pPr>
        <w:pStyle w:val="Heading2"/>
        <w:spacing w:after="180" w:before="300" w:lineRule="auto"/>
        <w:rPr/>
      </w:pPr>
      <w:r w:rsidDel="00000000" w:rsidR="00000000" w:rsidRPr="00000000">
        <w:rPr>
          <w:rFonts w:ascii="Arial" w:cs="Arial" w:eastAsia="Arial" w:hAnsi="Arial"/>
          <w:b w:val="1"/>
          <w:bCs w:val="1"/>
          <w:color w:val="1f4e79"/>
          <w:sz w:val="24"/>
          <w:szCs w:val="24"/>
          <w:rtl w:val="0"/>
        </w:rPr>
        <w:t xml:space="preserve">3.4  Replicability</w:t>
      </w:r>
      <w:r w:rsidDel="00000000" w:rsidR="00000000" w:rsidRPr="00000000">
        <w:rPr>
          <w:rtl w:val="0"/>
        </w:rPr>
      </w:r>
    </w:p>
    <w:p w:rsidR="00000000" w:rsidDel="00000000" w:rsidP="00000000" w:rsidRDefault="00000000" w:rsidRPr="00000000" w14:paraId="000000AD">
      <w:pPr>
        <w:spacing w:after="160" w:line="360" w:lineRule="auto"/>
        <w:jc w:val="both"/>
        <w:rPr/>
      </w:pPr>
      <w:sdt>
        <w:sdtPr>
          <w:id w:val="178999145"/>
          <w:tag w:val="goog_rdk_33"/>
        </w:sdtPr>
        <w:sdtContent/>
      </w:sdt>
      <w:r w:rsidDel="00000000" w:rsidR="00000000" w:rsidRPr="00000000">
        <w:rPr>
          <w:rFonts w:ascii="Arial" w:cs="Arial" w:eastAsia="Arial" w:hAnsi="Arial"/>
          <w:color w:val="1a1a1a"/>
          <w:sz w:val="22"/>
          <w:szCs w:val="22"/>
          <w:rtl w:val="0"/>
        </w:rPr>
        <w:t xml:space="preserve">PharmaSync is designed for use across several clinics, with records separated by clinic and the Controlled Drug quota shared at district level. Other clinics can therefore adopt the system without it having to be rebuilt.</w:t>
      </w:r>
      <w:r w:rsidDel="00000000" w:rsidR="00000000" w:rsidRPr="00000000">
        <w:rPr>
          <w:rtl w:val="0"/>
        </w:rPr>
      </w:r>
    </w:p>
    <w:p w:rsidR="00000000" w:rsidDel="00000000" w:rsidP="00000000" w:rsidRDefault="00000000" w:rsidRPr="00000000" w14:paraId="000000AE">
      <w:pPr>
        <w:spacing w:after="160" w:line="360" w:lineRule="auto"/>
        <w:jc w:val="both"/>
        <w:rPr/>
      </w:pPr>
      <w:r w:rsidDel="00000000" w:rsidR="00000000" w:rsidRPr="00000000">
        <w:rPr>
          <w:rFonts w:ascii="Arial" w:cs="Arial" w:eastAsia="Arial" w:hAnsi="Arial"/>
          <w:color w:val="1a1a1a"/>
          <w:sz w:val="22"/>
          <w:szCs w:val="22"/>
          <w:rtl w:val="0"/>
        </w:rPr>
        <w:t xml:space="preserve">The role-based access control used here, covering Administrator, Medical Officer, Family Medicine Specialist, Pharmacist, Logistics Pharmacist and support staff, is matched to the existing staffing structure of KKM health clinics. Implementing the system at another facility therefore requires no change to the existing organisational structure.</w:t>
      </w:r>
      <w:sdt>
        <w:sdtPr>
          <w:id w:val="299092165"/>
          <w:tag w:val="goog_rdk_34"/>
        </w:sdtPr>
        <w:sdtContent/>
      </w:sdt>
      <w:r w:rsidDel="00000000" w:rsidR="00000000" w:rsidRPr="00000000">
        <w:rPr>
          <w:rFonts w:ascii="Arial" w:cs="Arial" w:eastAsia="Arial" w:hAnsi="Arial"/>
          <w:color w:val="1a1a1a"/>
          <w:sz w:val="22"/>
          <w:szCs w:val="22"/>
          <w:rtl w:val="0"/>
        </w:rPr>
        <w:t xml:space="preserve"/>
      </w:r>
      <w:r w:rsidDel="00000000" w:rsidR="00000000" w:rsidRPr="00000000">
        <w:rPr>
          <w:rtl w:val="0"/>
        </w:rPr>
      </w:r>
    </w:p>
    <w:p w:rsidR="00000000" w:rsidDel="00000000" w:rsidP="00000000" w:rsidRDefault="00000000" w:rsidRPr="00000000" w14:paraId="000000AF">
      <w:pPr>
        <w:spacing w:after="160" w:line="360" w:lineRule="auto"/>
        <w:ind w:left="360" w:firstLine="0"/>
        <w:jc w:val="left"/>
        <w:rPr/>
      </w:pPr>
      <w:r w:rsidDel="00000000" w:rsidR="00000000" w:rsidRPr="00000000">
        <w:rPr>
          <w:rFonts w:ascii="Arial" w:cs="Arial" w:eastAsia="Arial" w:hAnsi="Arial"/>
          <w:i w:val="1"/>
          <w:iCs w:val="1"/>
          <w:color w:val="a33a0c"/>
          <w:sz w:val="21"/>
          <w:szCs w:val="21"/>
          <w:rtl w:val="0"/>
        </w:rPr>
        <w:t xml:space="preserve">[TO COMPLETE] State any discussions, demonstrations or feedback from other health clinics or from the District Pharmacy Officer about using PharmaSync at their facility.</w:t>
      </w:r>
      <w:r w:rsidDel="00000000" w:rsidR="00000000" w:rsidRPr="00000000">
        <w:rPr>
          <w:rtl w:val="0"/>
        </w:rPr>
      </w:r>
    </w:p>
    <w:p w:rsidR="00000000" w:rsidDel="00000000" w:rsidP="00000000" w:rsidRDefault="00000000" w:rsidRPr="00000000" w14:paraId="000000B0">
      <w:pPr>
        <w:pStyle w:val="Heading2"/>
        <w:spacing w:after="180" w:before="300" w:lineRule="auto"/>
        <w:rPr/>
      </w:pPr>
      <w:r w:rsidDel="00000000" w:rsidR="00000000" w:rsidRPr="00000000">
        <w:rPr>
          <w:rFonts w:ascii="Arial" w:cs="Arial" w:eastAsia="Arial" w:hAnsi="Arial"/>
          <w:b w:val="1"/>
          <w:bCs w:val="1"/>
          <w:color w:val="1f4e79"/>
          <w:sz w:val="24"/>
          <w:szCs w:val="24"/>
          <w:rtl w:val="0"/>
        </w:rPr>
        <w:t xml:space="preserve">3.5  Top management commitment</w:t>
      </w:r>
      <w:r w:rsidDel="00000000" w:rsidR="00000000" w:rsidRPr="00000000">
        <w:rPr>
          <w:rtl w:val="0"/>
        </w:rPr>
      </w:r>
    </w:p>
    <w:p w:rsidR="00000000" w:rsidDel="00000000" w:rsidP="00000000" w:rsidRDefault="00000000" w:rsidRPr="00000000" w14:paraId="000000B1">
      <w:pPr>
        <w:spacing w:after="160" w:line="360" w:lineRule="auto"/>
        <w:ind w:left="360" w:firstLine="0"/>
        <w:jc w:val="left"/>
        <w:rPr/>
      </w:pPr>
      <w:r w:rsidDel="00000000" w:rsidR="00000000" w:rsidRPr="00000000">
        <w:rPr>
          <w:rFonts w:ascii="Arial" w:cs="Arial" w:eastAsia="Arial" w:hAnsi="Arial"/>
          <w:i w:val="1"/>
          <w:iCs w:val="1"/>
          <w:color w:val="a33a0c"/>
          <w:sz w:val="21"/>
          <w:szCs w:val="21"/>
          <w:rtl w:val="0"/>
        </w:rPr>
        <w:t xml:space="preserve">[TO COMPLETE] State the support given by top management, for example approval or funding from the Johor Bahru District Health Office (PKDJB) for the RM100 monthly server rental, a letter of support from the District Health Officer, presentation sessions to management, or the status of the ICT Steering Committee (JPICT) approval application. Attach copies as Appendix C.</w:t>
      </w:r>
      <w:r w:rsidDel="00000000" w:rsidR="00000000" w:rsidRPr="00000000">
        <w:rPr>
          <w:rtl w:val="0"/>
        </w:rPr>
      </w:r>
    </w:p>
    <w:p w:rsidR="00000000" w:rsidDel="00000000" w:rsidP="00000000" w:rsidRDefault="00000000" w:rsidRPr="00000000" w14:paraId="000000B2">
      <w:pPr>
        <w:rPr/>
      </w:pPr>
      <w:r w:rsidDel="00000000" w:rsidR="00000000" w:rsidRPr="00000000">
        <w:br w:type="page"/>
      </w:r>
      <w:r w:rsidDel="00000000" w:rsidR="00000000" w:rsidRPr="00000000">
        <w:rPr>
          <w:rtl w:val="0"/>
        </w:rPr>
      </w:r>
    </w:p>
    <w:p w:rsidR="00000000" w:rsidDel="00000000" w:rsidP="00000000" w:rsidRDefault="00000000" w:rsidRPr="00000000" w14:paraId="000000B3">
      <w:pPr>
        <w:pStyle w:val="Heading1"/>
        <w:spacing w:after="220" w:before="360" w:lineRule="auto"/>
        <w:rPr/>
      </w:pPr>
      <w:r w:rsidDel="00000000" w:rsidR="00000000" w:rsidRPr="00000000">
        <w:rPr>
          <w:rFonts w:ascii="Arial" w:cs="Arial" w:eastAsia="Arial" w:hAnsi="Arial"/>
          <w:b w:val="1"/>
          <w:bCs w:val="1"/>
          <w:color w:val="1f4e79"/>
          <w:sz w:val="28"/>
          <w:szCs w:val="28"/>
          <w:rtl w:val="0"/>
        </w:rPr>
        <w:t xml:space="preserve">4.  CONCLUSION</w:t>
      </w:r>
      <w:r w:rsidDel="00000000" w:rsidR="00000000" w:rsidRPr="00000000">
        <w:rPr>
          <w:rtl w:val="0"/>
        </w:rPr>
      </w:r>
    </w:p>
    <w:p w:rsidR="00000000" w:rsidDel="00000000" w:rsidP="00000000" w:rsidRDefault="00000000" w:rsidRPr="00000000" w14:paraId="000000B4">
      <w:pPr>
        <w:spacing w:after="160" w:line="360" w:lineRule="auto"/>
        <w:jc w:val="both"/>
        <w:rPr/>
      </w:pPr>
      <w:r w:rsidDel="00000000" w:rsidR="00000000" w:rsidRPr="00000000">
        <w:rPr>
          <w:rFonts w:ascii="Arial" w:cs="Arial" w:eastAsia="Arial" w:hAnsi="Arial"/>
          <w:color w:val="1a1a1a"/>
          <w:sz w:val="22"/>
          <w:szCs w:val="22"/>
          <w:rtl w:val="0"/>
        </w:rPr>
        <w:t xml:space="preserve">PharmaSync improves the whole chain of pharmacy management at Klinik Kesihatan Kempas, from stock management and the request and approval workflow for controlled antibiotics and Controlled Drugs through to prescribing safety and patient records.</w:t>
      </w:r>
      <w:r w:rsidDel="00000000" w:rsidR="00000000" w:rsidRPr="00000000">
        <w:rPr>
          <w:rtl w:val="0"/>
        </w:rPr>
      </w:r>
    </w:p>
    <w:p w:rsidR="00000000" w:rsidDel="00000000" w:rsidP="00000000" w:rsidRDefault="00000000" w:rsidRPr="00000000" w14:paraId="000000B5">
      <w:pPr>
        <w:spacing w:after="160" w:line="360" w:lineRule="auto"/>
        <w:jc w:val="both"/>
        <w:rPr/>
      </w:pPr>
      <w:sdt>
        <w:sdtPr>
          <w:id w:val="1915799691"/>
          <w:tag w:val="goog_rdk_35"/>
        </w:sdtPr>
        <w:sdtContent/>
      </w:sdt>
      <w:r w:rsidDel="00000000" w:rsidR="00000000" w:rsidRPr="00000000">
        <w:rPr>
          <w:rFonts w:ascii="Arial" w:cs="Arial" w:eastAsia="Arial" w:hAnsi="Arial"/>
          <w:color w:val="1a1a1a"/>
          <w:sz w:val="22"/>
          <w:szCs w:val="22"/>
          <w:rtl w:val="0"/>
        </w:rPr>
        <w:t xml:space="preserve">At an operating cost of about RM3.32 a day, the innovation improves operational efficiency and accountability, and strengthens compliance with clinical standards, quota control and patient data security. Approvals that used to be given verbally are now recorded in full, incomplete information is caught before the process continues, and patients wait noticeably less time at the pharmacy counter.</w:t>
      </w:r>
      <w:r w:rsidDel="00000000" w:rsidR="00000000" w:rsidRPr="00000000">
        <w:rPr>
          <w:rtl w:val="0"/>
        </w:rPr>
      </w:r>
    </w:p>
    <w:p w:rsidR="00000000" w:rsidDel="00000000" w:rsidP="00000000" w:rsidRDefault="00000000" w:rsidRPr="00000000" w14:paraId="000000B6">
      <w:pPr>
        <w:spacing w:after="160" w:line="360" w:lineRule="auto"/>
        <w:jc w:val="both"/>
        <w:rPr/>
      </w:pPr>
      <w:sdt>
        <w:sdtPr>
          <w:id w:val="1180667777"/>
          <w:tag w:val="goog_rdk_36"/>
        </w:sdtPr>
        <w:sdtContent/>
      </w:sdt>
      <w:r w:rsidDel="00000000" w:rsidR="00000000" w:rsidRPr="00000000">
        <w:rPr>
          <w:rFonts w:ascii="Arial" w:cs="Arial" w:eastAsia="Arial" w:hAnsi="Arial"/>
          <w:color w:val="1a1a1a"/>
          <w:sz w:val="22"/>
          <w:szCs w:val="22"/>
          <w:rtl w:val="0"/>
        </w:rPr>
        <w:t xml:space="preserve">With a scalable architecture, support for multi-clinic use and data that stays within the country, PharmaSync can be extended to other health clinics under the Ministry of Health Malaysia. It could then become a model for digital transformation in primary care pharmacy services.</w:t>
      </w:r>
      <w:r w:rsidDel="00000000" w:rsidR="00000000" w:rsidRPr="00000000">
        <w:rPr>
          <w:rtl w:val="0"/>
        </w:rPr>
      </w:r>
    </w:p>
    <w:p w:rsidR="00000000" w:rsidDel="00000000" w:rsidP="00000000" w:rsidRDefault="00000000" w:rsidRPr="00000000" w14:paraId="000000B7">
      <w:pPr>
        <w:rPr/>
      </w:pPr>
      <w:r w:rsidDel="00000000" w:rsidR="00000000" w:rsidRPr="00000000">
        <w:br w:type="page"/>
      </w:r>
      <w:r w:rsidDel="00000000" w:rsidR="00000000" w:rsidRPr="00000000">
        <w:rPr>
          <w:rtl w:val="0"/>
        </w:rPr>
      </w:r>
    </w:p>
    <w:p w:rsidR="00000000" w:rsidDel="00000000" w:rsidP="00000000" w:rsidRDefault="00000000" w:rsidRPr="00000000" w14:paraId="000000B8">
      <w:pPr>
        <w:pStyle w:val="Heading1"/>
        <w:spacing w:after="220" w:before="360" w:lineRule="auto"/>
        <w:rPr/>
      </w:pPr>
      <w:r w:rsidDel="00000000" w:rsidR="00000000" w:rsidRPr="00000000">
        <w:rPr>
          <w:rFonts w:ascii="Arial" w:cs="Arial" w:eastAsia="Arial" w:hAnsi="Arial"/>
          <w:b w:val="1"/>
          <w:bCs w:val="1"/>
          <w:color w:val="1f4e79"/>
          <w:sz w:val="28"/>
          <w:szCs w:val="28"/>
          <w:rtl w:val="0"/>
        </w:rPr>
        <w:t xml:space="preserve">REFERENCES</w:t>
      </w:r>
      <w:r w:rsidDel="00000000" w:rsidR="00000000" w:rsidRPr="00000000">
        <w:rPr>
          <w:rtl w:val="0"/>
        </w:rPr>
      </w:r>
    </w:p>
    <w:p w:rsidR="00000000" w:rsidDel="00000000" w:rsidP="00000000" w:rsidRDefault="00000000" w:rsidRPr="00000000" w14:paraId="000000B9">
      <w:pPr>
        <w:tabs>
          <w:tab w:val="left" w:leader="none" w:pos="720"/>
        </w:tabs>
        <w:spacing w:after="120" w:line="360" w:lineRule="auto"/>
        <w:ind w:left="720" w:hanging="360"/>
        <w:jc w:val="both"/>
        <w:rPr/>
      </w:pPr>
      <w:r w:rsidDel="00000000" w:rsidR="00000000" w:rsidRPr="00000000">
        <w:rPr>
          <w:rFonts w:ascii="Arial" w:cs="Arial" w:eastAsia="Arial" w:hAnsi="Arial"/>
          <w:color w:val="1a1a1a"/>
          <w:sz w:val="22"/>
          <w:szCs w:val="22"/>
          <w:rtl w:val="0"/>
        </w:rPr>
        <w:t xml:space="preserve">1.</w:t>
        <w:tab/>
        <w:t xml:space="preserve">Pharmaceutical Services Division, Ministry of Health Malaysia. National Antimicrobial Guideline (NAG). Putrajaya: Ministry of Health Malaysia.</w:t>
      </w:r>
      <w:r w:rsidDel="00000000" w:rsidR="00000000" w:rsidRPr="00000000">
        <w:rPr>
          <w:rtl w:val="0"/>
        </w:rPr>
      </w:r>
    </w:p>
    <w:p w:rsidR="00000000" w:rsidDel="00000000" w:rsidP="00000000" w:rsidRDefault="00000000" w:rsidRPr="00000000" w14:paraId="000000BA">
      <w:pPr>
        <w:tabs>
          <w:tab w:val="left" w:leader="none" w:pos="720"/>
        </w:tabs>
        <w:spacing w:after="120" w:line="360" w:lineRule="auto"/>
        <w:ind w:left="720" w:hanging="360"/>
        <w:jc w:val="both"/>
        <w:rPr/>
      </w:pPr>
      <w:r w:rsidDel="00000000" w:rsidR="00000000" w:rsidRPr="00000000">
        <w:rPr>
          <w:rFonts w:ascii="Arial" w:cs="Arial" w:eastAsia="Arial" w:hAnsi="Arial"/>
          <w:color w:val="1a1a1a"/>
          <w:sz w:val="22"/>
          <w:szCs w:val="22"/>
          <w:rtl w:val="0"/>
        </w:rPr>
        <w:t xml:space="preserve">2.</w:t>
        <w:tab/>
        <w:t xml:space="preserve">Laws of Malaysia. Act 709 — Personal Data Protection Act 2010. Putrajaya: Percetakan Nasional Malaysia Berhad; 2010.</w:t>
      </w:r>
      <w:r w:rsidDel="00000000" w:rsidR="00000000" w:rsidRPr="00000000">
        <w:rPr>
          <w:rtl w:val="0"/>
        </w:rPr>
      </w:r>
    </w:p>
    <w:p w:rsidR="00000000" w:rsidDel="00000000" w:rsidP="00000000" w:rsidRDefault="00000000" w:rsidRPr="00000000" w14:paraId="000000BB">
      <w:pPr>
        <w:spacing w:after="160" w:line="360" w:lineRule="auto"/>
        <w:ind w:left="360" w:firstLine="0"/>
        <w:jc w:val="left"/>
        <w:rPr/>
      </w:pPr>
      <w:r w:rsidDel="00000000" w:rsidR="00000000" w:rsidRPr="00000000">
        <w:rPr>
          <w:rFonts w:ascii="Arial" w:cs="Arial" w:eastAsia="Arial" w:hAnsi="Arial"/>
          <w:i w:val="1"/>
          <w:iCs w:val="1"/>
          <w:color w:val="a33a0c"/>
          <w:sz w:val="21"/>
          <w:szCs w:val="21"/>
          <w:rtl w:val="0"/>
        </w:rPr>
        <w:t xml:space="preserve">[TO COMPLETE] Complete the reference list in Vancouver style and confirm the edition and year of each document before submission. Further references worth including: KKM guidelines on Controlled Drug management and annual quotas; the Clinical Pathway NAG 2024 the system refers to; any KKM circular or information security policy behind the data residency requirement; and the internal clinic data used in this report (Pharmacy Unit records and the PharmaSync database).</w:t>
      </w:r>
      <w:r w:rsidDel="00000000" w:rsidR="00000000" w:rsidRPr="00000000">
        <w:rPr>
          <w:rtl w:val="0"/>
        </w:rPr>
      </w:r>
    </w:p>
    <w:p w:rsidR="00000000" w:rsidDel="00000000" w:rsidP="00000000" w:rsidRDefault="00000000" w:rsidRPr="00000000" w14:paraId="000000BC">
      <w:pPr>
        <w:rPr/>
      </w:pPr>
      <w:r w:rsidDel="00000000" w:rsidR="00000000" w:rsidRPr="00000000">
        <w:br w:type="page"/>
      </w:r>
      <w:r w:rsidDel="00000000" w:rsidR="00000000" w:rsidRPr="00000000">
        <w:rPr>
          <w:rtl w:val="0"/>
        </w:rPr>
      </w:r>
    </w:p>
    <w:p w:rsidR="00000000" w:rsidDel="00000000" w:rsidP="00000000" w:rsidRDefault="00000000" w:rsidRPr="00000000" w14:paraId="000000BD">
      <w:pPr>
        <w:pStyle w:val="Heading1"/>
        <w:spacing w:after="220" w:before="360" w:lineRule="auto"/>
        <w:rPr/>
      </w:pPr>
      <w:r w:rsidDel="00000000" w:rsidR="00000000" w:rsidRPr="00000000">
        <w:rPr>
          <w:rFonts w:ascii="Arial" w:cs="Arial" w:eastAsia="Arial" w:hAnsi="Arial"/>
          <w:b w:val="1"/>
          <w:bCs w:val="1"/>
          <w:color w:val="1f4e79"/>
          <w:sz w:val="28"/>
          <w:szCs w:val="28"/>
          <w:rtl w:val="0"/>
        </w:rPr>
        <w:t xml:space="preserve">ACRONYMS</w:t>
      </w:r>
      <w:r w:rsidDel="00000000" w:rsidR="00000000" w:rsidRPr="00000000">
        <w:rPr>
          <w:rtl w:val="0"/>
        </w:rPr>
      </w:r>
    </w:p>
    <w:tbl>
      <w:tblPr>
        <w:tblStyle w:val="Table3"/>
        <w:tblW w:w="8732.0" w:type="dxa"/>
        <w:jc w:val="left"/>
        <w:tblBorders>
          <w:top w:color="a6a6a6" w:space="0" w:sz="4" w:val="single"/>
          <w:left w:color="a6a6a6" w:space="0" w:sz="4" w:val="single"/>
          <w:bottom w:color="a6a6a6" w:space="0" w:sz="4" w:val="single"/>
          <w:right w:color="a6a6a6" w:space="0" w:sz="4" w:val="single"/>
          <w:insideH w:color="a6a6a6" w:space="0" w:sz="4" w:val="single"/>
          <w:insideV w:color="a6a6a6" w:space="0" w:sz="4" w:val="single"/>
        </w:tblBorders>
        <w:tblLayout w:type="fixed"/>
        <w:tblLook w:val="0000"/>
      </w:tblPr>
      <w:tblGrid>
        <w:gridCol w:w="1746"/>
        <w:gridCol w:w="6986"/>
        <w:tblGridChange w:id="0">
          <w:tblGrid>
            <w:gridCol w:w="1746"/>
            <w:gridCol w:w="6986"/>
          </w:tblGrid>
        </w:tblGridChange>
      </w:tblGrid>
      <w:tr>
        <w:trPr>
          <w:cantSplit w:val="0"/>
          <w:tblHeader w:val="1"/>
        </w:trPr>
        <w:tc>
          <w:tcPr>
            <w:shd w:fill="dce6f1" w:val="clear"/>
            <w:tcMar>
              <w:top w:w="90.0" w:type="dxa"/>
              <w:left w:w="130.0" w:type="dxa"/>
              <w:bottom w:w="90.0" w:type="dxa"/>
              <w:right w:w="130.0" w:type="dxa"/>
            </w:tcMar>
            <w:vAlign w:val="top"/>
          </w:tcPr>
          <w:p w:rsidR="00000000" w:rsidDel="00000000" w:rsidP="00000000" w:rsidRDefault="00000000" w:rsidRPr="00000000" w14:paraId="000000BE">
            <w:pPr>
              <w:spacing w:after="0" w:line="300" w:lineRule="auto"/>
              <w:jc w:val="left"/>
              <w:rPr/>
            </w:pPr>
            <w:r w:rsidDel="00000000" w:rsidR="00000000" w:rsidRPr="00000000">
              <w:rPr>
                <w:rFonts w:ascii="Arial" w:cs="Arial" w:eastAsia="Arial" w:hAnsi="Arial"/>
                <w:b w:val="1"/>
                <w:bCs w:val="1"/>
                <w:color w:val="1a1a1a"/>
                <w:sz w:val="20"/>
                <w:szCs w:val="20"/>
                <w:rtl w:val="0"/>
              </w:rPr>
              <w:t xml:space="preserve">ACRONYM</w:t>
            </w:r>
            <w:r w:rsidDel="00000000" w:rsidR="00000000" w:rsidRPr="00000000">
              <w:rPr>
                <w:rtl w:val="0"/>
              </w:rPr>
            </w:r>
          </w:p>
        </w:tc>
        <w:tc>
          <w:tcPr>
            <w:shd w:fill="dce6f1" w:val="clear"/>
            <w:tcMar>
              <w:top w:w="90.0" w:type="dxa"/>
              <w:left w:w="130.0" w:type="dxa"/>
              <w:bottom w:w="90.0" w:type="dxa"/>
              <w:right w:w="130.0" w:type="dxa"/>
            </w:tcMar>
            <w:vAlign w:val="top"/>
          </w:tcPr>
          <w:p w:rsidR="00000000" w:rsidDel="00000000" w:rsidP="00000000" w:rsidRDefault="00000000" w:rsidRPr="00000000" w14:paraId="000000BF">
            <w:pPr>
              <w:spacing w:after="0" w:line="300" w:lineRule="auto"/>
              <w:jc w:val="left"/>
              <w:rPr/>
            </w:pPr>
            <w:r w:rsidDel="00000000" w:rsidR="00000000" w:rsidRPr="00000000">
              <w:rPr>
                <w:rFonts w:ascii="Arial" w:cs="Arial" w:eastAsia="Arial" w:hAnsi="Arial"/>
                <w:b w:val="1"/>
                <w:bCs w:val="1"/>
                <w:color w:val="1a1a1a"/>
                <w:sz w:val="20"/>
                <w:szCs w:val="20"/>
                <w:rtl w:val="0"/>
              </w:rPr>
              <w:t xml:space="preserve">MEANING</w:t>
            </w:r>
            <w:r w:rsidDel="00000000" w:rsidR="00000000" w:rsidRPr="00000000">
              <w:rPr>
                <w:rtl w:val="0"/>
              </w:rPr>
            </w:r>
          </w:p>
        </w:tc>
      </w:tr>
      <w:tr>
        <w:trPr>
          <w:cantSplit w:val="0"/>
          <w:tblHeader w:val="0"/>
        </w:trPr>
        <w:tc>
          <w:tcPr>
            <w:tcMar>
              <w:top w:w="90.0" w:type="dxa"/>
              <w:left w:w="130.0" w:type="dxa"/>
              <w:bottom w:w="90.0" w:type="dxa"/>
              <w:right w:w="130.0" w:type="dxa"/>
            </w:tcMar>
            <w:vAlign w:val="top"/>
          </w:tcPr>
          <w:p w:rsidR="00000000" w:rsidDel="00000000" w:rsidP="00000000" w:rsidRDefault="00000000" w:rsidRPr="00000000" w14:paraId="000000C0">
            <w:pPr>
              <w:spacing w:after="0" w:line="300" w:lineRule="auto"/>
              <w:jc w:val="left"/>
              <w:rPr/>
            </w:pPr>
            <w:r w:rsidDel="00000000" w:rsidR="00000000" w:rsidRPr="00000000">
              <w:rPr>
                <w:rFonts w:ascii="Arial" w:cs="Arial" w:eastAsia="Arial" w:hAnsi="Arial"/>
                <w:b w:val="0"/>
                <w:bCs w:val="0"/>
                <w:color w:val="1a1a1a"/>
                <w:sz w:val="20"/>
                <w:szCs w:val="20"/>
                <w:rtl w:val="0"/>
              </w:rPr>
              <w:t xml:space="preserve">AI</w:t>
            </w:r>
            <w:r w:rsidDel="00000000" w:rsidR="00000000" w:rsidRPr="00000000">
              <w:rPr>
                <w:rtl w:val="0"/>
              </w:rPr>
            </w:r>
          </w:p>
        </w:tc>
        <w:tc>
          <w:tcPr>
            <w:tcMar>
              <w:top w:w="90.0" w:type="dxa"/>
              <w:left w:w="130.0" w:type="dxa"/>
              <w:bottom w:w="90.0" w:type="dxa"/>
              <w:right w:w="130.0" w:type="dxa"/>
            </w:tcMar>
            <w:vAlign w:val="top"/>
          </w:tcPr>
          <w:p w:rsidR="00000000" w:rsidDel="00000000" w:rsidP="00000000" w:rsidRDefault="00000000" w:rsidRPr="00000000" w14:paraId="000000C1">
            <w:pPr>
              <w:spacing w:after="0" w:line="300" w:lineRule="auto"/>
              <w:jc w:val="left"/>
              <w:rPr/>
            </w:pPr>
            <w:r w:rsidDel="00000000" w:rsidR="00000000" w:rsidRPr="00000000">
              <w:rPr>
                <w:rFonts w:ascii="Arial" w:cs="Arial" w:eastAsia="Arial" w:hAnsi="Arial"/>
                <w:b w:val="0"/>
                <w:bCs w:val="0"/>
                <w:color w:val="1a1a1a"/>
                <w:sz w:val="20"/>
                <w:szCs w:val="20"/>
                <w:rtl w:val="0"/>
              </w:rPr>
              <w:t xml:space="preserve">Artificial Intelligence</w:t>
            </w:r>
            <w:r w:rsidDel="00000000" w:rsidR="00000000" w:rsidRPr="00000000">
              <w:rPr>
                <w:rtl w:val="0"/>
              </w:rPr>
            </w:r>
          </w:p>
        </w:tc>
      </w:tr>
      <w:tr>
        <w:trPr>
          <w:cantSplit w:val="0"/>
          <w:tblHeader w:val="0"/>
        </w:trPr>
        <w:tc>
          <w:tcPr>
            <w:tcMar>
              <w:top w:w="90.0" w:type="dxa"/>
              <w:left w:w="130.0" w:type="dxa"/>
              <w:bottom w:w="90.0" w:type="dxa"/>
              <w:right w:w="130.0" w:type="dxa"/>
            </w:tcMar>
            <w:vAlign w:val="top"/>
          </w:tcPr>
          <w:p w:rsidR="00000000" w:rsidDel="00000000" w:rsidP="00000000" w:rsidRDefault="00000000" w:rsidRPr="00000000" w14:paraId="000000C2">
            <w:pPr>
              <w:spacing w:after="0" w:line="300" w:lineRule="auto"/>
              <w:jc w:val="left"/>
              <w:rPr/>
            </w:pPr>
            <w:r w:rsidDel="00000000" w:rsidR="00000000" w:rsidRPr="00000000">
              <w:rPr>
                <w:rFonts w:ascii="Arial" w:cs="Arial" w:eastAsia="Arial" w:hAnsi="Arial"/>
                <w:b w:val="0"/>
                <w:bCs w:val="0"/>
                <w:color w:val="1a1a1a"/>
                <w:sz w:val="20"/>
                <w:szCs w:val="20"/>
                <w:rtl w:val="0"/>
              </w:rPr>
              <w:t xml:space="preserve">AMS</w:t>
            </w:r>
            <w:r w:rsidDel="00000000" w:rsidR="00000000" w:rsidRPr="00000000">
              <w:rPr>
                <w:rtl w:val="0"/>
              </w:rPr>
            </w:r>
          </w:p>
        </w:tc>
        <w:tc>
          <w:tcPr>
            <w:tcMar>
              <w:top w:w="90.0" w:type="dxa"/>
              <w:left w:w="130.0" w:type="dxa"/>
              <w:bottom w:w="90.0" w:type="dxa"/>
              <w:right w:w="130.0" w:type="dxa"/>
            </w:tcMar>
            <w:vAlign w:val="top"/>
          </w:tcPr>
          <w:p w:rsidR="00000000" w:rsidDel="00000000" w:rsidP="00000000" w:rsidRDefault="00000000" w:rsidRPr="00000000" w14:paraId="000000C3">
            <w:pPr>
              <w:spacing w:after="0" w:line="300" w:lineRule="auto"/>
              <w:jc w:val="left"/>
              <w:rPr/>
            </w:pPr>
            <w:r w:rsidDel="00000000" w:rsidR="00000000" w:rsidRPr="00000000">
              <w:rPr>
                <w:rFonts w:ascii="Arial" w:cs="Arial" w:eastAsia="Arial" w:hAnsi="Arial"/>
                <w:b w:val="0"/>
                <w:bCs w:val="0"/>
                <w:color w:val="1a1a1a"/>
                <w:sz w:val="20"/>
                <w:szCs w:val="20"/>
                <w:rtl w:val="0"/>
              </w:rPr>
              <w:t xml:space="preserve">Antimicrobial Stewardship</w:t>
            </w:r>
            <w:r w:rsidDel="00000000" w:rsidR="00000000" w:rsidRPr="00000000">
              <w:rPr>
                <w:rtl w:val="0"/>
              </w:rPr>
            </w:r>
          </w:p>
        </w:tc>
      </w:tr>
      <w:tr>
        <w:trPr>
          <w:cantSplit w:val="0"/>
          <w:tblHeader w:val="0"/>
        </w:trPr>
        <w:tc>
          <w:tcPr>
            <w:tcMar>
              <w:top w:w="90.0" w:type="dxa"/>
              <w:left w:w="130.0" w:type="dxa"/>
              <w:bottom w:w="90.0" w:type="dxa"/>
              <w:right w:w="130.0" w:type="dxa"/>
            </w:tcMar>
            <w:vAlign w:val="top"/>
          </w:tcPr>
          <w:p w:rsidR="00000000" w:rsidDel="00000000" w:rsidP="00000000" w:rsidRDefault="00000000" w:rsidRPr="00000000" w14:paraId="000000C4">
            <w:pPr>
              <w:spacing w:after="0" w:line="300" w:lineRule="auto"/>
              <w:jc w:val="left"/>
              <w:rPr/>
            </w:pPr>
            <w:r w:rsidDel="00000000" w:rsidR="00000000" w:rsidRPr="00000000">
              <w:rPr>
                <w:rFonts w:ascii="Arial" w:cs="Arial" w:eastAsia="Arial" w:hAnsi="Arial"/>
                <w:b w:val="0"/>
                <w:bCs w:val="0"/>
                <w:color w:val="1a1a1a"/>
                <w:sz w:val="20"/>
                <w:szCs w:val="20"/>
                <w:rtl w:val="0"/>
              </w:rPr>
              <w:t xml:space="preserve">FMS</w:t>
            </w:r>
            <w:r w:rsidDel="00000000" w:rsidR="00000000" w:rsidRPr="00000000">
              <w:rPr>
                <w:rtl w:val="0"/>
              </w:rPr>
            </w:r>
          </w:p>
        </w:tc>
        <w:tc>
          <w:tcPr>
            <w:tcMar>
              <w:top w:w="90.0" w:type="dxa"/>
              <w:left w:w="130.0" w:type="dxa"/>
              <w:bottom w:w="90.0" w:type="dxa"/>
              <w:right w:w="130.0" w:type="dxa"/>
            </w:tcMar>
            <w:vAlign w:val="top"/>
          </w:tcPr>
          <w:p w:rsidR="00000000" w:rsidDel="00000000" w:rsidP="00000000" w:rsidRDefault="00000000" w:rsidRPr="00000000" w14:paraId="000000C5">
            <w:pPr>
              <w:spacing w:after="0" w:line="300" w:lineRule="auto"/>
              <w:jc w:val="left"/>
              <w:rPr/>
            </w:pPr>
            <w:r w:rsidDel="00000000" w:rsidR="00000000" w:rsidRPr="00000000">
              <w:rPr>
                <w:rFonts w:ascii="Arial" w:cs="Arial" w:eastAsia="Arial" w:hAnsi="Arial"/>
                <w:b w:val="0"/>
                <w:bCs w:val="0"/>
                <w:color w:val="1a1a1a"/>
                <w:sz w:val="20"/>
                <w:szCs w:val="20"/>
                <w:rtl w:val="0"/>
              </w:rPr>
              <w:t xml:space="preserve">Family Medicine Specialist</w:t>
            </w:r>
            <w:r w:rsidDel="00000000" w:rsidR="00000000" w:rsidRPr="00000000">
              <w:rPr>
                <w:rtl w:val="0"/>
              </w:rPr>
            </w:r>
          </w:p>
        </w:tc>
      </w:tr>
      <w:tr>
        <w:trPr>
          <w:cantSplit w:val="0"/>
          <w:tblHeader w:val="0"/>
        </w:trPr>
        <w:tc>
          <w:tcPr>
            <w:tcMar>
              <w:top w:w="90.0" w:type="dxa"/>
              <w:left w:w="130.0" w:type="dxa"/>
              <w:bottom w:w="90.0" w:type="dxa"/>
              <w:right w:w="130.0" w:type="dxa"/>
            </w:tcMar>
            <w:vAlign w:val="top"/>
          </w:tcPr>
          <w:p w:rsidR="00000000" w:rsidDel="00000000" w:rsidP="00000000" w:rsidRDefault="00000000" w:rsidRPr="00000000" w14:paraId="000000C6">
            <w:pPr>
              <w:spacing w:after="0" w:line="300" w:lineRule="auto"/>
              <w:jc w:val="left"/>
              <w:rPr/>
            </w:pPr>
            <w:r w:rsidDel="00000000" w:rsidR="00000000" w:rsidRPr="00000000">
              <w:rPr>
                <w:rFonts w:ascii="Arial" w:cs="Arial" w:eastAsia="Arial" w:hAnsi="Arial"/>
                <w:b w:val="0"/>
                <w:bCs w:val="0"/>
                <w:color w:val="1a1a1a"/>
                <w:sz w:val="20"/>
                <w:szCs w:val="20"/>
                <w:rtl w:val="0"/>
              </w:rPr>
              <w:t xml:space="preserve">G6PD</w:t>
            </w:r>
            <w:r w:rsidDel="00000000" w:rsidR="00000000" w:rsidRPr="00000000">
              <w:rPr>
                <w:rtl w:val="0"/>
              </w:rPr>
            </w:r>
          </w:p>
        </w:tc>
        <w:tc>
          <w:tcPr>
            <w:tcMar>
              <w:top w:w="90.0" w:type="dxa"/>
              <w:left w:w="130.0" w:type="dxa"/>
              <w:bottom w:w="90.0" w:type="dxa"/>
              <w:right w:w="130.0" w:type="dxa"/>
            </w:tcMar>
            <w:vAlign w:val="top"/>
          </w:tcPr>
          <w:p w:rsidR="00000000" w:rsidDel="00000000" w:rsidP="00000000" w:rsidRDefault="00000000" w:rsidRPr="00000000" w14:paraId="000000C7">
            <w:pPr>
              <w:spacing w:after="0" w:line="300" w:lineRule="auto"/>
              <w:jc w:val="left"/>
              <w:rPr/>
            </w:pPr>
            <w:r w:rsidDel="00000000" w:rsidR="00000000" w:rsidRPr="00000000">
              <w:rPr>
                <w:rFonts w:ascii="Arial" w:cs="Arial" w:eastAsia="Arial" w:hAnsi="Arial"/>
                <w:b w:val="0"/>
                <w:bCs w:val="0"/>
                <w:color w:val="1a1a1a"/>
                <w:sz w:val="20"/>
                <w:szCs w:val="20"/>
                <w:rtl w:val="0"/>
              </w:rPr>
              <w:t xml:space="preserve">Glucose-6-Phosphate Dehydrogenase</w:t>
            </w:r>
            <w:r w:rsidDel="00000000" w:rsidR="00000000" w:rsidRPr="00000000">
              <w:rPr>
                <w:rtl w:val="0"/>
              </w:rPr>
            </w:r>
          </w:p>
        </w:tc>
      </w:tr>
      <w:tr>
        <w:trPr>
          <w:cantSplit w:val="0"/>
          <w:tblHeader w:val="0"/>
        </w:trPr>
        <w:tc>
          <w:tcPr>
            <w:tcMar>
              <w:top w:w="90.0" w:type="dxa"/>
              <w:left w:w="130.0" w:type="dxa"/>
              <w:bottom w:w="90.0" w:type="dxa"/>
              <w:right w:w="130.0" w:type="dxa"/>
            </w:tcMar>
            <w:vAlign w:val="top"/>
          </w:tcPr>
          <w:p w:rsidR="00000000" w:rsidDel="00000000" w:rsidP="00000000" w:rsidRDefault="00000000" w:rsidRPr="00000000" w14:paraId="000000C8">
            <w:pPr>
              <w:spacing w:after="0" w:line="300" w:lineRule="auto"/>
              <w:jc w:val="left"/>
              <w:rPr/>
            </w:pPr>
            <w:r w:rsidDel="00000000" w:rsidR="00000000" w:rsidRPr="00000000">
              <w:rPr>
                <w:rFonts w:ascii="Arial" w:cs="Arial" w:eastAsia="Arial" w:hAnsi="Arial"/>
                <w:b w:val="0"/>
                <w:bCs w:val="0"/>
                <w:color w:val="1a1a1a"/>
                <w:sz w:val="20"/>
                <w:szCs w:val="20"/>
                <w:rtl w:val="0"/>
              </w:rPr>
              <w:t xml:space="preserve">JPICT</w:t>
            </w:r>
            <w:r w:rsidDel="00000000" w:rsidR="00000000" w:rsidRPr="00000000">
              <w:rPr>
                <w:rtl w:val="0"/>
              </w:rPr>
            </w:r>
          </w:p>
        </w:tc>
        <w:tc>
          <w:tcPr>
            <w:tcMar>
              <w:top w:w="90.0" w:type="dxa"/>
              <w:left w:w="130.0" w:type="dxa"/>
              <w:bottom w:w="90.0" w:type="dxa"/>
              <w:right w:w="130.0" w:type="dxa"/>
            </w:tcMar>
            <w:vAlign w:val="top"/>
          </w:tcPr>
          <w:p w:rsidR="00000000" w:rsidDel="00000000" w:rsidP="00000000" w:rsidRDefault="00000000" w:rsidRPr="00000000" w14:paraId="000000C9">
            <w:pPr>
              <w:spacing w:after="0" w:line="300" w:lineRule="auto"/>
              <w:jc w:val="left"/>
              <w:rPr/>
            </w:pPr>
            <w:r w:rsidDel="00000000" w:rsidR="00000000" w:rsidRPr="00000000">
              <w:rPr>
                <w:rFonts w:ascii="Arial" w:cs="Arial" w:eastAsia="Arial" w:hAnsi="Arial"/>
                <w:b w:val="0"/>
                <w:bCs w:val="0"/>
                <w:color w:val="1a1a1a"/>
                <w:sz w:val="20"/>
                <w:szCs w:val="20"/>
                <w:rtl w:val="0"/>
              </w:rPr>
              <w:t xml:space="preserve">ICT Steering Committee (Jawatankuasa Pemandu ICT)</w:t>
            </w:r>
            <w:r w:rsidDel="00000000" w:rsidR="00000000" w:rsidRPr="00000000">
              <w:rPr>
                <w:rtl w:val="0"/>
              </w:rPr>
            </w:r>
          </w:p>
        </w:tc>
      </w:tr>
      <w:tr>
        <w:trPr>
          <w:cantSplit w:val="0"/>
          <w:tblHeader w:val="0"/>
        </w:trPr>
        <w:tc>
          <w:tcPr>
            <w:tcMar>
              <w:top w:w="90.0" w:type="dxa"/>
              <w:left w:w="130.0" w:type="dxa"/>
              <w:bottom w:w="90.0" w:type="dxa"/>
              <w:right w:w="130.0" w:type="dxa"/>
            </w:tcMar>
            <w:vAlign w:val="top"/>
          </w:tcPr>
          <w:p w:rsidR="00000000" w:rsidDel="00000000" w:rsidP="00000000" w:rsidRDefault="00000000" w:rsidRPr="00000000" w14:paraId="000000CA">
            <w:pPr>
              <w:spacing w:after="0" w:line="300" w:lineRule="auto"/>
              <w:jc w:val="left"/>
              <w:rPr/>
            </w:pPr>
            <w:r w:rsidDel="00000000" w:rsidR="00000000" w:rsidRPr="00000000">
              <w:rPr>
                <w:rFonts w:ascii="Arial" w:cs="Arial" w:eastAsia="Arial" w:hAnsi="Arial"/>
                <w:b w:val="0"/>
                <w:bCs w:val="0"/>
                <w:color w:val="1a1a1a"/>
                <w:sz w:val="20"/>
                <w:szCs w:val="20"/>
                <w:rtl w:val="0"/>
              </w:rPr>
              <w:t xml:space="preserve">KK</w:t>
            </w:r>
            <w:r w:rsidDel="00000000" w:rsidR="00000000" w:rsidRPr="00000000">
              <w:rPr>
                <w:rtl w:val="0"/>
              </w:rPr>
            </w:r>
          </w:p>
        </w:tc>
        <w:tc>
          <w:tcPr>
            <w:tcMar>
              <w:top w:w="90.0" w:type="dxa"/>
              <w:left w:w="130.0" w:type="dxa"/>
              <w:bottom w:w="90.0" w:type="dxa"/>
              <w:right w:w="130.0" w:type="dxa"/>
            </w:tcMar>
            <w:vAlign w:val="top"/>
          </w:tcPr>
          <w:p w:rsidR="00000000" w:rsidDel="00000000" w:rsidP="00000000" w:rsidRDefault="00000000" w:rsidRPr="00000000" w14:paraId="000000CB">
            <w:pPr>
              <w:spacing w:after="0" w:line="300" w:lineRule="auto"/>
              <w:jc w:val="left"/>
              <w:rPr/>
            </w:pPr>
            <w:r w:rsidDel="00000000" w:rsidR="00000000" w:rsidRPr="00000000">
              <w:rPr>
                <w:rFonts w:ascii="Arial" w:cs="Arial" w:eastAsia="Arial" w:hAnsi="Arial"/>
                <w:b w:val="0"/>
                <w:bCs w:val="0"/>
                <w:color w:val="1a1a1a"/>
                <w:sz w:val="20"/>
                <w:szCs w:val="20"/>
                <w:rtl w:val="0"/>
              </w:rPr>
              <w:t xml:space="preserve">Health Clinic (Klinik Kesihatan)</w:t>
            </w:r>
            <w:r w:rsidDel="00000000" w:rsidR="00000000" w:rsidRPr="00000000">
              <w:rPr>
                <w:rtl w:val="0"/>
              </w:rPr>
            </w:r>
          </w:p>
        </w:tc>
      </w:tr>
      <w:tr>
        <w:trPr>
          <w:cantSplit w:val="0"/>
          <w:tblHeader w:val="0"/>
        </w:trPr>
        <w:tc>
          <w:tcPr>
            <w:tcMar>
              <w:top w:w="90.0" w:type="dxa"/>
              <w:left w:w="130.0" w:type="dxa"/>
              <w:bottom w:w="90.0" w:type="dxa"/>
              <w:right w:w="130.0" w:type="dxa"/>
            </w:tcMar>
            <w:vAlign w:val="top"/>
          </w:tcPr>
          <w:p w:rsidR="00000000" w:rsidDel="00000000" w:rsidP="00000000" w:rsidRDefault="00000000" w:rsidRPr="00000000" w14:paraId="000000CC">
            <w:pPr>
              <w:spacing w:after="0" w:line="300" w:lineRule="auto"/>
              <w:jc w:val="left"/>
              <w:rPr/>
            </w:pPr>
            <w:r w:rsidDel="00000000" w:rsidR="00000000" w:rsidRPr="00000000">
              <w:rPr>
                <w:rFonts w:ascii="Arial" w:cs="Arial" w:eastAsia="Arial" w:hAnsi="Arial"/>
                <w:b w:val="0"/>
                <w:bCs w:val="0"/>
                <w:color w:val="1a1a1a"/>
                <w:sz w:val="20"/>
                <w:szCs w:val="20"/>
                <w:rtl w:val="0"/>
              </w:rPr>
              <w:t xml:space="preserve">KKM</w:t>
            </w:r>
            <w:r w:rsidDel="00000000" w:rsidR="00000000" w:rsidRPr="00000000">
              <w:rPr>
                <w:rtl w:val="0"/>
              </w:rPr>
            </w:r>
          </w:p>
        </w:tc>
        <w:tc>
          <w:tcPr>
            <w:tcMar>
              <w:top w:w="90.0" w:type="dxa"/>
              <w:left w:w="130.0" w:type="dxa"/>
              <w:bottom w:w="90.0" w:type="dxa"/>
              <w:right w:w="130.0" w:type="dxa"/>
            </w:tcMar>
            <w:vAlign w:val="top"/>
          </w:tcPr>
          <w:p w:rsidR="00000000" w:rsidDel="00000000" w:rsidP="00000000" w:rsidRDefault="00000000" w:rsidRPr="00000000" w14:paraId="000000CD">
            <w:pPr>
              <w:spacing w:after="0" w:line="300" w:lineRule="auto"/>
              <w:jc w:val="left"/>
              <w:rPr/>
            </w:pPr>
            <w:r w:rsidDel="00000000" w:rsidR="00000000" w:rsidRPr="00000000">
              <w:rPr>
                <w:rFonts w:ascii="Arial" w:cs="Arial" w:eastAsia="Arial" w:hAnsi="Arial"/>
                <w:b w:val="0"/>
                <w:bCs w:val="0"/>
                <w:color w:val="1a1a1a"/>
                <w:sz w:val="20"/>
                <w:szCs w:val="20"/>
                <w:rtl w:val="0"/>
              </w:rPr>
              <w:t xml:space="preserve">Ministry of Health Malaysia (Kementerian Kesihatan Malaysia)</w:t>
            </w:r>
            <w:r w:rsidDel="00000000" w:rsidR="00000000" w:rsidRPr="00000000">
              <w:rPr>
                <w:rtl w:val="0"/>
              </w:rPr>
            </w:r>
          </w:p>
        </w:tc>
      </w:tr>
      <w:tr>
        <w:trPr>
          <w:cantSplit w:val="0"/>
          <w:tblHeader w:val="0"/>
        </w:trPr>
        <w:tc>
          <w:tcPr>
            <w:tcMar>
              <w:top w:w="90.0" w:type="dxa"/>
              <w:left w:w="130.0" w:type="dxa"/>
              <w:bottom w:w="90.0" w:type="dxa"/>
              <w:right w:w="130.0" w:type="dxa"/>
            </w:tcMar>
            <w:vAlign w:val="top"/>
          </w:tcPr>
          <w:p w:rsidR="00000000" w:rsidDel="00000000" w:rsidP="00000000" w:rsidRDefault="00000000" w:rsidRPr="00000000" w14:paraId="000000CE">
            <w:pPr>
              <w:spacing w:after="0" w:line="300" w:lineRule="auto"/>
              <w:jc w:val="left"/>
              <w:rPr/>
            </w:pPr>
            <w:r w:rsidDel="00000000" w:rsidR="00000000" w:rsidRPr="00000000">
              <w:rPr>
                <w:rFonts w:ascii="Arial" w:cs="Arial" w:eastAsia="Arial" w:hAnsi="Arial"/>
                <w:b w:val="0"/>
                <w:bCs w:val="0"/>
                <w:color w:val="1a1a1a"/>
                <w:sz w:val="20"/>
                <w:szCs w:val="20"/>
                <w:rtl w:val="0"/>
              </w:rPr>
              <w:t xml:space="preserve">MO</w:t>
            </w:r>
            <w:r w:rsidDel="00000000" w:rsidR="00000000" w:rsidRPr="00000000">
              <w:rPr>
                <w:rtl w:val="0"/>
              </w:rPr>
            </w:r>
          </w:p>
        </w:tc>
        <w:tc>
          <w:tcPr>
            <w:tcMar>
              <w:top w:w="90.0" w:type="dxa"/>
              <w:left w:w="130.0" w:type="dxa"/>
              <w:bottom w:w="90.0" w:type="dxa"/>
              <w:right w:w="130.0" w:type="dxa"/>
            </w:tcMar>
            <w:vAlign w:val="top"/>
          </w:tcPr>
          <w:p w:rsidR="00000000" w:rsidDel="00000000" w:rsidP="00000000" w:rsidRDefault="00000000" w:rsidRPr="00000000" w14:paraId="000000CF">
            <w:pPr>
              <w:spacing w:after="0" w:line="300" w:lineRule="auto"/>
              <w:jc w:val="left"/>
              <w:rPr/>
            </w:pPr>
            <w:r w:rsidDel="00000000" w:rsidR="00000000" w:rsidRPr="00000000">
              <w:rPr>
                <w:rFonts w:ascii="Arial" w:cs="Arial" w:eastAsia="Arial" w:hAnsi="Arial"/>
                <w:b w:val="0"/>
                <w:bCs w:val="0"/>
                <w:color w:val="1a1a1a"/>
                <w:sz w:val="20"/>
                <w:szCs w:val="20"/>
                <w:rtl w:val="0"/>
              </w:rPr>
              <w:t xml:space="preserve">Medical Officer</w:t>
            </w:r>
            <w:r w:rsidDel="00000000" w:rsidR="00000000" w:rsidRPr="00000000">
              <w:rPr>
                <w:rtl w:val="0"/>
              </w:rPr>
            </w:r>
          </w:p>
        </w:tc>
      </w:tr>
      <w:tr>
        <w:trPr>
          <w:cantSplit w:val="0"/>
          <w:tblHeader w:val="0"/>
        </w:trPr>
        <w:tc>
          <w:tcPr>
            <w:tcMar>
              <w:top w:w="90.0" w:type="dxa"/>
              <w:left w:w="130.0" w:type="dxa"/>
              <w:bottom w:w="90.0" w:type="dxa"/>
              <w:right w:w="130.0" w:type="dxa"/>
            </w:tcMar>
            <w:vAlign w:val="top"/>
          </w:tcPr>
          <w:p w:rsidR="00000000" w:rsidDel="00000000" w:rsidP="00000000" w:rsidRDefault="00000000" w:rsidRPr="00000000" w14:paraId="000000D0">
            <w:pPr>
              <w:spacing w:after="0" w:line="300" w:lineRule="auto"/>
              <w:jc w:val="left"/>
              <w:rPr/>
            </w:pPr>
            <w:r w:rsidDel="00000000" w:rsidR="00000000" w:rsidRPr="00000000">
              <w:rPr>
                <w:rFonts w:ascii="Arial" w:cs="Arial" w:eastAsia="Arial" w:hAnsi="Arial"/>
                <w:b w:val="0"/>
                <w:bCs w:val="0"/>
                <w:color w:val="1a1a1a"/>
                <w:sz w:val="20"/>
                <w:szCs w:val="20"/>
                <w:rtl w:val="0"/>
              </w:rPr>
              <w:t xml:space="preserve">NAG</w:t>
            </w:r>
            <w:r w:rsidDel="00000000" w:rsidR="00000000" w:rsidRPr="00000000">
              <w:rPr>
                <w:rtl w:val="0"/>
              </w:rPr>
            </w:r>
          </w:p>
        </w:tc>
        <w:tc>
          <w:tcPr>
            <w:tcMar>
              <w:top w:w="90.0" w:type="dxa"/>
              <w:left w:w="130.0" w:type="dxa"/>
              <w:bottom w:w="90.0" w:type="dxa"/>
              <w:right w:w="130.0" w:type="dxa"/>
            </w:tcMar>
            <w:vAlign w:val="top"/>
          </w:tcPr>
          <w:p w:rsidR="00000000" w:rsidDel="00000000" w:rsidP="00000000" w:rsidRDefault="00000000" w:rsidRPr="00000000" w14:paraId="000000D1">
            <w:pPr>
              <w:spacing w:after="0" w:line="300" w:lineRule="auto"/>
              <w:jc w:val="left"/>
              <w:rPr/>
            </w:pPr>
            <w:r w:rsidDel="00000000" w:rsidR="00000000" w:rsidRPr="00000000">
              <w:rPr>
                <w:rFonts w:ascii="Arial" w:cs="Arial" w:eastAsia="Arial" w:hAnsi="Arial"/>
                <w:b w:val="0"/>
                <w:bCs w:val="0"/>
                <w:color w:val="1a1a1a"/>
                <w:sz w:val="20"/>
                <w:szCs w:val="20"/>
                <w:rtl w:val="0"/>
              </w:rPr>
              <w:t xml:space="preserve">National Antimicrobial Guideline</w:t>
            </w:r>
            <w:r w:rsidDel="00000000" w:rsidR="00000000" w:rsidRPr="00000000">
              <w:rPr>
                <w:rtl w:val="0"/>
              </w:rPr>
            </w:r>
          </w:p>
        </w:tc>
      </w:tr>
      <w:tr>
        <w:trPr>
          <w:cantSplit w:val="0"/>
          <w:tblHeader w:val="0"/>
        </w:trPr>
        <w:tc>
          <w:tcPr>
            <w:tcMar>
              <w:top w:w="90.0" w:type="dxa"/>
              <w:left w:w="130.0" w:type="dxa"/>
              <w:bottom w:w="90.0" w:type="dxa"/>
              <w:right w:w="130.0" w:type="dxa"/>
            </w:tcMar>
            <w:vAlign w:val="top"/>
          </w:tcPr>
          <w:p w:rsidR="00000000" w:rsidDel="00000000" w:rsidP="00000000" w:rsidRDefault="00000000" w:rsidRPr="00000000" w14:paraId="000000D2">
            <w:pPr>
              <w:spacing w:after="0" w:line="300" w:lineRule="auto"/>
              <w:jc w:val="left"/>
              <w:rPr/>
            </w:pPr>
            <w:r w:rsidDel="00000000" w:rsidR="00000000" w:rsidRPr="00000000">
              <w:rPr>
                <w:rFonts w:ascii="Arial" w:cs="Arial" w:eastAsia="Arial" w:hAnsi="Arial"/>
                <w:b w:val="0"/>
                <w:bCs w:val="0"/>
                <w:color w:val="1a1a1a"/>
                <w:sz w:val="20"/>
                <w:szCs w:val="20"/>
                <w:rtl w:val="0"/>
              </w:rPr>
              <w:t xml:space="preserve">PDPA</w:t>
            </w:r>
            <w:r w:rsidDel="00000000" w:rsidR="00000000" w:rsidRPr="00000000">
              <w:rPr>
                <w:rtl w:val="0"/>
              </w:rPr>
            </w:r>
          </w:p>
        </w:tc>
        <w:tc>
          <w:tcPr>
            <w:tcMar>
              <w:top w:w="90.0" w:type="dxa"/>
              <w:left w:w="130.0" w:type="dxa"/>
              <w:bottom w:w="90.0" w:type="dxa"/>
              <w:right w:w="130.0" w:type="dxa"/>
            </w:tcMar>
            <w:vAlign w:val="top"/>
          </w:tcPr>
          <w:p w:rsidR="00000000" w:rsidDel="00000000" w:rsidP="00000000" w:rsidRDefault="00000000" w:rsidRPr="00000000" w14:paraId="000000D3">
            <w:pPr>
              <w:spacing w:after="0" w:line="300" w:lineRule="auto"/>
              <w:jc w:val="left"/>
              <w:rPr/>
            </w:pPr>
            <w:r w:rsidDel="00000000" w:rsidR="00000000" w:rsidRPr="00000000">
              <w:rPr>
                <w:rFonts w:ascii="Arial" w:cs="Arial" w:eastAsia="Arial" w:hAnsi="Arial"/>
                <w:b w:val="0"/>
                <w:bCs w:val="0"/>
                <w:color w:val="1a1a1a"/>
                <w:sz w:val="20"/>
                <w:szCs w:val="20"/>
                <w:rtl w:val="0"/>
              </w:rPr>
              <w:t xml:space="preserve">Personal Data Protection Act</w:t>
            </w:r>
            <w:r w:rsidDel="00000000" w:rsidR="00000000" w:rsidRPr="00000000">
              <w:rPr>
                <w:rtl w:val="0"/>
              </w:rPr>
            </w:r>
          </w:p>
        </w:tc>
      </w:tr>
      <w:tr>
        <w:trPr>
          <w:cantSplit w:val="0"/>
          <w:tblHeader w:val="0"/>
        </w:trPr>
        <w:tc>
          <w:tcPr>
            <w:tcMar>
              <w:top w:w="90.0" w:type="dxa"/>
              <w:left w:w="130.0" w:type="dxa"/>
              <w:bottom w:w="90.0" w:type="dxa"/>
              <w:right w:w="130.0" w:type="dxa"/>
            </w:tcMar>
            <w:vAlign w:val="top"/>
          </w:tcPr>
          <w:p w:rsidR="00000000" w:rsidDel="00000000" w:rsidP="00000000" w:rsidRDefault="00000000" w:rsidRPr="00000000" w14:paraId="000000D4">
            <w:pPr>
              <w:spacing w:after="0" w:line="300" w:lineRule="auto"/>
              <w:jc w:val="left"/>
              <w:rPr/>
            </w:pPr>
            <w:r w:rsidDel="00000000" w:rsidR="00000000" w:rsidRPr="00000000">
              <w:rPr>
                <w:rFonts w:ascii="Arial" w:cs="Arial" w:eastAsia="Arial" w:hAnsi="Arial"/>
                <w:b w:val="0"/>
                <w:bCs w:val="0"/>
                <w:color w:val="1a1a1a"/>
                <w:sz w:val="20"/>
                <w:szCs w:val="20"/>
                <w:rtl w:val="0"/>
              </w:rPr>
              <w:t xml:space="preserve">PF</w:t>
            </w:r>
            <w:r w:rsidDel="00000000" w:rsidR="00000000" w:rsidRPr="00000000">
              <w:rPr>
                <w:rtl w:val="0"/>
              </w:rPr>
            </w:r>
          </w:p>
        </w:tc>
        <w:tc>
          <w:tcPr>
            <w:tcMar>
              <w:top w:w="90.0" w:type="dxa"/>
              <w:left w:w="130.0" w:type="dxa"/>
              <w:bottom w:w="90.0" w:type="dxa"/>
              <w:right w:w="130.0" w:type="dxa"/>
            </w:tcMar>
            <w:vAlign w:val="top"/>
          </w:tcPr>
          <w:p w:rsidR="00000000" w:rsidDel="00000000" w:rsidP="00000000" w:rsidRDefault="00000000" w:rsidRPr="00000000" w14:paraId="000000D5">
            <w:pPr>
              <w:spacing w:after="0" w:line="300" w:lineRule="auto"/>
              <w:jc w:val="left"/>
              <w:rPr/>
            </w:pPr>
            <w:r w:rsidDel="00000000" w:rsidR="00000000" w:rsidRPr="00000000">
              <w:rPr>
                <w:rFonts w:ascii="Arial" w:cs="Arial" w:eastAsia="Arial" w:hAnsi="Arial"/>
                <w:b w:val="0"/>
                <w:bCs w:val="0"/>
                <w:color w:val="1a1a1a"/>
                <w:sz w:val="20"/>
                <w:szCs w:val="20"/>
                <w:rtl w:val="0"/>
              </w:rPr>
              <w:t xml:space="preserve">Pharmacist (Pegawai Farmasi)</w:t>
            </w:r>
            <w:r w:rsidDel="00000000" w:rsidR="00000000" w:rsidRPr="00000000">
              <w:rPr>
                <w:rtl w:val="0"/>
              </w:rPr>
            </w:r>
          </w:p>
        </w:tc>
      </w:tr>
      <w:tr>
        <w:trPr>
          <w:cantSplit w:val="0"/>
          <w:tblHeader w:val="0"/>
        </w:trPr>
        <w:tc>
          <w:tcPr>
            <w:tcMar>
              <w:top w:w="90.0" w:type="dxa"/>
              <w:left w:w="130.0" w:type="dxa"/>
              <w:bottom w:w="90.0" w:type="dxa"/>
              <w:right w:w="130.0" w:type="dxa"/>
            </w:tcMar>
            <w:vAlign w:val="top"/>
          </w:tcPr>
          <w:p w:rsidR="00000000" w:rsidDel="00000000" w:rsidP="00000000" w:rsidRDefault="00000000" w:rsidRPr="00000000" w14:paraId="000000D6">
            <w:pPr>
              <w:spacing w:after="0" w:line="300" w:lineRule="auto"/>
              <w:jc w:val="left"/>
              <w:rPr/>
            </w:pPr>
            <w:r w:rsidDel="00000000" w:rsidR="00000000" w:rsidRPr="00000000">
              <w:rPr>
                <w:rFonts w:ascii="Arial" w:cs="Arial" w:eastAsia="Arial" w:hAnsi="Arial"/>
                <w:b w:val="0"/>
                <w:bCs w:val="0"/>
                <w:color w:val="1a1a1a"/>
                <w:sz w:val="20"/>
                <w:szCs w:val="20"/>
                <w:rtl w:val="0"/>
              </w:rPr>
              <w:t xml:space="preserve">PhIS</w:t>
            </w:r>
            <w:r w:rsidDel="00000000" w:rsidR="00000000" w:rsidRPr="00000000">
              <w:rPr>
                <w:rtl w:val="0"/>
              </w:rPr>
            </w:r>
          </w:p>
        </w:tc>
        <w:tc>
          <w:tcPr>
            <w:tcMar>
              <w:top w:w="90.0" w:type="dxa"/>
              <w:left w:w="130.0" w:type="dxa"/>
              <w:bottom w:w="90.0" w:type="dxa"/>
              <w:right w:w="130.0" w:type="dxa"/>
            </w:tcMar>
            <w:vAlign w:val="top"/>
          </w:tcPr>
          <w:p w:rsidR="00000000" w:rsidDel="00000000" w:rsidP="00000000" w:rsidRDefault="00000000" w:rsidRPr="00000000" w14:paraId="000000D7">
            <w:pPr>
              <w:spacing w:after="0" w:line="300" w:lineRule="auto"/>
              <w:jc w:val="left"/>
              <w:rPr/>
            </w:pPr>
            <w:r w:rsidDel="00000000" w:rsidR="00000000" w:rsidRPr="00000000">
              <w:rPr>
                <w:rFonts w:ascii="Arial" w:cs="Arial" w:eastAsia="Arial" w:hAnsi="Arial"/>
                <w:b w:val="0"/>
                <w:bCs w:val="0"/>
                <w:color w:val="1a1a1a"/>
                <w:sz w:val="20"/>
                <w:szCs w:val="20"/>
                <w:rtl w:val="0"/>
              </w:rPr>
              <w:t xml:space="preserve">Pharmacy Information System</w:t>
            </w:r>
            <w:r w:rsidDel="00000000" w:rsidR="00000000" w:rsidRPr="00000000">
              <w:rPr>
                <w:rtl w:val="0"/>
              </w:rPr>
            </w:r>
          </w:p>
        </w:tc>
      </w:tr>
      <w:tr>
        <w:trPr>
          <w:cantSplit w:val="0"/>
          <w:tblHeader w:val="0"/>
        </w:trPr>
        <w:tc>
          <w:tcPr>
            <w:tcMar>
              <w:top w:w="90.0" w:type="dxa"/>
              <w:left w:w="130.0" w:type="dxa"/>
              <w:bottom w:w="90.0" w:type="dxa"/>
              <w:right w:w="130.0" w:type="dxa"/>
            </w:tcMar>
            <w:vAlign w:val="top"/>
          </w:tcPr>
          <w:p w:rsidR="00000000" w:rsidDel="00000000" w:rsidP="00000000" w:rsidRDefault="00000000" w:rsidRPr="00000000" w14:paraId="000000D8">
            <w:pPr>
              <w:spacing w:after="0" w:line="300" w:lineRule="auto"/>
              <w:jc w:val="left"/>
              <w:rPr/>
            </w:pPr>
            <w:r w:rsidDel="00000000" w:rsidR="00000000" w:rsidRPr="00000000">
              <w:rPr>
                <w:rFonts w:ascii="Arial" w:cs="Arial" w:eastAsia="Arial" w:hAnsi="Arial"/>
                <w:b w:val="0"/>
                <w:bCs w:val="0"/>
                <w:color w:val="1a1a1a"/>
                <w:sz w:val="20"/>
                <w:szCs w:val="20"/>
                <w:rtl w:val="0"/>
              </w:rPr>
              <w:t xml:space="preserve">PKDJB</w:t>
            </w:r>
            <w:r w:rsidDel="00000000" w:rsidR="00000000" w:rsidRPr="00000000">
              <w:rPr>
                <w:rtl w:val="0"/>
              </w:rPr>
            </w:r>
          </w:p>
        </w:tc>
        <w:tc>
          <w:tcPr>
            <w:tcMar>
              <w:top w:w="90.0" w:type="dxa"/>
              <w:left w:w="130.0" w:type="dxa"/>
              <w:bottom w:w="90.0" w:type="dxa"/>
              <w:right w:w="130.0" w:type="dxa"/>
            </w:tcMar>
            <w:vAlign w:val="top"/>
          </w:tcPr>
          <w:p w:rsidR="00000000" w:rsidDel="00000000" w:rsidP="00000000" w:rsidRDefault="00000000" w:rsidRPr="00000000" w14:paraId="000000D9">
            <w:pPr>
              <w:spacing w:after="0" w:line="300" w:lineRule="auto"/>
              <w:jc w:val="left"/>
              <w:rPr/>
            </w:pPr>
            <w:r w:rsidDel="00000000" w:rsidR="00000000" w:rsidRPr="00000000">
              <w:rPr>
                <w:rFonts w:ascii="Arial" w:cs="Arial" w:eastAsia="Arial" w:hAnsi="Arial"/>
                <w:b w:val="0"/>
                <w:bCs w:val="0"/>
                <w:color w:val="1a1a1a"/>
                <w:sz w:val="20"/>
                <w:szCs w:val="20"/>
                <w:rtl w:val="0"/>
              </w:rPr>
              <w:t xml:space="preserve">Johor Bahru District Health Office (Pejabat Kesihatan Daerah Johor Bahru)</w:t>
            </w:r>
            <w:r w:rsidDel="00000000" w:rsidR="00000000" w:rsidRPr="00000000">
              <w:rPr>
                <w:rtl w:val="0"/>
              </w:rPr>
            </w:r>
          </w:p>
        </w:tc>
      </w:tr>
      <w:tr>
        <w:trPr>
          <w:cantSplit w:val="0"/>
          <w:tblHeader w:val="0"/>
        </w:trPr>
        <w:tc>
          <w:tcPr>
            <w:tcMar>
              <w:top w:w="90.0" w:type="dxa"/>
              <w:left w:w="130.0" w:type="dxa"/>
              <w:bottom w:w="90.0" w:type="dxa"/>
              <w:right w:w="130.0" w:type="dxa"/>
            </w:tcMar>
            <w:vAlign w:val="top"/>
          </w:tcPr>
          <w:p w:rsidR="00000000" w:rsidDel="00000000" w:rsidP="00000000" w:rsidRDefault="00000000" w:rsidRPr="00000000" w14:paraId="000000DA">
            <w:pPr>
              <w:spacing w:after="0" w:line="300" w:lineRule="auto"/>
              <w:jc w:val="left"/>
              <w:rPr/>
            </w:pPr>
            <w:r w:rsidDel="00000000" w:rsidR="00000000" w:rsidRPr="00000000">
              <w:rPr>
                <w:rFonts w:ascii="Arial" w:cs="Arial" w:eastAsia="Arial" w:hAnsi="Arial"/>
                <w:b w:val="0"/>
                <w:bCs w:val="0"/>
                <w:color w:val="1a1a1a"/>
                <w:sz w:val="20"/>
                <w:szCs w:val="20"/>
                <w:rtl w:val="0"/>
              </w:rPr>
              <w:t xml:space="preserve">RN</w:t>
            </w:r>
            <w:r w:rsidDel="00000000" w:rsidR="00000000" w:rsidRPr="00000000">
              <w:rPr>
                <w:rtl w:val="0"/>
              </w:rPr>
            </w:r>
          </w:p>
        </w:tc>
        <w:tc>
          <w:tcPr>
            <w:tcMar>
              <w:top w:w="90.0" w:type="dxa"/>
              <w:left w:w="130.0" w:type="dxa"/>
              <w:bottom w:w="90.0" w:type="dxa"/>
              <w:right w:w="130.0" w:type="dxa"/>
            </w:tcMar>
            <w:vAlign w:val="top"/>
          </w:tcPr>
          <w:p w:rsidR="00000000" w:rsidDel="00000000" w:rsidP="00000000" w:rsidRDefault="00000000" w:rsidRPr="00000000" w14:paraId="000000DB">
            <w:pPr>
              <w:spacing w:after="0" w:line="300" w:lineRule="auto"/>
              <w:jc w:val="left"/>
              <w:rPr/>
            </w:pPr>
            <w:r w:rsidDel="00000000" w:rsidR="00000000" w:rsidRPr="00000000">
              <w:rPr>
                <w:rFonts w:ascii="Arial" w:cs="Arial" w:eastAsia="Arial" w:hAnsi="Arial"/>
                <w:b w:val="0"/>
                <w:bCs w:val="0"/>
                <w:color w:val="1a1a1a"/>
                <w:sz w:val="20"/>
                <w:szCs w:val="20"/>
                <w:rtl w:val="0"/>
              </w:rPr>
              <w:t xml:space="preserve">Registration Number</w:t>
            </w:r>
            <w:r w:rsidDel="00000000" w:rsidR="00000000" w:rsidRPr="00000000">
              <w:rPr>
                <w:rtl w:val="0"/>
              </w:rPr>
            </w:r>
          </w:p>
        </w:tc>
      </w:tr>
      <w:tr>
        <w:trPr>
          <w:cantSplit w:val="0"/>
          <w:tblHeader w:val="0"/>
        </w:trPr>
        <w:tc>
          <w:tcPr>
            <w:tcMar>
              <w:top w:w="90.0" w:type="dxa"/>
              <w:left w:w="130.0" w:type="dxa"/>
              <w:bottom w:w="90.0" w:type="dxa"/>
              <w:right w:w="130.0" w:type="dxa"/>
            </w:tcMar>
            <w:vAlign w:val="top"/>
          </w:tcPr>
          <w:p w:rsidR="00000000" w:rsidDel="00000000" w:rsidP="00000000" w:rsidRDefault="00000000" w:rsidRPr="00000000" w14:paraId="000000DC">
            <w:pPr>
              <w:spacing w:after="0" w:line="300" w:lineRule="auto"/>
              <w:jc w:val="left"/>
              <w:rPr/>
            </w:pPr>
            <w:r w:rsidDel="00000000" w:rsidR="00000000" w:rsidRPr="00000000">
              <w:rPr>
                <w:rFonts w:ascii="Arial" w:cs="Arial" w:eastAsia="Arial" w:hAnsi="Arial"/>
                <w:b w:val="0"/>
                <w:bCs w:val="0"/>
                <w:color w:val="1a1a1a"/>
                <w:sz w:val="20"/>
                <w:szCs w:val="20"/>
                <w:rtl w:val="0"/>
              </w:rPr>
              <w:t xml:space="preserve">UKK</w:t>
            </w:r>
            <w:r w:rsidDel="00000000" w:rsidR="00000000" w:rsidRPr="00000000">
              <w:rPr>
                <w:rtl w:val="0"/>
              </w:rPr>
            </w:r>
          </w:p>
        </w:tc>
        <w:tc>
          <w:tcPr>
            <w:tcMar>
              <w:top w:w="90.0" w:type="dxa"/>
              <w:left w:w="130.0" w:type="dxa"/>
              <w:bottom w:w="90.0" w:type="dxa"/>
              <w:right w:w="130.0" w:type="dxa"/>
            </w:tcMar>
            <w:vAlign w:val="top"/>
          </w:tcPr>
          <w:p w:rsidR="00000000" w:rsidDel="00000000" w:rsidP="00000000" w:rsidRDefault="00000000" w:rsidRPr="00000000" w14:paraId="000000DD">
            <w:pPr>
              <w:spacing w:after="0" w:line="300" w:lineRule="auto"/>
              <w:jc w:val="left"/>
              <w:rPr/>
            </w:pPr>
            <w:r w:rsidDel="00000000" w:rsidR="00000000" w:rsidRPr="00000000">
              <w:rPr>
                <w:rFonts w:ascii="Arial" w:cs="Arial" w:eastAsia="Arial" w:hAnsi="Arial"/>
                <w:b w:val="0"/>
                <w:bCs w:val="0"/>
                <w:color w:val="1a1a1a"/>
                <w:sz w:val="20"/>
                <w:szCs w:val="20"/>
                <w:rtl w:val="0"/>
              </w:rPr>
              <w:t xml:space="preserve">Controlled Drug (Ubat Kawalan Khusus)</w:t>
            </w:r>
            <w:r w:rsidDel="00000000" w:rsidR="00000000" w:rsidRPr="00000000">
              <w:rPr>
                <w:rtl w:val="0"/>
              </w:rPr>
            </w:r>
          </w:p>
        </w:tc>
      </w:tr>
      <w:tr>
        <w:trPr>
          <w:cantSplit w:val="0"/>
          <w:tblHeader w:val="0"/>
        </w:trPr>
        <w:tc>
          <w:tcPr>
            <w:tcMar>
              <w:top w:w="90.0" w:type="dxa"/>
              <w:left w:w="130.0" w:type="dxa"/>
              <w:bottom w:w="90.0" w:type="dxa"/>
              <w:right w:w="130.0" w:type="dxa"/>
            </w:tcMar>
            <w:vAlign w:val="top"/>
          </w:tcPr>
          <w:p w:rsidR="00000000" w:rsidDel="00000000" w:rsidP="00000000" w:rsidRDefault="00000000" w:rsidRPr="00000000" w14:paraId="000000DE">
            <w:pPr>
              <w:spacing w:after="0" w:line="300" w:lineRule="auto"/>
              <w:jc w:val="left"/>
              <w:rPr/>
            </w:pPr>
            <w:r w:rsidDel="00000000" w:rsidR="00000000" w:rsidRPr="00000000">
              <w:rPr>
                <w:rFonts w:ascii="Arial" w:cs="Arial" w:eastAsia="Arial" w:hAnsi="Arial"/>
                <w:b w:val="0"/>
                <w:bCs w:val="0"/>
                <w:color w:val="1a1a1a"/>
                <w:sz w:val="20"/>
                <w:szCs w:val="20"/>
                <w:rtl w:val="0"/>
              </w:rPr>
              <w:t xml:space="preserve">VPS</w:t>
            </w:r>
            <w:r w:rsidDel="00000000" w:rsidR="00000000" w:rsidRPr="00000000">
              <w:rPr>
                <w:rtl w:val="0"/>
              </w:rPr>
            </w:r>
          </w:p>
        </w:tc>
        <w:tc>
          <w:tcPr>
            <w:tcMar>
              <w:top w:w="90.0" w:type="dxa"/>
              <w:left w:w="130.0" w:type="dxa"/>
              <w:bottom w:w="90.0" w:type="dxa"/>
              <w:right w:w="130.0" w:type="dxa"/>
            </w:tcMar>
            <w:vAlign w:val="top"/>
          </w:tcPr>
          <w:p w:rsidR="00000000" w:rsidDel="00000000" w:rsidP="00000000" w:rsidRDefault="00000000" w:rsidRPr="00000000" w14:paraId="000000DF">
            <w:pPr>
              <w:spacing w:after="0" w:line="300" w:lineRule="auto"/>
              <w:jc w:val="left"/>
              <w:rPr/>
            </w:pPr>
            <w:r w:rsidDel="00000000" w:rsidR="00000000" w:rsidRPr="00000000">
              <w:rPr>
                <w:rFonts w:ascii="Arial" w:cs="Arial" w:eastAsia="Arial" w:hAnsi="Arial"/>
                <w:b w:val="0"/>
                <w:bCs w:val="0"/>
                <w:color w:val="1a1a1a"/>
                <w:sz w:val="20"/>
                <w:szCs w:val="20"/>
                <w:rtl w:val="0"/>
              </w:rPr>
              <w:t xml:space="preserve">Virtual Private Server</w:t>
            </w:r>
            <w:r w:rsidDel="00000000" w:rsidR="00000000" w:rsidRPr="00000000">
              <w:rPr>
                <w:rtl w:val="0"/>
              </w:rPr>
            </w:r>
          </w:p>
        </w:tc>
      </w:tr>
    </w:tbl>
    <w:p w:rsidR="00000000" w:rsidDel="00000000" w:rsidP="00000000" w:rsidRDefault="00000000" w:rsidRPr="00000000" w14:paraId="000000E0">
      <w:pPr>
        <w:rPr/>
      </w:pPr>
      <w:r w:rsidDel="00000000" w:rsidR="00000000" w:rsidRPr="00000000">
        <w:br w:type="page"/>
      </w:r>
      <w:r w:rsidDel="00000000" w:rsidR="00000000" w:rsidRPr="00000000">
        <w:rPr>
          <w:rtl w:val="0"/>
        </w:rPr>
      </w:r>
    </w:p>
    <w:p w:rsidR="00000000" w:rsidDel="00000000" w:rsidP="00000000" w:rsidRDefault="00000000" w:rsidRPr="00000000" w14:paraId="000000E1">
      <w:pPr>
        <w:pStyle w:val="Heading1"/>
        <w:spacing w:after="220" w:before="360" w:lineRule="auto"/>
        <w:rPr/>
      </w:pPr>
      <w:r w:rsidDel="00000000" w:rsidR="00000000" w:rsidRPr="00000000">
        <w:rPr>
          <w:rFonts w:ascii="Arial" w:cs="Arial" w:eastAsia="Arial" w:hAnsi="Arial"/>
          <w:b w:val="1"/>
          <w:bCs w:val="1"/>
          <w:color w:val="1f4e79"/>
          <w:sz w:val="28"/>
          <w:szCs w:val="28"/>
          <w:rtl w:val="0"/>
        </w:rPr>
        <w:t xml:space="preserve">APPENDICES</w:t>
      </w:r>
      <w:r w:rsidDel="00000000" w:rsidR="00000000" w:rsidRPr="00000000">
        <w:rPr>
          <w:rtl w:val="0"/>
        </w:rPr>
      </w:r>
    </w:p>
    <w:p w:rsidR="00000000" w:rsidDel="00000000" w:rsidP="00000000" w:rsidRDefault="00000000" w:rsidRPr="00000000" w14:paraId="000000E2">
      <w:pPr>
        <w:pStyle w:val="Heading2"/>
        <w:spacing w:after="180" w:before="300" w:lineRule="auto"/>
        <w:rPr/>
      </w:pPr>
      <w:r w:rsidDel="00000000" w:rsidR="00000000" w:rsidRPr="00000000">
        <w:rPr>
          <w:rFonts w:ascii="Arial" w:cs="Arial" w:eastAsia="Arial" w:hAnsi="Arial"/>
          <w:b w:val="1"/>
          <w:bCs w:val="1"/>
          <w:color w:val="1f4e79"/>
          <w:sz w:val="24"/>
          <w:szCs w:val="24"/>
          <w:rtl w:val="0"/>
        </w:rPr>
        <w:t xml:space="preserve">Appendix A: PharmaSync system screenshots</w:t>
      </w:r>
      <w:r w:rsidDel="00000000" w:rsidR="00000000" w:rsidRPr="00000000">
        <w:rPr>
          <w:rtl w:val="0"/>
        </w:rPr>
      </w:r>
    </w:p>
    <w:p w:rsidR="00000000" w:rsidDel="00000000" w:rsidP="00000000" w:rsidRDefault="00000000" w:rsidRPr="00000000" w14:paraId="000000E3">
      <w:pPr>
        <w:spacing w:after="160" w:line="360" w:lineRule="auto"/>
        <w:ind w:left="360" w:firstLine="0"/>
        <w:jc w:val="left"/>
        <w:rPr/>
      </w:pPr>
      <w:r w:rsidDel="00000000" w:rsidR="00000000" w:rsidRPr="00000000">
        <w:rPr>
          <w:rFonts w:ascii="Arial" w:cs="Arial" w:eastAsia="Arial" w:hAnsi="Arial"/>
          <w:i w:val="1"/>
          <w:iCs w:val="1"/>
          <w:color w:val="a33a0c"/>
          <w:sz w:val="21"/>
          <w:szCs w:val="21"/>
          <w:rtl w:val="0"/>
        </w:rPr>
        <w:t xml:space="preserve">[TO COMPLETE] Attach screenshots of the main system screens: the Medical Officer dashboard (request form and quota balance display), the FMS dashboard (requests awaiting approval), the Pharmacy Unit dashboard (dispensing), the antibiotic form with the Clinical Pathway NAG 2024 check, the G6PD checker, the paediatric dose calculator, and the audit log view.</w:t>
      </w:r>
      <w:r w:rsidDel="00000000" w:rsidR="00000000" w:rsidRPr="00000000">
        <w:rPr>
          <w:rtl w:val="0"/>
        </w:rPr>
      </w:r>
    </w:p>
    <w:p w:rsidR="00000000" w:rsidDel="00000000" w:rsidP="00000000" w:rsidRDefault="00000000" w:rsidRPr="00000000" w14:paraId="000000E4">
      <w:pPr>
        <w:pStyle w:val="Heading2"/>
        <w:spacing w:after="180" w:before="300" w:lineRule="auto"/>
        <w:rPr/>
      </w:pPr>
      <w:r w:rsidDel="00000000" w:rsidR="00000000" w:rsidRPr="00000000">
        <w:rPr>
          <w:rFonts w:ascii="Arial" w:cs="Arial" w:eastAsia="Arial" w:hAnsi="Arial"/>
          <w:b w:val="1"/>
          <w:bCs w:val="1"/>
          <w:color w:val="1f4e79"/>
          <w:sz w:val="24"/>
          <w:szCs w:val="24"/>
          <w:rtl w:val="0"/>
        </w:rPr>
        <w:t xml:space="preserve">Appendix B: Conditions before the innovation</w:t>
      </w:r>
      <w:r w:rsidDel="00000000" w:rsidR="00000000" w:rsidRPr="00000000">
        <w:rPr>
          <w:rtl w:val="0"/>
        </w:rPr>
      </w:r>
    </w:p>
    <w:p w:rsidR="00000000" w:rsidDel="00000000" w:rsidP="00000000" w:rsidRDefault="00000000" w:rsidRPr="00000000" w14:paraId="000000E5">
      <w:pPr>
        <w:spacing w:after="160" w:line="360" w:lineRule="auto"/>
        <w:ind w:left="360" w:firstLine="0"/>
        <w:jc w:val="left"/>
        <w:rPr/>
      </w:pPr>
      <w:r w:rsidDel="00000000" w:rsidR="00000000" w:rsidRPr="00000000">
        <w:rPr>
          <w:rFonts w:ascii="Arial" w:cs="Arial" w:eastAsia="Arial" w:hAnsi="Arial"/>
          <w:i w:val="1"/>
          <w:iCs w:val="1"/>
          <w:color w:val="a33a0c"/>
          <w:sz w:val="21"/>
          <w:szCs w:val="21"/>
          <w:rtl w:val="0"/>
        </w:rPr>
        <w:t xml:space="preserve">[TO COMPLETE] Attach a copy of the paper AMS form used before the innovation, and screenshots of the Excel AMS list and the quota drug list filled in by hand.</w:t>
      </w:r>
      <w:r w:rsidDel="00000000" w:rsidR="00000000" w:rsidRPr="00000000">
        <w:rPr>
          <w:rtl w:val="0"/>
        </w:rPr>
      </w:r>
    </w:p>
    <w:p w:rsidR="00000000" w:rsidDel="00000000" w:rsidP="00000000" w:rsidRDefault="00000000" w:rsidRPr="00000000" w14:paraId="000000E6">
      <w:pPr>
        <w:pStyle w:val="Heading2"/>
        <w:spacing w:after="180" w:before="300" w:lineRule="auto"/>
        <w:rPr/>
      </w:pPr>
      <w:r w:rsidDel="00000000" w:rsidR="00000000" w:rsidRPr="00000000">
        <w:rPr>
          <w:rFonts w:ascii="Arial" w:cs="Arial" w:eastAsia="Arial" w:hAnsi="Arial"/>
          <w:b w:val="1"/>
          <w:bCs w:val="1"/>
          <w:color w:val="1f4e79"/>
          <w:sz w:val="24"/>
          <w:szCs w:val="24"/>
          <w:rtl w:val="0"/>
        </w:rPr>
        <w:t xml:space="preserve">Appendix C: Management support and approvals</w:t>
      </w:r>
      <w:r w:rsidDel="00000000" w:rsidR="00000000" w:rsidRPr="00000000">
        <w:rPr>
          <w:rtl w:val="0"/>
        </w:rPr>
      </w:r>
    </w:p>
    <w:p w:rsidR="00000000" w:rsidDel="00000000" w:rsidP="00000000" w:rsidRDefault="00000000" w:rsidRPr="00000000" w14:paraId="000000E7">
      <w:pPr>
        <w:spacing w:after="160" w:line="360" w:lineRule="auto"/>
        <w:ind w:left="360" w:firstLine="0"/>
        <w:jc w:val="left"/>
        <w:rPr/>
      </w:pPr>
      <w:r w:rsidDel="00000000" w:rsidR="00000000" w:rsidRPr="00000000">
        <w:rPr>
          <w:rFonts w:ascii="Arial" w:cs="Arial" w:eastAsia="Arial" w:hAnsi="Arial"/>
          <w:i w:val="1"/>
          <w:iCs w:val="1"/>
          <w:color w:val="a33a0c"/>
          <w:sz w:val="21"/>
          <w:szCs w:val="21"/>
          <w:rtl w:val="0"/>
        </w:rPr>
        <w:t xml:space="preserve">[TO COMPLETE] Attach a copy of the approval or letter of support from the Johor Bahru District Health Office, evidence of funding for the server rental, and the status of the ICT security approval application (JPICT) if applicable.</w:t>
      </w:r>
      <w:r w:rsidDel="00000000" w:rsidR="00000000" w:rsidRPr="00000000">
        <w:rPr>
          <w:rtl w:val="0"/>
        </w:rPr>
      </w:r>
    </w:p>
    <w:p w:rsidR="00000000" w:rsidDel="00000000" w:rsidP="00000000" w:rsidRDefault="00000000" w:rsidRPr="00000000" w14:paraId="000000E8">
      <w:pPr>
        <w:pStyle w:val="Heading2"/>
        <w:spacing w:after="180" w:before="300" w:lineRule="auto"/>
        <w:rPr/>
      </w:pPr>
      <w:r w:rsidDel="00000000" w:rsidR="00000000" w:rsidRPr="00000000">
        <w:rPr>
          <w:rFonts w:ascii="Arial" w:cs="Arial" w:eastAsia="Arial" w:hAnsi="Arial"/>
          <w:b w:val="1"/>
          <w:bCs w:val="1"/>
          <w:color w:val="1f4e79"/>
          <w:sz w:val="24"/>
          <w:szCs w:val="24"/>
          <w:rtl w:val="0"/>
        </w:rPr>
        <w:t xml:space="preserve">Appendix D: Supporting data</w:t>
      </w:r>
      <w:r w:rsidDel="00000000" w:rsidR="00000000" w:rsidRPr="00000000">
        <w:rPr>
          <w:rtl w:val="0"/>
        </w:rPr>
      </w:r>
    </w:p>
    <w:p w:rsidR="00000000" w:rsidDel="00000000" w:rsidP="00000000" w:rsidRDefault="00000000" w:rsidRPr="00000000" w14:paraId="000000E9">
      <w:pPr>
        <w:spacing w:after="160" w:line="360" w:lineRule="auto"/>
        <w:ind w:left="360" w:firstLine="0"/>
        <w:jc w:val="left"/>
        <w:rPr/>
      </w:pPr>
      <w:r w:rsidDel="00000000" w:rsidR="00000000" w:rsidRPr="00000000">
        <w:rPr>
          <w:rFonts w:ascii="Arial" w:cs="Arial" w:eastAsia="Arial" w:hAnsi="Arial"/>
          <w:i w:val="1"/>
          <w:iCs w:val="1"/>
          <w:color w:val="a33a0c"/>
          <w:sz w:val="21"/>
          <w:szCs w:val="21"/>
          <w:rtl w:val="0"/>
        </w:rPr>
        <w:t xml:space="preserve">[TO COMPLETE] Attach the raw data tables behind Figures 5, 6 and 7: the recorded dispensing times by dose scenario, the recorded Controlled Drug processing times at the pharmacy counter, and the monthly count of incomplete forms, each with its sample size (n) and data collection period.</w:t>
      </w:r>
      <w:r w:rsidDel="00000000" w:rsidR="00000000" w:rsidRPr="00000000">
        <w:rPr>
          <w:rtl w:val="0"/>
        </w:rPr>
      </w:r>
    </w:p>
    <w:sectPr>
      <w:headerReference r:id="rId17" w:type="default"/>
      <w:footerReference r:id="rId18" w:type="default"/>
      <w:type w:val="nextPage"/>
      <w:pgSz w:h="16838" w:w="11906" w:orient="portrait"/>
      <w:pgMar w:bottom="1247" w:top="1247" w:left="1587" w:right="1587" w:header="680" w:footer="68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B">
    <w:pPr>
      <w:jc w:val="right"/>
      <w:rPr/>
    </w:pPr>
    <w:r w:rsidDel="00000000" w:rsidR="00000000" w:rsidRPr="00000000">
      <w:rPr>
        <w:rFonts w:ascii="Arial" w:cs="Arial" w:eastAsia="Arial" w:hAnsi="Arial"/>
        <w:color w:val="5a5a5a"/>
        <w:sz w:val="18"/>
        <w:szCs w:val="18"/>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A">
    <w:pPr>
      <w:pBdr>
        <w:bottom w:color="bfbfbf" w:space="6" w:sz="6" w:val="single"/>
      </w:pBdr>
      <w:jc w:val="left"/>
      <w:rPr/>
    </w:pPr>
    <w:r w:rsidDel="00000000" w:rsidR="00000000" w:rsidRPr="00000000">
      <w:rPr>
        <w:rFonts w:ascii="Arial" w:cs="Arial" w:eastAsia="Arial" w:hAnsi="Arial"/>
        <w:b w:val="1"/>
        <w:bCs w:val="1"/>
        <w:color w:val="5a5a5a"/>
        <w:sz w:val="17"/>
        <w:szCs w:val="17"/>
        <w:rtl w:val="0"/>
      </w:rPr>
      <w:t xml:space="preserve">PHARMASYNC — SISTEM PENGURUSAN FARMASI KLINIK BERSEPADU</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updateFields w:val="true"/>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color w:val="1a1a1a"/>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1"/>
      <w:bCs w:val="1"/>
      <w:i w:val="0"/>
      <w:iCs w:val="0"/>
      <w:smallCaps w:val="0"/>
      <w:strike w:val="0"/>
      <w:color w:val="1f4e79"/>
      <w:sz w:val="28"/>
      <w:szCs w:val="28"/>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1"/>
      <w:bCs w:val="1"/>
      <w:i w:val="0"/>
      <w:iCs w:val="0"/>
      <w:smallCaps w:val="0"/>
      <w:strike w:val="0"/>
      <w:color w:val="1f4e79"/>
      <w:sz w:val="24"/>
      <w:szCs w:val="24"/>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1"/>
      <w:bCs w:val="1"/>
      <w:i w:val="0"/>
      <w:iCs w:val="0"/>
      <w:smallCaps w:val="0"/>
      <w:strike w:val="0"/>
      <w:color w:val="1a1a1a"/>
      <w:sz w:val="22"/>
      <w:szCs w:val="22"/>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a1a1a"/>
      <w:sz w:val="56"/>
      <w:szCs w:val="56"/>
      <w:u w:val="none"/>
      <w:shd w:fill="auto" w:val="clear"/>
      <w:vertAlign w:val="baseline"/>
    </w:rPr>
  </w:style>
  <w:style w:type="paragraph" w:styleId="Strong">
    <w:name w:val="Strong"/>
    <w:basedOn w:val="Normal"/>
    <w:next w:val="Normal"/>
    <w:qFormat w:val="1"/>
    <w:rPr>
      <w:b w:val="1"/>
      <w:bCs w:val="1"/>
    </w:rPr>
  </w:style>
  <w:style w:type="paragraph" w:styleId="ListParagraph">
    <w:name w:val="List Paragraph"/>
    <w:basedOn w:val="Normal"/>
    <w:qFormat w:val="1"/>
  </w:style>
  <w:style w:type="character" w:styleId="Hyperlink">
    <w:name w:val="Hyperlink"/>
    <w:basedOn w:val="DefaultParagraphFont"/>
    <w:uiPriority w:val="99"/>
    <w:unhideWhenUsed w:val="1"/>
    <w:rPr>
      <w:color w:val="0563c1"/>
      <w:u w:val="single"/>
    </w:rPr>
  </w:style>
  <w:style w:type="character" w:styleId="FootnoteReference">
    <w:name w:val="footnote reference"/>
    <w:basedOn w:val="DefaultParagraphFont"/>
    <w:uiPriority w:val="99"/>
    <w:semiHidden w:val="1"/>
    <w:unhideWhenUsed w:val="1"/>
    <w:rPr>
      <w:vertAlign w:val="superscript"/>
    </w:rPr>
  </w:style>
  <w:style w:type="paragraph" w:styleId="FootnoteText">
    <w:name w:val="footnote text"/>
    <w:basedOn w:val="Normal"/>
    <w:link w:val="FootnoteTextChar"/>
    <w:uiPriority w:val="99"/>
    <w:semiHidden w:val="1"/>
    <w:unhideWhenUsed w:val="1"/>
    <w:pPr>
      <w:spacing w:after="0" w:line="240" w:lineRule="auto"/>
    </w:pPr>
    <w:rPr>
      <w:sz w:val="20"/>
      <w:szCs w:val="20"/>
    </w:rPr>
  </w:style>
  <w:style w:type="character" w:styleId="FootnoteTextChar">
    <w:name w:val="Footnote Text Char"/>
    <w:basedOn w:val="DefaultParagraphFont"/>
    <w:link w:val="FootnoteText"/>
    <w:uiPriority w:val="99"/>
    <w:semiHidden w:val="1"/>
    <w:unhideWhenUsed w:val="1"/>
    <w:rPr>
      <w:sz w:val="20"/>
      <w:szCs w:val="20"/>
    </w:rPr>
  </w:style>
  <w:style w:type="character" w:styleId="EndnoteReference">
    <w:name w:val="endnote reference"/>
    <w:basedOn w:val="DefaultParagraphFont"/>
    <w:uiPriority w:val="99"/>
    <w:semiHidden w:val="1"/>
    <w:unhideWhenUsed w:val="1"/>
    <w:rPr>
      <w:vertAlign w:val="superscript"/>
    </w:rPr>
  </w:style>
  <w:style w:type="paragraph" w:styleId="EndnoteText">
    <w:name w:val="endnote text"/>
    <w:basedOn w:val="Normal"/>
    <w:link w:val="EndnoteTextChar"/>
    <w:uiPriority w:val="99"/>
    <w:semiHidden w:val="1"/>
    <w:unhideWhenUsed w:val="1"/>
    <w:pPr>
      <w:spacing w:after="0" w:line="240" w:lineRule="auto"/>
    </w:pPr>
    <w:rPr>
      <w:sz w:val="20"/>
      <w:szCs w:val="20"/>
    </w:rPr>
  </w:style>
  <w:style w:type="character" w:styleId="EndnoteTextChar">
    <w:name w:val="Endnote Text Char"/>
    <w:basedOn w:val="DefaultParagraphFont"/>
    <w:link w:val="EndnoteText"/>
    <w:uiPriority w:val="99"/>
    <w:semiHidden w:val="1"/>
    <w:unhideWhenUsed w:val="1"/>
    <w:rPr>
      <w:sz w:val="20"/>
      <w:szCs w:val="2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1.png"/><Relationship Id="rId10" Type="http://schemas.openxmlformats.org/officeDocument/2006/relationships/image" Target="media/image4.png"/><Relationship Id="rId13" Type="http://schemas.openxmlformats.org/officeDocument/2006/relationships/image" Target="media/image5.png"/><Relationship Id="rId12" Type="http://schemas.openxmlformats.org/officeDocument/2006/relationships/image" Target="media/image3.png"/><Relationship Id="rId1" Type="http://schemas.openxmlformats.org/officeDocument/2006/relationships/theme" Target="theme/theme1.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image" Target="media/image8.png"/><Relationship Id="rId15" Type="http://schemas.openxmlformats.org/officeDocument/2006/relationships/image" Target="media/image7.png"/><Relationship Id="rId14" Type="http://schemas.openxmlformats.org/officeDocument/2006/relationships/image" Target="media/image2.png"/><Relationship Id="rId17" Type="http://schemas.openxmlformats.org/officeDocument/2006/relationships/header" Target="header1.xml"/><Relationship Id="rId16" Type="http://schemas.openxmlformats.org/officeDocument/2006/relationships/image" Target="media/image6.png"/><Relationship Id="rId5" Type="http://schemas.openxmlformats.org/officeDocument/2006/relationships/numbering" Target="numbering.xml"/><Relationship Id="rId6" Type="http://schemas.openxmlformats.org/officeDocument/2006/relationships/styles" Target="styles.xml"/><Relationship Id="rId18" Type="http://schemas.openxmlformats.org/officeDocument/2006/relationships/footer" Target="footer1.xml"/><Relationship Id="rId7"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C2Y6MPYyxUugW0XIfBBFnNlNHjg==">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2026-09-14T02:07:27.921Z</dcterms:created>
  <dc:creator>Unit Farmasi, Klinik Kesihatan Kempas</dc:creator>
</cp:coreProperties>
</file>

<file path=docProps/custom.xml><?xml version="1.0" encoding="utf-8"?>
<Properties xmlns="http://schemas.openxmlformats.org/officeDocument/2006/custom-properties" xmlns:vt="http://schemas.openxmlformats.org/officeDocument/2006/docPropsVTypes"/>
</file>