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rFonts w:ascii="Times New Roman" w:hAnsi="Times New Roman"/>
          <w:b/>
          <w:color w:val="000000"/>
          <w:sz w:val="24"/>
        </w:rPr>
        <w:t>Nhiệm vụ 1: Tinh chỉnh điểm số đánh giá phỏng vấn và quy trình đề xuất ứng viên của HR</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Codex</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Triển khai</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Triển khai ràng buộc cho 3 tiêu chí đánh giá</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5</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Người phỏng vấn có thể gửi trùng bản ghi nhận xét nếu giao diện web bị double click.</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Viết mã kiểm tra đầu vào để đảm bảo điểm phỏng vấn nằm trong khoảng 1 đến 5 đối với các tiêu chí chuyên môn, độ phù hợp và giao tiếp.</w:t>
      </w:r>
    </w:p>
    <w:p>
      <w:pPr>
        <w:keepNext/>
      </w:pPr>
      <w:r>
        <w:rPr>
          <w:rFonts w:ascii="Times New Roman" w:hAnsi="Times New Roman"/>
          <w:b/>
          <w:sz w:val="24"/>
        </w:rPr>
        <w:t>2. Câu trả lời chi tiết của AI</w:t>
      </w:r>
    </w:p>
    <w:p>
      <w:pPr>
        <w:spacing w:after="160"/>
      </w:pPr>
      <w:r>
        <w:rPr>
          <w:rFonts w:ascii="Times New Roman" w:hAnsi="Times New Roman"/>
          <w:sz w:val="24"/>
        </w:rPr>
        <w:t>Kiểm tra từng điểm số: `if (score &lt; 1 || score &gt; 5) throw new BadRequestException(...)`.</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kiểm tra ràng buộc nhập liệu. Chúng tôi đã cấu hình controller để kiểm tra nghiêm ngặt điểm số nhập vào (bao gồm: kỹ năng chuyên môn, độ phù hợp văn hóa, khả năng giao tiếp) phải nằm trong khoảng từ 1 đến 5. Chúng tôi cũng chặn việc sửa đổi điểm số sau khi đã submit để đảm bảo tính khách quan.</w:t>
      </w:r>
    </w:p>
    <w:p>
      <w:pPr>
        <w:keepNext/>
        <w:spacing w:before="360" w:after="120"/>
      </w:pPr>
      <w:r>
        <w:rPr>
          <w:rFonts w:ascii="Times New Roman" w:hAnsi="Times New Roman"/>
          <w:b/>
          <w:color w:val="000000"/>
          <w:sz w:val="24"/>
        </w:rPr>
        <w:t>Nhiệm vụ 2: Viết script quét các API routes của Gateway để đối chiếu với cấu trúc màn hình App.tsx</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Codex</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Kiểm thử</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Kiểm tra 39 màn hình ứng với 40 API endpoints</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5</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Các route chứa tham số động (dynamic path params) có thể bị đối chiếu sai nếu không được chuẩn hóa chuỗi.</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Viết một script Node.js để phân tích các controller NestJS nhằm liệt kê toàn bộ các API route đang hoạt động trong hệ thống.</w:t>
      </w:r>
    </w:p>
    <w:p>
      <w:pPr>
        <w:keepNext/>
      </w:pPr>
      <w:r>
        <w:rPr>
          <w:rFonts w:ascii="Times New Roman" w:hAnsi="Times New Roman"/>
          <w:b/>
          <w:sz w:val="24"/>
        </w:rPr>
        <w:t>2. Câu trả lời chi tiết của AI</w:t>
      </w:r>
    </w:p>
    <w:p>
      <w:pPr>
        <w:spacing w:after="160"/>
      </w:pPr>
      <w:r>
        <w:rPr>
          <w:rFonts w:ascii="Times New Roman" w:hAnsi="Times New Roman"/>
          <w:sz w:val="24"/>
        </w:rPr>
        <w:t>Sử dụng đối tượng `HttpAdapterHost` của NestJS để lấy danh sách router hoạt động từ Express/Fastify instance một cách động.</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xem xét script liệt kê API. Chúng tôi đã chạy script để xuất danh sách API thực tế và đối chiếu thủ công với các route định nghĩa trên React Frontend. Qua đó, chúng tôi phát hiện và loại bỏ được 2 endpoint cũ không còn sử dụng trên UI.</w:t>
      </w:r>
    </w:p>
    <w:p>
      <w:pPr>
        <w:keepNext/>
        <w:spacing w:before="360" w:after="120"/>
      </w:pPr>
      <w:r>
        <w:rPr>
          <w:rFonts w:ascii="Times New Roman" w:hAnsi="Times New Roman"/>
          <w:b/>
          <w:color w:val="000000"/>
          <w:sz w:val="24"/>
        </w:rPr>
        <w:t>Nhiệm vụ 3: Thiết kế biểu đồ luồng chuyển màn hình và kiến trúc hệ thống</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Codex</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Tài liệu hóa</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Xây dựng 4 sơ đồ PlantUML chi tiết</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5</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Sơ đồ cần được cập nhật thủ công mỗi khi cấu trúc giao tiếp microservice thay đổi.</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Tạo một sơ đồ tuần tự PlantUML mô tả luồng đăng ký và đăng nhập của người dùng qua API Gateway đến Identity microservice.</w:t>
      </w:r>
    </w:p>
    <w:p>
      <w:pPr>
        <w:keepNext/>
      </w:pPr>
      <w:r>
        <w:rPr>
          <w:rFonts w:ascii="Times New Roman" w:hAnsi="Times New Roman"/>
          <w:b/>
          <w:sz w:val="24"/>
        </w:rPr>
        <w:t>2. Câu trả lời chi tiết của AI</w:t>
      </w:r>
    </w:p>
    <w:p>
      <w:pPr>
        <w:spacing w:after="160"/>
      </w:pPr>
      <w:r>
        <w:rPr>
          <w:rFonts w:ascii="Times New Roman" w:hAnsi="Times New Roman"/>
          <w:sz w:val="24"/>
        </w:rPr>
        <w:t>Sử dụng cú pháp PlantUML định nghĩa các đối tượng tham gia: User, Gateway, IdentityService, và DB. Vẽ các mũi tên mô tả luồng gửi thông tin và nhận về token.</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thiết kế luồng chuyển màn hình. Chúng tôi sử dụng PlantUML để vẽ biểu đồ tương tác tuần tự cho các luồng đăng ký, đăng nhập và phê duyệt yêu cầu. Các biểu đồ này được lưu trữ trong kho mã nguồn để các thành viên tiện tra cứu trong quá trình phát triển.</w:t>
      </w:r>
    </w:p>
    <w:p>
      <w:pPr>
        <w:keepNext/>
        <w:spacing w:before="360" w:after="120"/>
      </w:pPr>
      <w:r>
        <w:rPr>
          <w:rFonts w:ascii="Times New Roman" w:hAnsi="Times New Roman"/>
          <w:b/>
          <w:color w:val="000000"/>
          <w:sz w:val="24"/>
        </w:rPr>
        <w:t>Nhiệm vụ 4: Xây dựng ma trận truy vết yêu cầu hệ thống (Requirement Traceability Matrix)</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Codex</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Tài liệu hóa</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Ánh xạ thành công 22 yêu cầu chức năng</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5</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Đòi hỏi cập nhật thủ công mỗi khi có sự thay đổi về mặt tính năng.</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Làm thế nào để thiết lập một ma trận truy vết yêu cầu bằng bảng Markdown để liên kết các yêu cầu chức năng với API và file test tương ứng?</w:t>
      </w:r>
    </w:p>
    <w:p>
      <w:pPr>
        <w:keepNext/>
      </w:pPr>
      <w:r>
        <w:rPr>
          <w:rFonts w:ascii="Times New Roman" w:hAnsi="Times New Roman"/>
          <w:b/>
          <w:sz w:val="24"/>
        </w:rPr>
        <w:t>2. Câu trả lời chi tiết của AI</w:t>
      </w:r>
    </w:p>
    <w:p>
      <w:pPr>
        <w:spacing w:after="160"/>
      </w:pPr>
      <w:r>
        <w:rPr>
          <w:rFonts w:ascii="Times New Roman" w:hAnsi="Times New Roman"/>
          <w:sz w:val="24"/>
        </w:rPr>
        <w:t>Sử dụng cấu trúc bảng Markdown gồm các cột: Mã yêu cầu, Mô tả, Bảng dữ liệu liên quan, Endpoint API, Phương thức Service, File test tương ứng.</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xây dựng ma trận truy vết yêu cầu. Chúng tôi điền đầy đủ thông tin ánh xạ cho 22 yêu cầu chức năng (FR) của dự án. Ma trận này giúp nhóm đảm bảo rằng mọi chức năng trong tài liệu đặc tả đều được cài đặt API và có ít nhất một file kiểm thử đơn vị bao phủ.</w:t>
      </w:r>
    </w:p>
    <w:p>
      <w:pPr>
        <w:keepNext/>
        <w:spacing w:before="360" w:after="120"/>
      </w:pPr>
      <w:r>
        <w:rPr>
          <w:rFonts w:ascii="Times New Roman" w:hAnsi="Times New Roman"/>
          <w:b/>
          <w:color w:val="000000"/>
          <w:sz w:val="24"/>
        </w:rPr>
        <w:t>Nhiệm vụ 5: Tổng hợp tài liệu bàn giao dự án và các báo cáo tổng kết</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Codex, MarkItDown</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Tài liệu hóa</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Biên soạn thành công 6 bộ tài liệu kỹ thuật</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5</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Tài liệu tĩnh có thể bị lệch hướng so với code thực tế nếu code được cập nhật liên tục.</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Cung cấp cấu trúc tài liệu bàn giao mô tả hoạt động bảo mật, cơ chế hàng đợi xử lý ngầm và cấu hình ghi log của hệ thống RMS.</w:t>
      </w:r>
    </w:p>
    <w:p>
      <w:pPr>
        <w:keepNext/>
      </w:pPr>
      <w:r>
        <w:rPr>
          <w:rFonts w:ascii="Times New Roman" w:hAnsi="Times New Roman"/>
          <w:b/>
          <w:sz w:val="24"/>
        </w:rPr>
        <w:t>2. Câu trả lời chi tiết của AI</w:t>
      </w:r>
    </w:p>
    <w:p>
      <w:pPr>
        <w:spacing w:after="160"/>
      </w:pPr>
      <w:r>
        <w:rPr>
          <w:rFonts w:ascii="Times New Roman" w:hAnsi="Times New Roman"/>
          <w:sz w:val="24"/>
        </w:rPr>
        <w:t>Biên soạn các chương mục bao gồm bảo mật Gateway, hàng đợi thử lại BullMQ, cấu hình thư viện Pino log ghi dấu hành vi người dùng và endpoint kiểm tra sức khỏe hệ thống.</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biên soạn tài liệu bàn giao. Chúng tôi đã thay thế toàn bộ dữ liệu mẫu trong tài liệu bằng các thông số thực tế của hệ thống (số lượng API hoạt động, độ phủ test, hướng dẫn cấu hình môi trường Docker).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