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before="260" w:after="120" w:line="276" w:lineRule="auto"/>
      </w:pPr>
      <w:r>
        <w:rPr>
          <w:rFonts w:ascii="Calibri" w:hAnsi="Calibri" w:cs="Calibri"/>
          <w:b/>
          <w:bCs/>
          <w:color w:val="2E74B5"/>
          <w:sz w:val="34"/>
          <w:szCs w:val="34"/>
        </w:rPr>
        <w:t xml:space="preserve">RESEARCH BY LEARNING REPORT</w:t>
      </w:r>
    </w:p>
    <w:p>
      <w:pPr>
        <w:jc w:val="center"/>
        <w:spacing w:before="0" w:after="180" w:line="276" w:lineRule="auto"/>
      </w:pPr>
      <w:r>
        <w:rPr>
          <w:rFonts w:ascii="Calibri" w:hAnsi="Calibri" w:cs="Calibri"/>
          <w:b/>
          <w:bCs/>
          <w:color w:val="1F4D78"/>
          <w:sz w:val="28"/>
          <w:szCs w:val="28"/>
        </w:rPr>
        <w:t xml:space="preserve">Hybrid Vector Search for Candidate Discovery in Recruitment Management System (RMS)</w:t>
      </w:r>
    </w:p>
    <w:p>
      <w:pPr>
        <w:jc w:val="center"/>
        <w:spacing w:before="0" w:after="240" w:line="276" w:lineRule="auto"/>
      </w:pPr>
      <w:r>
        <w:rPr>
          <w:rFonts w:ascii="Calibri" w:hAnsi="Calibri" w:cs="Calibri"/>
          <w:i/>
          <w:iCs/>
          <w:color w:val="555555"/>
          <w:sz w:val="22"/>
          <w:szCs w:val="22"/>
        </w:rPr>
        <w:t xml:space="preserve">Research-Oriented Software Engineering Project</w:t>
      </w:r>
    </w:p>
    <w:tbl>
      <w:tblPr>
        <w:tblW w:w="9360" w:type="dxa"/>
        <w:tblInd w:w="120" w:type="dxa"/>
        <w:tblLayout w:type="fixed"/>
        <w:tblBorders>
          <w:top w:val="single" w:sz="4" w:color="B7C9D6"/>
          <w:left w:val="single" w:sz="4" w:color="B7C9D6"/>
          <w:bottom w:val="single" w:sz="4" w:color="B7C9D6"/>
          <w:right w:val="single" w:sz="4" w:color="B7C9D6"/>
          <w:insideH w:val="single" w:sz="4" w:color="D9E2EA"/>
          <w:insideV w:val="single" w:sz="4" w:color="D9E2EA"/>
        </w:tblBorders>
      </w:tblPr>
      <w:tblGrid>
        <w:gridCol w:w="2500"/>
        <w:gridCol w:w="6860"/>
      </w:tblGrid>
      <w:tr>
        <w:trPr>
          <w:tblHeader/>
        </w:trPr>
        <w:tc>
          <w:tcPr>
            <w:tcW w:w="25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Project Information</w:t>
            </w:r>
          </w:p>
        </w:tc>
        <w:tc>
          <w:tcPr>
            <w:tcW w:w="686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Description</w:t>
            </w:r>
          </w:p>
        </w:tc>
      </w:tr>
      <w:tr>
        <w:tc>
          <w:tcPr>
            <w:tcW w:w="25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Course</w:t>
            </w:r>
          </w:p>
        </w:tc>
        <w:tc>
          <w:tcPr>
            <w:tcW w:w="68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SWP391 - Software Engineering Project (Research-Based Learning)</w:t>
            </w:r>
          </w:p>
        </w:tc>
      </w:tr>
      <w:tr>
        <w:tc>
          <w:tcPr>
            <w:tcW w:w="25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Research Title</w:t>
            </w:r>
          </w:p>
        </w:tc>
        <w:tc>
          <w:tcPr>
            <w:tcW w:w="68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Research and development of a Recruitment Management System with Hybrid Vector Search for candidate discovery</w:t>
            </w:r>
          </w:p>
        </w:tc>
      </w:tr>
      <w:tr>
        <w:tc>
          <w:tcPr>
            <w:tcW w:w="25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Institution</w:t>
            </w:r>
          </w:p>
        </w:tc>
        <w:tc>
          <w:tcPr>
            <w:tcW w:w="68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FPT University</w:t>
            </w:r>
          </w:p>
        </w:tc>
      </w:tr>
      <w:tr>
        <w:tc>
          <w:tcPr>
            <w:tcW w:w="25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Software Artifact</w:t>
            </w:r>
          </w:p>
        </w:tc>
        <w:tc>
          <w:tcPr>
            <w:tcW w:w="68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Recruitment Management System (RMS) - monorepo with React, NestJS microservices, PostgreSQL pgvector, Redis/BullMQ and local ONNX embedding model</w:t>
            </w:r>
          </w:p>
        </w:tc>
      </w:tr>
      <w:tr>
        <w:tc>
          <w:tcPr>
            <w:tcW w:w="25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Research Focus</w:t>
            </w:r>
          </w:p>
        </w:tc>
        <w:tc>
          <w:tcPr>
            <w:tcW w:w="68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Compare ordinary candidate search algorithms with the RMS hybrid search approach that combines semantic vector similarity, skill graph expansion, deterministic coverage scoring and HR feedback learning.</w:t>
            </w:r>
          </w:p>
        </w:tc>
      </w:tr>
    </w:tbl>
    <w:p>
      <w:pPr>
        <w:spacing w:before="0" w:after="90" w:line="276" w:lineRule="auto"/>
      </w:pPr>
      <w:r>
        <w:rPr>
          <w:rFonts w:ascii="Calibri" w:hAnsi="Calibri" w:cs="Calibri"/>
          <w:color w:val="000000"/>
          <w:sz w:val="22"/>
          <w:szCs w:val="22"/>
        </w:rPr>
        <w:t xml:space="preserve"/>
      </w:r>
    </w:p>
    <w:p>
      <w:r>
        <w:br w:type="page"/>
      </w:r>
    </w:p>
    <w:p>
      <w:pPr>
        <w:keepNext/>
        <w:spacing w:before="300" w:after="150" w:line="276" w:lineRule="auto"/>
      </w:pPr>
      <w:r>
        <w:rPr>
          <w:rFonts w:ascii="Calibri" w:hAnsi="Calibri" w:cs="Calibri"/>
          <w:b/>
          <w:bCs/>
          <w:color w:val="2E74B5"/>
          <w:sz w:val="30"/>
          <w:szCs w:val="30"/>
        </w:rPr>
        <w:t xml:space="preserve">1. Software Engineering Problem Statement</w:t>
      </w:r>
    </w:p>
    <w:p>
      <w:pPr>
        <w:spacing w:before="0" w:after="120" w:line="276" w:lineRule="auto"/>
      </w:pPr>
      <w:r>
        <w:rPr>
          <w:rFonts w:ascii="Calibri" w:hAnsi="Calibri" w:cs="Calibri"/>
          <w:color w:val="000000"/>
          <w:sz w:val="21"/>
          <w:szCs w:val="21"/>
        </w:rPr>
        <w:t xml:space="preserve">Trong tuyển dụng, HR thường phải tìm ứng viên từ CV không đồng nhất về ngôn ngữ, format, tên kỹ năng và cách mô tả kinh nghiệm. Nếu chỉ dùng thuật toán tìm kiếm thường như SQL LIKE, exact keyword matching hoặc filter theo trường dữ liệu, hệ thống dễ bỏ sót ứng viên phù hợp nhưng dùng từ khác với JD.</w:t>
      </w:r>
    </w:p>
    <w:p>
      <w:pPr>
        <w:spacing w:before="0" w:after="80" w:line="276" w:lineRule="auto"/>
        <w:ind w:left="720" w:hanging="240"/>
      </w:pPr>
      <w:r>
        <w:rPr>
          <w:rFonts w:ascii="Calibri" w:hAnsi="Calibri" w:cs="Calibri"/>
          <w:color w:val="000000"/>
          <w:sz w:val="21"/>
          <w:szCs w:val="21"/>
        </w:rPr>
        <w:t xml:space="preserve">Ví dụ: JD yêu cầu "backend Java Spring Boot", nhưng CV ghi "REST API, microservices, Hibernate, JVM". Tìm kiếm từ khóa thường có thể không nhận ra mức liên quan ngữ nghĩa.</w:t>
      </w:r>
    </w:p>
    <w:p>
      <w:pPr>
        <w:spacing w:before="0" w:after="80" w:line="276" w:lineRule="auto"/>
        <w:ind w:left="720" w:hanging="240"/>
      </w:pPr>
      <w:r>
        <w:rPr>
          <w:rFonts w:ascii="Calibri" w:hAnsi="Calibri" w:cs="Calibri"/>
          <w:color w:val="000000"/>
          <w:sz w:val="21"/>
          <w:szCs w:val="21"/>
        </w:rPr>
        <w:t xml:space="preserve">Ví dụ: HR tìm "React", ứng viên ghi "front-end SPA, TypeScript, component-based UI". Exact match có thể chấm thấp dù năng lực thực tế phù hợp.</w:t>
      </w:r>
    </w:p>
    <w:p>
      <w:pPr>
        <w:spacing w:before="0" w:after="80" w:line="276" w:lineRule="auto"/>
        <w:ind w:left="720" w:hanging="240"/>
      </w:pPr>
      <w:r>
        <w:rPr>
          <w:rFonts w:ascii="Calibri" w:hAnsi="Calibri" w:cs="Calibri"/>
          <w:color w:val="000000"/>
          <w:sz w:val="21"/>
          <w:szCs w:val="21"/>
        </w:rPr>
        <w:t xml:space="preserve">Ngược lại, nếu chỉ dùng vector semantic search, kết quả có thể quá rộng: các CV liên quan ngữ cảnh nhưng thiếu kỹ năng bắt buộc vẫn được đưa lên cao.</w:t>
      </w:r>
    </w:p>
    <w:tbl>
      <w:tblPr>
        <w:tblW w:w="9360" w:type="dxa"/>
        <w:tblInd w:w="120" w:type="dxa"/>
        <w:tblLayout w:type="fixed"/>
        <w:tblBorders>
          <w:top w:val="single" w:sz="8" w:color="70AD47"/>
          <w:left w:val="single" w:sz="8" w:color="70AD47"/>
          <w:bottom w:val="single" w:sz="8" w:color="70AD47"/>
          <w:right w:val="single" w:sz="8" w:color="70AD47"/>
        </w:tblBorders>
      </w:tblPr>
      <w:tblGrid>
        <w:gridCol w:w="9360"/>
      </w:tblGrid>
      <w:tr>
        <w:tc>
          <w:tcPr>
            <w:tcW w:w="9360" w:type="dxa"/>
            <w:shd w:fill="F0F6EC"/>
            <w:tcMar>
              <w:top w:w="140" w:type="dxa"/>
              <w:left w:w="180" w:type="dxa"/>
              <w:bottom w:w="140" w:type="dxa"/>
              <w:right w:w="180" w:type="dxa"/>
            </w:tcMar>
          </w:tcPr>
          <w:p>
            <w:pPr>
              <w:spacing w:before="0" w:after="40" w:line="276" w:lineRule="auto"/>
            </w:pPr>
            <w:r>
              <w:rPr>
                <w:rFonts w:ascii="Calibri" w:hAnsi="Calibri" w:cs="Calibri"/>
                <w:b/>
                <w:bCs/>
                <w:color w:val="375623"/>
                <w:sz w:val="21"/>
                <w:szCs w:val="21"/>
              </w:rPr>
              <w:t xml:space="preserve">Research problem</w:t>
            </w:r>
          </w:p>
          <w:p>
            <w:pPr>
              <w:spacing w:before="0" w:after="40" w:line="276" w:lineRule="auto"/>
            </w:pPr>
            <w:r>
              <w:rPr>
                <w:rFonts w:ascii="Calibri" w:hAnsi="Calibri" w:cs="Calibri"/>
                <w:color w:val="000000"/>
                <w:sz w:val="20"/>
                <w:szCs w:val="20"/>
              </w:rPr>
              <w:t xml:space="preserve">RMS cần một cơ chế tìm kiếm ứng viên vừa hiểu ngữ nghĩa CV-JD, vừa giữ được ràng buộc kỹ năng, vai trò, kinh nghiệm và feedback thực tế từ HR.</w:t>
            </w:r>
          </w:p>
        </w:tc>
      </w:tr>
    </w:tbl>
    <w:p>
      <w:pPr>
        <w:spacing w:before="0" w:after="90" w:line="276" w:lineRule="auto"/>
      </w:pPr>
      <w:r>
        <w:rPr>
          <w:rFonts w:ascii="Calibri" w:hAnsi="Calibri" w:cs="Calibri"/>
          <w:color w:val="000000"/>
          <w:sz w:val="22"/>
          <w:szCs w:val="22"/>
        </w:rPr>
        <w:t xml:space="preserve"/>
      </w:r>
    </w:p>
    <w:p>
      <w:pPr>
        <w:keepNext/>
        <w:spacing w:before="300" w:after="150" w:line="276" w:lineRule="auto"/>
      </w:pPr>
      <w:r>
        <w:rPr>
          <w:rFonts w:ascii="Calibri" w:hAnsi="Calibri" w:cs="Calibri"/>
          <w:b/>
          <w:bCs/>
          <w:color w:val="2E74B5"/>
          <w:sz w:val="30"/>
          <w:szCs w:val="30"/>
        </w:rPr>
        <w:t xml:space="preserve">2. Research Objectives</w:t>
      </w:r>
    </w:p>
    <w:p>
      <w:pPr>
        <w:spacing w:before="0" w:after="80" w:line="276" w:lineRule="auto"/>
        <w:ind w:left="720" w:hanging="240"/>
      </w:pPr>
      <w:r>
        <w:rPr>
          <w:rFonts w:ascii="Calibri" w:hAnsi="Calibri" w:cs="Calibri"/>
          <w:color w:val="000000"/>
          <w:sz w:val="21"/>
          <w:szCs w:val="21"/>
        </w:rPr>
        <w:t xml:space="preserve">Phân tích sự khác biệt giữa tìm kiếm ứng viên bằng thuật toán thường và Hybrid Vector Search.</w:t>
      </w:r>
    </w:p>
    <w:p>
      <w:pPr>
        <w:spacing w:before="0" w:after="80" w:line="276" w:lineRule="auto"/>
        <w:ind w:left="720" w:hanging="240"/>
      </w:pPr>
      <w:r>
        <w:rPr>
          <w:rFonts w:ascii="Calibri" w:hAnsi="Calibri" w:cs="Calibri"/>
          <w:color w:val="000000"/>
          <w:sz w:val="21"/>
          <w:szCs w:val="21"/>
        </w:rPr>
        <w:t xml:space="preserve">Thiết kế cách kết hợp vector similarity, skill graph, coverage score và HR feedback trong quy trình RMS.</w:t>
      </w:r>
    </w:p>
    <w:p>
      <w:pPr>
        <w:spacing w:before="0" w:after="80" w:line="276" w:lineRule="auto"/>
        <w:ind w:left="720" w:hanging="240"/>
      </w:pPr>
      <w:r>
        <w:rPr>
          <w:rFonts w:ascii="Calibri" w:hAnsi="Calibri" w:cs="Calibri"/>
          <w:color w:val="000000"/>
          <w:sz w:val="21"/>
          <w:szCs w:val="21"/>
        </w:rPr>
        <w:t xml:space="preserve">Đánh giá ưu điểm, giới hạn và tiêu chí đo lường: Precision, Recall, Latency, Explainability và HR Acceptance.</w:t>
      </w:r>
    </w:p>
    <w:p>
      <w:pPr>
        <w:spacing w:before="0" w:after="80" w:line="276" w:lineRule="auto"/>
        <w:ind w:left="720" w:hanging="240"/>
      </w:pPr>
      <w:r>
        <w:rPr>
          <w:rFonts w:ascii="Calibri" w:hAnsi="Calibri" w:cs="Calibri"/>
          <w:color w:val="000000"/>
          <w:sz w:val="21"/>
          <w:szCs w:val="21"/>
        </w:rPr>
        <w:t xml:space="preserve">Đảm bảo AI chỉ hỗ trợ tìm kiếm/sàng lọc, không thay thế quyết định tuyển dụng cuối cùng.</w:t>
      </w:r>
    </w:p>
    <w:p>
      <w:pPr>
        <w:keepNext/>
        <w:spacing w:before="300" w:after="150" w:line="276" w:lineRule="auto"/>
      </w:pPr>
      <w:r>
        <w:rPr>
          <w:rFonts w:ascii="Calibri" w:hAnsi="Calibri" w:cs="Calibri"/>
          <w:b/>
          <w:bCs/>
          <w:color w:val="2E74B5"/>
          <w:sz w:val="30"/>
          <w:szCs w:val="30"/>
        </w:rPr>
        <w:t xml:space="preserve">3. Research Questions</w:t>
      </w:r>
    </w:p>
    <w:tbl>
      <w:tblPr>
        <w:tblW w:w="9360" w:type="dxa"/>
        <w:tblInd w:w="120" w:type="dxa"/>
        <w:tblLayout w:type="fixed"/>
        <w:tblBorders>
          <w:top w:val="single" w:sz="4" w:color="B7C9D6"/>
          <w:left w:val="single" w:sz="4" w:color="B7C9D6"/>
          <w:bottom w:val="single" w:sz="4" w:color="B7C9D6"/>
          <w:right w:val="single" w:sz="4" w:color="B7C9D6"/>
          <w:insideH w:val="single" w:sz="4" w:color="D9E2EA"/>
          <w:insideV w:val="single" w:sz="4" w:color="D9E2EA"/>
        </w:tblBorders>
      </w:tblPr>
      <w:tblGrid>
        <w:gridCol w:w="2300"/>
        <w:gridCol w:w="7060"/>
      </w:tblGrid>
      <w:tr>
        <w:trPr>
          <w:tblHeader/>
        </w:trPr>
        <w:tc>
          <w:tcPr>
            <w:tcW w:w="23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Research Question</w:t>
            </w:r>
          </w:p>
        </w:tc>
        <w:tc>
          <w:tcPr>
            <w:tcW w:w="706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Meaning in RMS</w:t>
            </w:r>
          </w:p>
        </w:tc>
      </w:tr>
      <w:tr>
        <w:tc>
          <w:tcPr>
            <w:tcW w:w="23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RQ1</w:t>
            </w:r>
          </w:p>
        </w:tc>
        <w:tc>
          <w:tcPr>
            <w:tcW w:w="70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Hybrid Vector Search có cải thiện khả năng tìm đúng ứng viên so với keyword/exact search không?</w:t>
            </w:r>
          </w:p>
        </w:tc>
      </w:tr>
      <w:tr>
        <w:tc>
          <w:tcPr>
            <w:tcW w:w="23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RQ2</w:t>
            </w:r>
          </w:p>
        </w:tc>
        <w:tc>
          <w:tcPr>
            <w:tcW w:w="70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Việc kết hợp skill graph và coverage score có giảm kết quả nhiễu do semantic/vector search quá rộng không?</w:t>
            </w:r>
          </w:p>
        </w:tc>
      </w:tr>
      <w:tr>
        <w:tc>
          <w:tcPr>
            <w:tcW w:w="23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RQ3</w:t>
            </w:r>
          </w:p>
        </w:tc>
        <w:tc>
          <w:tcPr>
            <w:tcW w:w="70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Local ONNX embedding model 384 chiều + PostgreSQL pgvector có phù hợp với hạ tầng SME về latency và bảo mật dữ liệu CV không?</w:t>
            </w:r>
          </w:p>
        </w:tc>
      </w:tr>
      <w:tr>
        <w:tc>
          <w:tcPr>
            <w:tcW w:w="23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RQ4</w:t>
            </w:r>
          </w:p>
        </w:tc>
        <w:tc>
          <w:tcPr>
            <w:tcW w:w="70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9"/>
                <w:szCs w:val="19"/>
              </w:rPr>
              <w:t xml:space="preserve">Feedback loop từ HR có giúp hệ thống học dần cách xếp hạng ứng viên sát nhu cầu tuyển dụng hơn không?</w:t>
            </w:r>
          </w:p>
        </w:tc>
      </w:tr>
    </w:tbl>
    <w:p>
      <w:pPr>
        <w:spacing w:before="0" w:after="90" w:line="276" w:lineRule="auto"/>
      </w:pPr>
      <w:r>
        <w:rPr>
          <w:rFonts w:ascii="Calibri" w:hAnsi="Calibri" w:cs="Calibri"/>
          <w:color w:val="000000"/>
          <w:sz w:val="22"/>
          <w:szCs w:val="22"/>
        </w:rPr>
        <w:t xml:space="preserve"/>
      </w:r>
    </w:p>
    <w:p>
      <w:pPr>
        <w:keepNext/>
        <w:spacing w:before="300" w:after="150" w:line="276" w:lineRule="auto"/>
      </w:pPr>
      <w:r>
        <w:rPr>
          <w:rFonts w:ascii="Calibri" w:hAnsi="Calibri" w:cs="Calibri"/>
          <w:b/>
          <w:bCs/>
          <w:color w:val="2E74B5"/>
          <w:sz w:val="30"/>
          <w:szCs w:val="30"/>
        </w:rPr>
        <w:t xml:space="preserve">4. Proposed Approach / System Overview</w:t>
      </w:r>
    </w:p>
    <w:p>
      <w:pPr>
        <w:spacing w:before="0" w:after="120" w:line="276" w:lineRule="auto"/>
      </w:pPr>
      <w:r>
        <w:rPr>
          <w:rFonts w:ascii="Calibri" w:hAnsi="Calibri" w:cs="Calibri"/>
          <w:color w:val="000000"/>
          <w:sz w:val="21"/>
          <w:szCs w:val="21"/>
        </w:rPr>
        <w:t xml:space="preserve">RMS sử dụng pipeline tìm kiếm ứng viên theo hướng hybrid. CV được parse thành raw text và structured data, worker sinh embedding 384 chiều bằng local RMS ONNX model, vector được lưu trong PostgreSQL pgvector. Khi HR tìm kiếm, hệ thống tạo query embedding, truy vấn cosine similarity, mở rộng kỹ năng qua skill graph, sau đó tính điểm tổng hợp.</w:t>
      </w:r>
    </w:p>
    <w:tbl>
      <w:tblPr>
        <w:tblW w:w="9360" w:type="dxa"/>
        <w:tblInd w:w="120" w:type="dxa"/>
        <w:tblLayout w:type="fixed"/>
        <w:tblBorders>
          <w:top w:val="single" w:sz="4" w:color="B7C9D6"/>
          <w:left w:val="single" w:sz="4" w:color="B7C9D6"/>
          <w:bottom w:val="single" w:sz="4" w:color="B7C9D6"/>
          <w:right w:val="single" w:sz="4" w:color="B7C9D6"/>
          <w:insideH w:val="single" w:sz="4" w:color="D9E2EA"/>
          <w:insideV w:val="single" w:sz="4" w:color="D9E2EA"/>
        </w:tblBorders>
      </w:tblPr>
      <w:tblGrid>
        <w:gridCol w:w="2100"/>
        <w:gridCol w:w="4100"/>
        <w:gridCol w:w="3160"/>
      </w:tblGrid>
      <w:tr>
        <w:trPr>
          <w:tblHeader/>
        </w:trPr>
        <w:tc>
          <w:tcPr>
            <w:tcW w:w="21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Component</w:t>
            </w:r>
          </w:p>
        </w:tc>
        <w:tc>
          <w:tcPr>
            <w:tcW w:w="41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Implementation in RMS</w:t>
            </w:r>
          </w:p>
        </w:tc>
        <w:tc>
          <w:tcPr>
            <w:tcW w:w="316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Research Role</w:t>
            </w:r>
          </w:p>
        </w:tc>
      </w:tr>
      <w:tr>
        <w:tc>
          <w:tcPr>
            <w:tcW w:w="2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CV parsing pipeline</w:t>
            </w:r>
          </w:p>
        </w:tc>
        <w:tc>
          <w:tcPr>
            <w:tcW w:w="4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Worker extracts raw CV text and structured profile data from uploaded CV documents.</w:t>
            </w:r>
          </w:p>
        </w:tc>
        <w:tc>
          <w:tcPr>
            <w:tcW w:w="31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Chuẩn hóa dữ liệu đầu vào trước khi tìm kiếm.</w:t>
            </w:r>
          </w:p>
        </w:tc>
      </w:tr>
      <w:tr>
        <w:tc>
          <w:tcPr>
            <w:tcW w:w="21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Embedding generation</w:t>
            </w:r>
          </w:p>
        </w:tc>
        <w:tc>
          <w:tcPr>
            <w:tcW w:w="41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packages/ai creates normalized 384-dimensional query/passage embeddings using local rms-embedding-model or configured embedding API.</w:t>
            </w:r>
          </w:p>
        </w:tc>
        <w:tc>
          <w:tcPr>
            <w:tcW w:w="31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Biến CV/JD thành vector để so sánh ngữ nghĩa.</w:t>
            </w:r>
          </w:p>
        </w:tc>
      </w:tr>
      <w:tr>
        <w:tc>
          <w:tcPr>
            <w:tcW w:w="2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Vector store</w:t>
            </w:r>
          </w:p>
        </w:tc>
        <w:tc>
          <w:tcPr>
            <w:tcW w:w="4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PostgreSQL pgvector stores vector(384); ivfflat vector_cosine_ops index supports similarity search.</w:t>
            </w:r>
          </w:p>
        </w:tc>
        <w:tc>
          <w:tcPr>
            <w:tcW w:w="31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Tối ưu truy vấn nearest-neighbor trong dữ liệu CV.</w:t>
            </w:r>
          </w:p>
        </w:tc>
      </w:tr>
      <w:tr>
        <w:tc>
          <w:tcPr>
            <w:tcW w:w="21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Talent Search Service</w:t>
            </w:r>
          </w:p>
        </w:tc>
        <w:tc>
          <w:tcPr>
            <w:tcW w:w="41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services/recruiting combines vector scores, skill graph proximity, coverage score and feedback adjustment.</w:t>
            </w:r>
          </w:p>
        </w:tc>
        <w:tc>
          <w:tcPr>
            <w:tcW w:w="31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Tạo ranking ứng viên theo nhiều tín hiệu thay vì một thuật toán đơn.</w:t>
            </w:r>
          </w:p>
        </w:tc>
      </w:tr>
      <w:tr>
        <w:tc>
          <w:tcPr>
            <w:tcW w:w="2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Feedback loop</w:t>
            </w:r>
          </w:p>
        </w:tc>
        <w:tc>
          <w:tcPr>
            <w:tcW w:w="4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TalentSearchFeedback stores actions such as VIEW_CV, SHORTLIST, INVITE, HIRE, REJECT and exports training triplets.</w:t>
            </w:r>
          </w:p>
        </w:tc>
        <w:tc>
          <w:tcPr>
            <w:tcW w:w="31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RBL loop: hệ thống học từ hành vi đánh giá thực tế của HR.</w:t>
            </w:r>
          </w:p>
        </w:tc>
      </w:tr>
    </w:tbl>
    <w:p>
      <w:pPr>
        <w:spacing w:before="0" w:after="90" w:line="276" w:lineRule="auto"/>
      </w:pPr>
      <w:r>
        <w:rPr>
          <w:rFonts w:ascii="Calibri" w:hAnsi="Calibri" w:cs="Calibri"/>
          <w:color w:val="000000"/>
          <w:sz w:val="22"/>
          <w:szCs w:val="22"/>
        </w:rPr>
        <w:t xml:space="preserve"/>
      </w:r>
    </w:p>
    <w:p>
      <w:pPr>
        <w:keepNext/>
        <w:spacing w:before="220" w:after="110" w:line="276" w:lineRule="auto"/>
      </w:pPr>
      <w:r>
        <w:rPr>
          <w:rFonts w:ascii="Calibri" w:hAnsi="Calibri" w:cs="Calibri"/>
          <w:b/>
          <w:bCs/>
          <w:color w:val="2E74B5"/>
          <w:sz w:val="25"/>
          <w:szCs w:val="25"/>
        </w:rPr>
        <w:t xml:space="preserve">4.1 Hybrid Search Flow</w:t>
      </w:r>
    </w:p>
    <w:tbl>
      <w:tblPr>
        <w:tblW w:w="9360" w:type="dxa"/>
        <w:tblInd w:w="120" w:type="dxa"/>
        <w:tblLayout w:type="fixed"/>
        <w:tblBorders>
          <w:top w:val="single" w:sz="4" w:color="B7C9D6"/>
          <w:left w:val="single" w:sz="4" w:color="B7C9D6"/>
          <w:bottom w:val="single" w:sz="4" w:color="B7C9D6"/>
          <w:right w:val="single" w:sz="4" w:color="B7C9D6"/>
          <w:insideH w:val="single" w:sz="4" w:color="D9E2EA"/>
          <w:insideV w:val="single" w:sz="4" w:color="D9E2EA"/>
        </w:tblBorders>
      </w:tblPr>
      <w:tblGrid>
        <w:gridCol w:w="700"/>
        <w:gridCol w:w="6100"/>
        <w:gridCol w:w="2560"/>
      </w:tblGrid>
      <w:tr>
        <w:trPr>
          <w:tblHeader/>
        </w:trPr>
        <w:tc>
          <w:tcPr>
            <w:tcW w:w="7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Step</w:t>
            </w:r>
          </w:p>
        </w:tc>
        <w:tc>
          <w:tcPr>
            <w:tcW w:w="61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Process</w:t>
            </w:r>
          </w:p>
        </w:tc>
        <w:tc>
          <w:tcPr>
            <w:tcW w:w="256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Output</w:t>
            </w:r>
          </w:p>
        </w:tc>
      </w:tr>
      <w:tr>
        <w:tc>
          <w:tcPr>
            <w:tcW w:w="700" w:type="dxa"/>
            <w:vAlign w:val="top"/>
            <w:tcMar>
              <w:top w:w="100" w:type="dxa"/>
              <w:left w:w="130" w:type="dxa"/>
              <w:bottom w:w="100" w:type="dxa"/>
              <w:right w:w="130" w:type="dxa"/>
            </w:tcMar>
          </w:tcPr>
          <w:p>
            <w:pPr>
              <w:jc w:val="center"/>
              <w:spacing w:before="0" w:after="45" w:line="250" w:lineRule="auto"/>
            </w:pPr>
            <w:r>
              <w:rPr>
                <w:rFonts w:ascii="Calibri" w:hAnsi="Calibri" w:cs="Calibri"/>
                <w:color w:val="000000"/>
                <w:sz w:val="18"/>
                <w:szCs w:val="18"/>
              </w:rPr>
              <w:t xml:space="preserve">1</w:t>
            </w:r>
          </w:p>
        </w:tc>
        <w:tc>
          <w:tcPr>
            <w:tcW w:w="6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HR nhập query hoặc chọn recruitment request/campaign. System kết hợp JD, position, department, required skills và query thủ công.</w:t>
            </w:r>
          </w:p>
        </w:tc>
        <w:tc>
          <w:tcPr>
            <w:tcW w:w="25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Effective search query</w:t>
            </w:r>
          </w:p>
        </w:tc>
      </w:tr>
      <w:tr>
        <w:tc>
          <w:tcPr>
            <w:tcW w:w="700" w:type="dxa"/>
            <w:shd w:fill="F7FAFC"/>
            <w:vAlign w:val="top"/>
            <w:tcMar>
              <w:top w:w="100" w:type="dxa"/>
              <w:left w:w="130" w:type="dxa"/>
              <w:bottom w:w="100" w:type="dxa"/>
              <w:right w:w="130" w:type="dxa"/>
            </w:tcMar>
          </w:tcPr>
          <w:p>
            <w:pPr>
              <w:jc w:val="center"/>
              <w:spacing w:before="0" w:after="45" w:line="250" w:lineRule="auto"/>
            </w:pPr>
            <w:r>
              <w:rPr>
                <w:rFonts w:ascii="Calibri" w:hAnsi="Calibri" w:cs="Calibri"/>
                <w:color w:val="000000"/>
                <w:sz w:val="18"/>
                <w:szCs w:val="18"/>
              </w:rPr>
              <w:t xml:space="preserve">2</w:t>
            </w:r>
          </w:p>
        </w:tc>
        <w:tc>
          <w:tcPr>
            <w:tcW w:w="61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SearchExpander mở rộng skill liên quan từ skill graph.</w:t>
            </w:r>
          </w:p>
        </w:tc>
        <w:tc>
          <w:tcPr>
            <w:tcW w:w="25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Expanded skills + resolved skill</w:t>
            </w:r>
          </w:p>
        </w:tc>
      </w:tr>
      <w:tr>
        <w:tc>
          <w:tcPr>
            <w:tcW w:w="700" w:type="dxa"/>
            <w:vAlign w:val="top"/>
            <w:tcMar>
              <w:top w:w="100" w:type="dxa"/>
              <w:left w:w="130" w:type="dxa"/>
              <w:bottom w:w="100" w:type="dxa"/>
              <w:right w:w="130" w:type="dxa"/>
            </w:tcMar>
          </w:tcPr>
          <w:p>
            <w:pPr>
              <w:jc w:val="center"/>
              <w:spacing w:before="0" w:after="45" w:line="250" w:lineRule="auto"/>
            </w:pPr>
            <w:r>
              <w:rPr>
                <w:rFonts w:ascii="Calibri" w:hAnsi="Calibri" w:cs="Calibri"/>
                <w:color w:val="000000"/>
                <w:sz w:val="18"/>
                <w:szCs w:val="18"/>
              </w:rPr>
              <w:t xml:space="preserve">3</w:t>
            </w:r>
          </w:p>
        </w:tc>
        <w:tc>
          <w:tcPr>
            <w:tcW w:w="6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getQueryEmbedding sinh vector truy vấn 384 chiều.</w:t>
            </w:r>
          </w:p>
        </w:tc>
        <w:tc>
          <w:tcPr>
            <w:tcW w:w="25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Query vector</w:t>
            </w:r>
          </w:p>
        </w:tc>
      </w:tr>
      <w:tr>
        <w:tc>
          <w:tcPr>
            <w:tcW w:w="700" w:type="dxa"/>
            <w:shd w:fill="F7FAFC"/>
            <w:vAlign w:val="top"/>
            <w:tcMar>
              <w:top w:w="100" w:type="dxa"/>
              <w:left w:w="130" w:type="dxa"/>
              <w:bottom w:w="100" w:type="dxa"/>
              <w:right w:w="130" w:type="dxa"/>
            </w:tcMar>
          </w:tcPr>
          <w:p>
            <w:pPr>
              <w:jc w:val="center"/>
              <w:spacing w:before="0" w:after="45" w:line="250" w:lineRule="auto"/>
            </w:pPr>
            <w:r>
              <w:rPr>
                <w:rFonts w:ascii="Calibri" w:hAnsi="Calibri" w:cs="Calibri"/>
                <w:color w:val="000000"/>
                <w:sz w:val="18"/>
                <w:szCs w:val="18"/>
              </w:rPr>
              <w:t xml:space="preserve">4</w:t>
            </w:r>
          </w:p>
        </w:tc>
        <w:tc>
          <w:tcPr>
            <w:tcW w:w="61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pgvector tính MAX(1 - embedding &lt;=&gt; queryVector) theo candidate.</w:t>
            </w:r>
          </w:p>
        </w:tc>
        <w:tc>
          <w:tcPr>
            <w:tcW w:w="25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Vector similarity score</w:t>
            </w:r>
          </w:p>
        </w:tc>
      </w:tr>
      <w:tr>
        <w:tc>
          <w:tcPr>
            <w:tcW w:w="700" w:type="dxa"/>
            <w:vAlign w:val="top"/>
            <w:tcMar>
              <w:top w:w="100" w:type="dxa"/>
              <w:left w:w="130" w:type="dxa"/>
              <w:bottom w:w="100" w:type="dxa"/>
              <w:right w:w="130" w:type="dxa"/>
            </w:tcMar>
          </w:tcPr>
          <w:p>
            <w:pPr>
              <w:jc w:val="center"/>
              <w:spacing w:before="0" w:after="45" w:line="250" w:lineRule="auto"/>
            </w:pPr>
            <w:r>
              <w:rPr>
                <w:rFonts w:ascii="Calibri" w:hAnsi="Calibri" w:cs="Calibri"/>
                <w:color w:val="000000"/>
                <w:sz w:val="18"/>
                <w:szCs w:val="18"/>
              </w:rPr>
              <w:t xml:space="preserve">5</w:t>
            </w:r>
          </w:p>
        </w:tc>
        <w:tc>
          <w:tcPr>
            <w:tcW w:w="6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MatchScorer tính graph proximity và coverage of required skills.</w:t>
            </w:r>
          </w:p>
        </w:tc>
        <w:tc>
          <w:tcPr>
            <w:tcW w:w="25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Graph score + coverage score</w:t>
            </w:r>
          </w:p>
        </w:tc>
      </w:tr>
      <w:tr>
        <w:tc>
          <w:tcPr>
            <w:tcW w:w="700" w:type="dxa"/>
            <w:shd w:fill="F7FAFC"/>
            <w:vAlign w:val="top"/>
            <w:tcMar>
              <w:top w:w="100" w:type="dxa"/>
              <w:left w:w="130" w:type="dxa"/>
              <w:bottom w:w="100" w:type="dxa"/>
              <w:right w:w="130" w:type="dxa"/>
            </w:tcMar>
          </w:tcPr>
          <w:p>
            <w:pPr>
              <w:jc w:val="center"/>
              <w:spacing w:before="0" w:after="45" w:line="250" w:lineRule="auto"/>
            </w:pPr>
            <w:r>
              <w:rPr>
                <w:rFonts w:ascii="Calibri" w:hAnsi="Calibri" w:cs="Calibri"/>
                <w:color w:val="000000"/>
                <w:sz w:val="18"/>
                <w:szCs w:val="18"/>
              </w:rPr>
              <w:t xml:space="preserve">6</w:t>
            </w:r>
          </w:p>
        </w:tc>
        <w:tc>
          <w:tcPr>
            <w:tcW w:w="61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Feedback actions được cộng/trừ trọng số theo candidate và request context.</w:t>
            </w:r>
          </w:p>
        </w:tc>
        <w:tc>
          <w:tcPr>
            <w:tcW w:w="25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Feedback score adjustment</w:t>
            </w:r>
          </w:p>
        </w:tc>
      </w:tr>
      <w:tr>
        <w:tc>
          <w:tcPr>
            <w:tcW w:w="700" w:type="dxa"/>
            <w:vAlign w:val="top"/>
            <w:tcMar>
              <w:top w:w="100" w:type="dxa"/>
              <w:left w:w="130" w:type="dxa"/>
              <w:bottom w:w="100" w:type="dxa"/>
              <w:right w:w="130" w:type="dxa"/>
            </w:tcMar>
          </w:tcPr>
          <w:p>
            <w:pPr>
              <w:jc w:val="center"/>
              <w:spacing w:before="0" w:after="45" w:line="250" w:lineRule="auto"/>
            </w:pPr>
            <w:r>
              <w:rPr>
                <w:rFonts w:ascii="Calibri" w:hAnsi="Calibri" w:cs="Calibri"/>
                <w:color w:val="000000"/>
                <w:sz w:val="18"/>
                <w:szCs w:val="18"/>
              </w:rPr>
              <w:t xml:space="preserve">7</w:t>
            </w:r>
          </w:p>
        </w:tc>
        <w:tc>
          <w:tcPr>
            <w:tcW w:w="6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overallScore được sort giảm dần và hiển thị cho HR kèm explanation.</w:t>
            </w:r>
          </w:p>
        </w:tc>
        <w:tc>
          <w:tcPr>
            <w:tcW w:w="25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Ranked candidates</w:t>
            </w:r>
          </w:p>
        </w:tc>
      </w:tr>
    </w:tbl>
    <w:p>
      <w:pPr>
        <w:spacing w:before="0" w:after="90" w:line="276" w:lineRule="auto"/>
      </w:pPr>
      <w:r>
        <w:rPr>
          <w:rFonts w:ascii="Calibri" w:hAnsi="Calibri" w:cs="Calibri"/>
          <w:color w:val="000000"/>
          <w:sz w:val="22"/>
          <w:szCs w:val="22"/>
        </w:rPr>
        <w:t xml:space="preserve"/>
      </w:r>
    </w:p>
    <w:p>
      <w:r>
        <w:br w:type="page"/>
      </w:r>
    </w:p>
    <w:p>
      <w:pPr>
        <w:keepNext/>
        <w:spacing w:before="300" w:after="150" w:line="276" w:lineRule="auto"/>
      </w:pPr>
      <w:r>
        <w:rPr>
          <w:rFonts w:ascii="Calibri" w:hAnsi="Calibri" w:cs="Calibri"/>
          <w:b/>
          <w:bCs/>
          <w:color w:val="2E74B5"/>
          <w:sz w:val="30"/>
          <w:szCs w:val="30"/>
        </w:rPr>
        <w:t xml:space="preserve">5. Hybrid Vector Search vs Ordinary Search Algorithms</w:t>
      </w:r>
    </w:p>
    <w:tbl>
      <w:tblPr>
        <w:tblW w:w="9360" w:type="dxa"/>
        <w:tblInd w:w="120" w:type="dxa"/>
        <w:tblLayout w:type="fixed"/>
        <w:tblBorders>
          <w:top w:val="single" w:sz="4" w:color="B7C9D6"/>
          <w:left w:val="single" w:sz="4" w:color="B7C9D6"/>
          <w:bottom w:val="single" w:sz="4" w:color="B7C9D6"/>
          <w:right w:val="single" w:sz="4" w:color="B7C9D6"/>
          <w:insideH w:val="single" w:sz="4" w:color="D9E2EA"/>
          <w:insideV w:val="single" w:sz="4" w:color="D9E2EA"/>
        </w:tblBorders>
      </w:tblPr>
      <w:tblGrid>
        <w:gridCol w:w="1700"/>
        <w:gridCol w:w="3650"/>
        <w:gridCol w:w="4010"/>
      </w:tblGrid>
      <w:tr>
        <w:trPr>
          <w:tblHeader/>
        </w:trPr>
        <w:tc>
          <w:tcPr>
            <w:tcW w:w="17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Criteria</w:t>
            </w:r>
          </w:p>
        </w:tc>
        <w:tc>
          <w:tcPr>
            <w:tcW w:w="365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Ordinary Search</w:t>
            </w:r>
          </w:p>
        </w:tc>
        <w:tc>
          <w:tcPr>
            <w:tcW w:w="401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RMS Hybrid Vector Search</w:t>
            </w:r>
          </w:p>
        </w:tc>
      </w:tr>
      <w:tr>
        <w:tc>
          <w:tcPr>
            <w:tcW w:w="17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Matching basis</w:t>
            </w:r>
          </w:p>
        </w:tc>
        <w:tc>
          <w:tcPr>
            <w:tcW w:w="365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Khớp chính xác từ khóa, LIKE, filter hoặc rule đơn giản.</w:t>
            </w:r>
          </w:p>
        </w:tc>
        <w:tc>
          <w:tcPr>
            <w:tcW w:w="401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Khớp ngữ nghĩa CV-JD bằng vector, mở rộng skill bằng graph và kiểm tra coverage kỹ năng.</w:t>
            </w:r>
          </w:p>
        </w:tc>
      </w:tr>
      <w:tr>
        <w:tc>
          <w:tcPr>
            <w:tcW w:w="17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Synonyms and terminology</w:t>
            </w:r>
          </w:p>
        </w:tc>
        <w:tc>
          <w:tcPr>
            <w:tcW w:w="365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Yếu khi ứng viên dùng thuật ngữ khác JD.</w:t>
            </w:r>
          </w:p>
        </w:tc>
        <w:tc>
          <w:tcPr>
            <w:tcW w:w="401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Tốt hơn vì embedding hiểu ngữ cảnh và skill graph nối các skill liên quan.</w:t>
            </w:r>
          </w:p>
        </w:tc>
      </w:tr>
      <w:tr>
        <w:tc>
          <w:tcPr>
            <w:tcW w:w="17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Typo / abbreviation handling</w:t>
            </w:r>
          </w:p>
        </w:tc>
        <w:tc>
          <w:tcPr>
            <w:tcW w:w="365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Dễ bỏ sót nếu không có rule riêng.</w:t>
            </w:r>
          </w:p>
        </w:tc>
        <w:tc>
          <w:tcPr>
            <w:tcW w:w="401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Vector và skill graph có thể giảm bỏ sót, nhưng vẫn cần validation/filter để tránh nhiễu.</w:t>
            </w:r>
          </w:p>
        </w:tc>
      </w:tr>
      <w:tr>
        <w:tc>
          <w:tcPr>
            <w:tcW w:w="17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Ranking quality</w:t>
            </w:r>
          </w:p>
        </w:tc>
        <w:tc>
          <w:tcPr>
            <w:tcW w:w="365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Thường xếp hạng theo số lần xuất hiện keyword hoặc filter boolean.</w:t>
            </w:r>
          </w:p>
        </w:tc>
        <w:tc>
          <w:tcPr>
            <w:tcW w:w="401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Xếp hạng theo composite score: 40% vector similarity, 35% graph proximity, 25% skill coverage, cộng/trừ feedback HR.</w:t>
            </w:r>
          </w:p>
        </w:tc>
      </w:tr>
      <w:tr>
        <w:tc>
          <w:tcPr>
            <w:tcW w:w="17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Explainability</w:t>
            </w:r>
          </w:p>
        </w:tc>
        <w:tc>
          <w:tcPr>
            <w:tcW w:w="365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Dễ giải thích nhưng nghèo tín hiệu.</w:t>
            </w:r>
          </w:p>
        </w:tc>
        <w:tc>
          <w:tcPr>
            <w:tcW w:w="401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Có explanation: semantic similarity, skill graph proximity, required skill coverage, feedback adjustment, matched skills và gaps.</w:t>
            </w:r>
          </w:p>
        </w:tc>
      </w:tr>
      <w:tr>
        <w:tc>
          <w:tcPr>
            <w:tcW w:w="17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Risk</w:t>
            </w:r>
          </w:p>
        </w:tc>
        <w:tc>
          <w:tcPr>
            <w:tcW w:w="365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High precision với keyword rõ, nhưng recall thấp.</w:t>
            </w:r>
          </w:p>
        </w:tc>
        <w:tc>
          <w:tcPr>
            <w:tcW w:w="401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Recall cao hơn; rủi ro semantic noise được giảm bằng coverage, graph gap và human review.</w:t>
            </w:r>
          </w:p>
        </w:tc>
      </w:tr>
      <w:tr>
        <w:tc>
          <w:tcPr>
            <w:tcW w:w="17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Learning ability</w:t>
            </w:r>
          </w:p>
        </w:tc>
        <w:tc>
          <w:tcPr>
            <w:tcW w:w="365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Không học từ hành vi HR nếu không xây thêm log/ML.</w:t>
            </w:r>
          </w:p>
        </w:tc>
        <w:tc>
          <w:tcPr>
            <w:tcW w:w="401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Có feedback loop: VIEW_CV, SHORTLIST, INVITE, HIRE tăng điểm; REJECT giảm điểm; export triplets phục vụ cải thiện model.</w:t>
            </w:r>
          </w:p>
        </w:tc>
      </w:tr>
      <w:tr>
        <w:tc>
          <w:tcPr>
            <w:tcW w:w="17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Infrastructure</w:t>
            </w:r>
          </w:p>
        </w:tc>
        <w:tc>
          <w:tcPr>
            <w:tcW w:w="365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Rẻ và đơn giản, chạy tốt với SQL index thường.</w:t>
            </w:r>
          </w:p>
        </w:tc>
        <w:tc>
          <w:tcPr>
            <w:tcW w:w="401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7"/>
                <w:szCs w:val="17"/>
              </w:rPr>
              <w:t xml:space="preserve">Cần embedding model, worker, pgvector index và kiểm soát latency, nhưng vẫn triển khai local để bảo mật CV.</w:t>
            </w:r>
          </w:p>
        </w:tc>
      </w:tr>
    </w:tbl>
    <w:p>
      <w:pPr>
        <w:spacing w:before="0" w:after="90" w:line="276" w:lineRule="auto"/>
      </w:pPr>
      <w:r>
        <w:rPr>
          <w:rFonts w:ascii="Calibri" w:hAnsi="Calibri" w:cs="Calibri"/>
          <w:color w:val="000000"/>
          <w:sz w:val="22"/>
          <w:szCs w:val="22"/>
        </w:rPr>
        <w:t xml:space="preserve"/>
      </w:r>
    </w:p>
    <w:p>
      <w:pPr>
        <w:keepNext/>
        <w:spacing w:before="220" w:after="110" w:line="276" w:lineRule="auto"/>
      </w:pPr>
      <w:r>
        <w:rPr>
          <w:rFonts w:ascii="Calibri" w:hAnsi="Calibri" w:cs="Calibri"/>
          <w:b/>
          <w:bCs/>
          <w:color w:val="2E74B5"/>
          <w:sz w:val="25"/>
          <w:szCs w:val="25"/>
        </w:rPr>
        <w:t xml:space="preserve">5.1 Key Difference Explained</w:t>
      </w:r>
    </w:p>
    <w:p>
      <w:pPr>
        <w:spacing w:before="0" w:after="120" w:line="276" w:lineRule="auto"/>
      </w:pPr>
      <w:r>
        <w:rPr>
          <w:rFonts w:ascii="Calibri" w:hAnsi="Calibri" w:cs="Calibri"/>
          <w:color w:val="000000"/>
          <w:sz w:val="21"/>
          <w:szCs w:val="21"/>
        </w:rPr>
        <w:t xml:space="preserve">Thuật toán thường hỏi: "CV có chứa đúng từ khóa HR nhập không?". Hybrid Vector Search hỏi sâu hơn: "Nội dung CV có gần nghĩa với nhu cầu tuyển dụng không, ứng viên có các kỹ năng liên quan không, mức phủ kỹ năng bắt buộc ra sao, và HR trước đây phản ứng thế nào với ứng viên tương tự?".</w:t>
      </w:r>
    </w:p>
    <w:p>
      <w:pPr>
        <w:spacing w:before="0" w:after="120" w:line="276" w:lineRule="auto"/>
      </w:pPr>
      <w:r>
        <w:rPr>
          <w:rFonts w:ascii="Calibri" w:hAnsi="Calibri" w:cs="Calibri"/>
          <w:color w:val="000000"/>
          <w:sz w:val="21"/>
          <w:szCs w:val="21"/>
        </w:rPr>
        <w:t xml:space="preserve">Vì vậy, Hybrid Search không chỉ là vector search đơn lẻ. Trong RMS, vector similarity là một tín hiệu quan trọng, nhưng kết quả cuối còn được cân bằng bằng skill graph, coverage score và feedback từ quy trình tuyển dụng.</w:t>
      </w:r>
    </w:p>
    <w:p>
      <w:pPr>
        <w:keepNext/>
        <w:spacing w:before="300" w:after="150" w:line="276" w:lineRule="auto"/>
      </w:pPr>
      <w:r>
        <w:rPr>
          <w:rFonts w:ascii="Calibri" w:hAnsi="Calibri" w:cs="Calibri"/>
          <w:b/>
          <w:bCs/>
          <w:color w:val="2E74B5"/>
          <w:sz w:val="30"/>
          <w:szCs w:val="30"/>
        </w:rPr>
        <w:t xml:space="preserve">6. Research Methodology</w:t>
      </w:r>
    </w:p>
    <w:tbl>
      <w:tblPr>
        <w:tblW w:w="9360" w:type="dxa"/>
        <w:tblInd w:w="120" w:type="dxa"/>
        <w:tblLayout w:type="fixed"/>
        <w:tblBorders>
          <w:top w:val="single" w:sz="4" w:color="B7C9D6"/>
          <w:left w:val="single" w:sz="4" w:color="B7C9D6"/>
          <w:bottom w:val="single" w:sz="4" w:color="B7C9D6"/>
          <w:right w:val="single" w:sz="4" w:color="B7C9D6"/>
          <w:insideH w:val="single" w:sz="4" w:color="D9E2EA"/>
          <w:insideV w:val="single" w:sz="4" w:color="D9E2EA"/>
        </w:tblBorders>
      </w:tblPr>
      <w:tblGrid>
        <w:gridCol w:w="2000"/>
        <w:gridCol w:w="3700"/>
        <w:gridCol w:w="3660"/>
      </w:tblGrid>
      <w:tr>
        <w:trPr>
          <w:tblHeader/>
        </w:trPr>
        <w:tc>
          <w:tcPr>
            <w:tcW w:w="20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Experiment</w:t>
            </w:r>
          </w:p>
        </w:tc>
        <w:tc>
          <w:tcPr>
            <w:tcW w:w="37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Baseline / Variant</w:t>
            </w:r>
          </w:p>
        </w:tc>
        <w:tc>
          <w:tcPr>
            <w:tcW w:w="366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Measurement</w:t>
            </w:r>
          </w:p>
        </w:tc>
      </w:tr>
      <w:tr>
        <w:tc>
          <w:tcPr>
            <w:tcW w:w="20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E1 - Keyword baseline</w:t>
            </w:r>
          </w:p>
        </w:tc>
        <w:tc>
          <w:tcPr>
            <w:tcW w:w="37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SQL LIKE / exact skill filter / keyword count.</w:t>
            </w:r>
          </w:p>
        </w:tc>
        <w:tc>
          <w:tcPr>
            <w:tcW w:w="36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Precision@K, Recall@K, latency, number of missed relevant candidates.</w:t>
            </w:r>
          </w:p>
        </w:tc>
      </w:tr>
      <w:tr>
        <w:tc>
          <w:tcPr>
            <w:tcW w:w="20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E2 - Vector-only baseline</w:t>
            </w:r>
          </w:p>
        </w:tc>
        <w:tc>
          <w:tcPr>
            <w:tcW w:w="37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Rank by pgvector cosine similarity only.</w:t>
            </w:r>
          </w:p>
        </w:tc>
        <w:tc>
          <w:tcPr>
            <w:tcW w:w="36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Recall improvement, semantic noise rate, manual HR acceptance.</w:t>
            </w:r>
          </w:p>
        </w:tc>
      </w:tr>
      <w:tr>
        <w:tc>
          <w:tcPr>
            <w:tcW w:w="20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E3 - RMS hybrid search</w:t>
            </w:r>
          </w:p>
        </w:tc>
        <w:tc>
          <w:tcPr>
            <w:tcW w:w="37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Vector similarity + skill graph proximity + coverage + feedback score.</w:t>
            </w:r>
          </w:p>
        </w:tc>
        <w:tc>
          <w:tcPr>
            <w:tcW w:w="36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Precision/Recall balance, explanation usefulness, shortlist conversion.</w:t>
            </w:r>
          </w:p>
        </w:tc>
      </w:tr>
      <w:tr>
        <w:tc>
          <w:tcPr>
            <w:tcW w:w="20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E4 - Feedback learning</w:t>
            </w:r>
          </w:p>
        </w:tc>
        <w:tc>
          <w:tcPr>
            <w:tcW w:w="37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Compare ranking before and after HR actions are recorded.</w:t>
            </w:r>
          </w:p>
        </w:tc>
        <w:tc>
          <w:tcPr>
            <w:tcW w:w="36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Change in top-K relevance and reduction of repeated poor matches.</w:t>
            </w:r>
          </w:p>
        </w:tc>
      </w:tr>
    </w:tbl>
    <w:p>
      <w:pPr>
        <w:spacing w:before="0" w:after="90" w:line="276" w:lineRule="auto"/>
      </w:pPr>
      <w:r>
        <w:rPr>
          <w:rFonts w:ascii="Calibri" w:hAnsi="Calibri" w:cs="Calibri"/>
          <w:color w:val="000000"/>
          <w:sz w:val="22"/>
          <w:szCs w:val="22"/>
        </w:rPr>
        <w:t xml:space="preserve"/>
      </w:r>
    </w:p>
    <w:p>
      <w:pPr>
        <w:keepNext/>
        <w:spacing w:before="220" w:after="110" w:line="276" w:lineRule="auto"/>
      </w:pPr>
      <w:r>
        <w:rPr>
          <w:rFonts w:ascii="Calibri" w:hAnsi="Calibri" w:cs="Calibri"/>
          <w:b/>
          <w:bCs/>
          <w:color w:val="2E74B5"/>
          <w:sz w:val="25"/>
          <w:szCs w:val="25"/>
        </w:rPr>
        <w:t xml:space="preserve">6.1 Suggested Evaluation Metrics</w:t>
      </w:r>
    </w:p>
    <w:p>
      <w:pPr>
        <w:spacing w:before="0" w:after="80" w:line="276" w:lineRule="auto"/>
        <w:ind w:left="720" w:hanging="240"/>
      </w:pPr>
      <w:r>
        <w:rPr>
          <w:rFonts w:ascii="Calibri" w:hAnsi="Calibri" w:cs="Calibri"/>
          <w:color w:val="000000"/>
          <w:sz w:val="21"/>
          <w:szCs w:val="21"/>
        </w:rPr>
        <w:t xml:space="preserve">Precision@K: tỷ lệ ứng viên đúng trong top K kết quả.</w:t>
      </w:r>
    </w:p>
    <w:p>
      <w:pPr>
        <w:spacing w:before="0" w:after="80" w:line="276" w:lineRule="auto"/>
        <w:ind w:left="720" w:hanging="240"/>
      </w:pPr>
      <w:r>
        <w:rPr>
          <w:rFonts w:ascii="Calibri" w:hAnsi="Calibri" w:cs="Calibri"/>
          <w:color w:val="000000"/>
          <w:sz w:val="21"/>
          <w:szCs w:val="21"/>
        </w:rPr>
        <w:t xml:space="preserve">Recall@K: tỷ lệ ứng viên phù hợp được tìm thấy trong top K.</w:t>
      </w:r>
    </w:p>
    <w:p>
      <w:pPr>
        <w:spacing w:before="0" w:after="80" w:line="276" w:lineRule="auto"/>
        <w:ind w:left="720" w:hanging="240"/>
      </w:pPr>
      <w:r>
        <w:rPr>
          <w:rFonts w:ascii="Calibri" w:hAnsi="Calibri" w:cs="Calibri"/>
          <w:color w:val="000000"/>
          <w:sz w:val="21"/>
          <w:szCs w:val="21"/>
        </w:rPr>
        <w:t xml:space="preserve">Latency: thời gian phản hồi cho một truy vấn HR.</w:t>
      </w:r>
    </w:p>
    <w:p>
      <w:pPr>
        <w:spacing w:before="0" w:after="80" w:line="276" w:lineRule="auto"/>
        <w:ind w:left="720" w:hanging="240"/>
      </w:pPr>
      <w:r>
        <w:rPr>
          <w:rFonts w:ascii="Calibri" w:hAnsi="Calibri" w:cs="Calibri"/>
          <w:color w:val="000000"/>
          <w:sz w:val="21"/>
          <w:szCs w:val="21"/>
        </w:rPr>
        <w:t xml:space="preserve">Semantic Noise Rate: tỷ lệ ứng viên được vector đưa lên nhưng thiếu kỹ năng bắt buộc.</w:t>
      </w:r>
    </w:p>
    <w:p>
      <w:pPr>
        <w:spacing w:before="0" w:after="80" w:line="276" w:lineRule="auto"/>
        <w:ind w:left="720" w:hanging="240"/>
      </w:pPr>
      <w:r>
        <w:rPr>
          <w:rFonts w:ascii="Calibri" w:hAnsi="Calibri" w:cs="Calibri"/>
          <w:color w:val="000000"/>
          <w:sz w:val="21"/>
          <w:szCs w:val="21"/>
        </w:rPr>
        <w:t xml:space="preserve">HR Acceptance Rate: tỷ lệ kết quả được HR view, shortlist, invite hoặc hire.</w:t>
      </w:r>
    </w:p>
    <w:p>
      <w:pPr>
        <w:keepNext/>
        <w:spacing w:before="300" w:after="150" w:line="276" w:lineRule="auto"/>
      </w:pPr>
      <w:r>
        <w:rPr>
          <w:rFonts w:ascii="Calibri" w:hAnsi="Calibri" w:cs="Calibri"/>
          <w:b/>
          <w:bCs/>
          <w:color w:val="2E74B5"/>
          <w:sz w:val="30"/>
          <w:szCs w:val="30"/>
        </w:rPr>
        <w:t xml:space="preserve">7. Expected Contributions</w:t>
      </w:r>
    </w:p>
    <w:p>
      <w:pPr>
        <w:spacing w:before="0" w:after="80" w:line="276" w:lineRule="auto"/>
        <w:ind w:left="720" w:hanging="240"/>
      </w:pPr>
      <w:r>
        <w:rPr>
          <w:rFonts w:ascii="Calibri" w:hAnsi="Calibri" w:cs="Calibri"/>
          <w:color w:val="000000"/>
          <w:sz w:val="21"/>
          <w:szCs w:val="21"/>
        </w:rPr>
        <w:t xml:space="preserve">Một artifact phần mềm có khả năng tìm kiếm ứng viên thông minh trong RMS, chạy với PostgreSQL pgvector và local embedding model.</w:t>
      </w:r>
    </w:p>
    <w:p>
      <w:pPr>
        <w:spacing w:before="0" w:after="80" w:line="276" w:lineRule="auto"/>
        <w:ind w:left="720" w:hanging="240"/>
      </w:pPr>
      <w:r>
        <w:rPr>
          <w:rFonts w:ascii="Calibri" w:hAnsi="Calibri" w:cs="Calibri"/>
          <w:color w:val="000000"/>
          <w:sz w:val="21"/>
          <w:szCs w:val="21"/>
        </w:rPr>
        <w:t xml:space="preserve">Một phương pháp RBL đo được sự khác biệt giữa search thường, vector-only và hybrid search.</w:t>
      </w:r>
    </w:p>
    <w:p>
      <w:pPr>
        <w:spacing w:before="0" w:after="80" w:line="276" w:lineRule="auto"/>
        <w:ind w:left="720" w:hanging="240"/>
      </w:pPr>
      <w:r>
        <w:rPr>
          <w:rFonts w:ascii="Calibri" w:hAnsi="Calibri" w:cs="Calibri"/>
          <w:color w:val="000000"/>
          <w:sz w:val="21"/>
          <w:szCs w:val="21"/>
        </w:rPr>
        <w:t xml:space="preserve">Một cơ chế feedback loop giúp hệ thống cải thiện dần dựa trên hành vi HR mà không để AI tự quyết định tuyển dụng.</w:t>
      </w:r>
    </w:p>
    <w:p>
      <w:pPr>
        <w:spacing w:before="0" w:after="80" w:line="276" w:lineRule="auto"/>
        <w:ind w:left="720" w:hanging="240"/>
      </w:pPr>
      <w:r>
        <w:rPr>
          <w:rFonts w:ascii="Calibri" w:hAnsi="Calibri" w:cs="Calibri"/>
          <w:color w:val="000000"/>
          <w:sz w:val="21"/>
          <w:szCs w:val="21"/>
        </w:rPr>
        <w:t xml:space="preserve">Một tài liệu giải thích rõ ràng để nhóm bảo vệ được giá trị nghiên cứu: hybrid search tăng recall mà vẫn giữ precision nhờ rule/graph/coverage.</w:t>
      </w:r>
    </w:p>
    <w:p>
      <w:pPr>
        <w:keepNext/>
        <w:spacing w:before="300" w:after="150" w:line="276" w:lineRule="auto"/>
      </w:pPr>
      <w:r>
        <w:rPr>
          <w:rFonts w:ascii="Calibri" w:hAnsi="Calibri" w:cs="Calibri"/>
          <w:b/>
          <w:bCs/>
          <w:color w:val="2E74B5"/>
          <w:sz w:val="30"/>
          <w:szCs w:val="30"/>
        </w:rPr>
        <w:t xml:space="preserve">8. Research Plan &amp; Milestones</w:t>
      </w:r>
    </w:p>
    <w:tbl>
      <w:tblPr>
        <w:tblW w:w="9360" w:type="dxa"/>
        <w:tblInd w:w="120" w:type="dxa"/>
        <w:tblLayout w:type="fixed"/>
        <w:tblBorders>
          <w:top w:val="single" w:sz="4" w:color="B7C9D6"/>
          <w:left w:val="single" w:sz="4" w:color="B7C9D6"/>
          <w:bottom w:val="single" w:sz="4" w:color="B7C9D6"/>
          <w:right w:val="single" w:sz="4" w:color="B7C9D6"/>
          <w:insideH w:val="single" w:sz="4" w:color="D9E2EA"/>
          <w:insideV w:val="single" w:sz="4" w:color="D9E2EA"/>
        </w:tblBorders>
      </w:tblPr>
      <w:tblGrid>
        <w:gridCol w:w="2100"/>
        <w:gridCol w:w="3600"/>
        <w:gridCol w:w="3660"/>
      </w:tblGrid>
      <w:tr>
        <w:trPr>
          <w:tblHeader/>
        </w:trPr>
        <w:tc>
          <w:tcPr>
            <w:tcW w:w="21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Phase</w:t>
            </w:r>
          </w:p>
        </w:tc>
        <w:tc>
          <w:tcPr>
            <w:tcW w:w="36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Output</w:t>
            </w:r>
          </w:p>
        </w:tc>
        <w:tc>
          <w:tcPr>
            <w:tcW w:w="366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Evidence in Project</w:t>
            </w:r>
          </w:p>
        </w:tc>
      </w:tr>
      <w:tr>
        <w:tc>
          <w:tcPr>
            <w:tcW w:w="2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Literature Review</w:t>
            </w:r>
          </w:p>
        </w:tc>
        <w:tc>
          <w:tcPr>
            <w:tcW w:w="36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Problem framing and comparison criteria.</w:t>
            </w:r>
          </w:p>
        </w:tc>
        <w:tc>
          <w:tcPr>
            <w:tcW w:w="36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RBL report, project overview, AI/vector search pipeline documentation.</w:t>
            </w:r>
          </w:p>
        </w:tc>
      </w:tr>
      <w:tr>
        <w:tc>
          <w:tcPr>
            <w:tcW w:w="21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System Design</w:t>
            </w:r>
          </w:p>
        </w:tc>
        <w:tc>
          <w:tcPr>
            <w:tcW w:w="36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Hybrid search architecture and data flow.</w:t>
            </w:r>
          </w:p>
        </w:tc>
        <w:tc>
          <w:tcPr>
            <w:tcW w:w="36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TalentSearchService, worker embedding processor, pgvector migrations.</w:t>
            </w:r>
          </w:p>
        </w:tc>
      </w:tr>
      <w:tr>
        <w:tc>
          <w:tcPr>
            <w:tcW w:w="2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Implementation</w:t>
            </w:r>
          </w:p>
        </w:tc>
        <w:tc>
          <w:tcPr>
            <w:tcW w:w="36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Candidate search UI/API/worker pipeline.</w:t>
            </w:r>
          </w:p>
        </w:tc>
        <w:tc>
          <w:tcPr>
            <w:tcW w:w="36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/api/v1/talent/search, /api/v1/talent/feedback, CandidateSearch and HRTalentPool pages.</w:t>
            </w:r>
          </w:p>
        </w:tc>
      </w:tr>
      <w:tr>
        <w:tc>
          <w:tcPr>
            <w:tcW w:w="21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Evaluation</w:t>
            </w:r>
          </w:p>
        </w:tc>
        <w:tc>
          <w:tcPr>
            <w:tcW w:w="36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Baseline vs vector-only vs hybrid result comparison.</w:t>
            </w:r>
          </w:p>
        </w:tc>
        <w:tc>
          <w:tcPr>
            <w:tcW w:w="36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Precision/Recall/Latency test scenarios and HR feedback logs.</w:t>
            </w:r>
          </w:p>
        </w:tc>
      </w:tr>
      <w:tr>
        <w:tc>
          <w:tcPr>
            <w:tcW w:w="21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Reporting</w:t>
            </w:r>
          </w:p>
        </w:tc>
        <w:tc>
          <w:tcPr>
            <w:tcW w:w="36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Research report and recommendations.</w:t>
            </w:r>
          </w:p>
        </w:tc>
        <w:tc>
          <w:tcPr>
            <w:tcW w:w="36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Final RBL document and RDS report sections.</w:t>
            </w:r>
          </w:p>
        </w:tc>
      </w:tr>
    </w:tbl>
    <w:p>
      <w:pPr>
        <w:spacing w:before="0" w:after="90" w:line="276" w:lineRule="auto"/>
      </w:pPr>
      <w:r>
        <w:rPr>
          <w:rFonts w:ascii="Calibri" w:hAnsi="Calibri" w:cs="Calibri"/>
          <w:color w:val="000000"/>
          <w:sz w:val="22"/>
          <w:szCs w:val="22"/>
        </w:rPr>
        <w:t xml:space="preserve"/>
      </w:r>
    </w:p>
    <w:p>
      <w:r>
        <w:br w:type="page"/>
      </w:r>
    </w:p>
    <w:p>
      <w:pPr>
        <w:keepNext/>
        <w:spacing w:before="300" w:after="150" w:line="276" w:lineRule="auto"/>
      </w:pPr>
      <w:r>
        <w:rPr>
          <w:rFonts w:ascii="Calibri" w:hAnsi="Calibri" w:cs="Calibri"/>
          <w:b/>
          <w:bCs/>
          <w:color w:val="2E74B5"/>
          <w:sz w:val="30"/>
          <w:szCs w:val="30"/>
        </w:rPr>
        <w:t xml:space="preserve">9. Technical Mapping to Current Repository</w:t>
      </w:r>
    </w:p>
    <w:tbl>
      <w:tblPr>
        <w:tblW w:w="9360" w:type="dxa"/>
        <w:tblInd w:w="120" w:type="dxa"/>
        <w:tblLayout w:type="fixed"/>
        <w:tblBorders>
          <w:top w:val="single" w:sz="4" w:color="B7C9D6"/>
          <w:left w:val="single" w:sz="4" w:color="B7C9D6"/>
          <w:bottom w:val="single" w:sz="4" w:color="B7C9D6"/>
          <w:right w:val="single" w:sz="4" w:color="B7C9D6"/>
          <w:insideH w:val="single" w:sz="4" w:color="D9E2EA"/>
          <w:insideV w:val="single" w:sz="4" w:color="D9E2EA"/>
        </w:tblBorders>
      </w:tblPr>
      <w:tblGrid>
        <w:gridCol w:w="3000"/>
        <w:gridCol w:w="6360"/>
      </w:tblGrid>
      <w:tr>
        <w:trPr>
          <w:tblHeader/>
        </w:trPr>
        <w:tc>
          <w:tcPr>
            <w:tcW w:w="300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Repository Area</w:t>
            </w:r>
          </w:p>
        </w:tc>
        <w:tc>
          <w:tcPr>
            <w:tcW w:w="6360" w:type="dxa"/>
            <w:shd w:fill="E8EEF5"/>
            <w:vAlign w:val="center"/>
            <w:tcMar>
              <w:top w:w="100" w:type="dxa"/>
              <w:left w:w="130" w:type="dxa"/>
              <w:bottom w:w="100" w:type="dxa"/>
              <w:right w:w="130" w:type="dxa"/>
            </w:tcMar>
          </w:tcPr>
          <w:p>
            <w:pPr>
              <w:jc w:val="center"/>
              <w:spacing w:before="0" w:after="45" w:line="250" w:lineRule="auto"/>
            </w:pPr>
            <w:r>
              <w:rPr>
                <w:rFonts w:ascii="Calibri" w:hAnsi="Calibri" w:cs="Calibri"/>
                <w:b/>
                <w:bCs/>
                <w:color w:val="0B2545"/>
                <w:sz w:val="19"/>
                <w:szCs w:val="19"/>
              </w:rPr>
              <w:t xml:space="preserve">Relevant Evidence</w:t>
            </w:r>
          </w:p>
        </w:tc>
      </w:tr>
      <w:tr>
        <w:tc>
          <w:tcPr>
            <w:tcW w:w="30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packages/ai/src/embedding.ts</w:t>
            </w:r>
          </w:p>
        </w:tc>
        <w:tc>
          <w:tcPr>
            <w:tcW w:w="63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Defines EMBEDDING_DIMENSIONS = 384, rms-custom-e5-small-v1 model version, local ONNX loading, query/passage prefixing and normalized embeddings.</w:t>
            </w:r>
          </w:p>
        </w:tc>
      </w:tr>
      <w:tr>
        <w:tc>
          <w:tcPr>
            <w:tcW w:w="30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services/worker/src/processors/cv-embedding.processor.ts</w:t>
            </w:r>
          </w:p>
        </w:tc>
        <w:tc>
          <w:tcPr>
            <w:tcW w:w="63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Generates CV embedding from raw text, replaces stale embeddings and writes vector to cv_embeddings via raw SQL.</w:t>
            </w:r>
          </w:p>
        </w:tc>
      </w:tr>
      <w:tr>
        <w:tc>
          <w:tcPr>
            <w:tcW w:w="30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services/recruiting/src/modules/talent-search/talent-search.service.ts</w:t>
            </w:r>
          </w:p>
        </w:tc>
        <w:tc>
          <w:tcPr>
            <w:tcW w:w="63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Builds effective query, expands skills, retrieves vector scores, computes composite match score and records feedback.</w:t>
            </w:r>
          </w:p>
        </w:tc>
      </w:tr>
      <w:tr>
        <w:tc>
          <w:tcPr>
            <w:tcW w:w="30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packages/ai/src/matching/scorer.ts</w:t>
            </w:r>
          </w:p>
        </w:tc>
        <w:tc>
          <w:tcPr>
            <w:tcW w:w="63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Computes deterministic overallScore = 0.4 vector + 0.35 graph + 0.25 coverage, assigns readiness label and gaps.</w:t>
            </w:r>
          </w:p>
        </w:tc>
      </w:tr>
      <w:tr>
        <w:tc>
          <w:tcPr>
            <w:tcW w:w="300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packages/database migrations</w:t>
            </w:r>
          </w:p>
        </w:tc>
        <w:tc>
          <w:tcPr>
            <w:tcW w:w="6360" w:type="dxa"/>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Enable pgvector, create vector(384) column and ivfflat vector_cosine_ops index.</w:t>
            </w:r>
          </w:p>
        </w:tc>
      </w:tr>
      <w:tr>
        <w:tc>
          <w:tcPr>
            <w:tcW w:w="300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webapp CandidateSearch / HRTalentPool</w:t>
            </w:r>
          </w:p>
        </w:tc>
        <w:tc>
          <w:tcPr>
            <w:tcW w:w="6360" w:type="dxa"/>
            <w:shd w:fill="F7FAFC"/>
            <w:vAlign w:val="top"/>
            <w:tcMar>
              <w:top w:w="100" w:type="dxa"/>
              <w:left w:w="130" w:type="dxa"/>
              <w:bottom w:w="100" w:type="dxa"/>
              <w:right w:w="130" w:type="dxa"/>
            </w:tcMar>
          </w:tcPr>
          <w:p>
            <w:pPr>
              <w:jc w:val="left"/>
              <w:spacing w:before="0" w:after="45" w:line="250" w:lineRule="auto"/>
            </w:pPr>
            <w:r>
              <w:rPr>
                <w:rFonts w:ascii="Calibri" w:hAnsi="Calibri" w:cs="Calibri"/>
                <w:color w:val="000000"/>
                <w:sz w:val="18"/>
                <w:szCs w:val="18"/>
              </w:rPr>
              <w:t xml:space="preserve">Displays ranked results, vector score, semantic match and feedback actions for HR workflow.</w:t>
            </w:r>
          </w:p>
        </w:tc>
      </w:tr>
    </w:tbl>
    <w:p>
      <w:pPr>
        <w:spacing w:before="0" w:after="90" w:line="276" w:lineRule="auto"/>
      </w:pPr>
      <w:r>
        <w:rPr>
          <w:rFonts w:ascii="Calibri" w:hAnsi="Calibri" w:cs="Calibri"/>
          <w:color w:val="000000"/>
          <w:sz w:val="22"/>
          <w:szCs w:val="22"/>
        </w:rPr>
        <w:t xml:space="preserve"/>
      </w:r>
    </w:p>
    <w:p>
      <w:pPr>
        <w:keepNext/>
        <w:spacing w:before="300" w:after="150" w:line="276" w:lineRule="auto"/>
      </w:pPr>
      <w:r>
        <w:rPr>
          <w:rFonts w:ascii="Calibri" w:hAnsi="Calibri" w:cs="Calibri"/>
          <w:b/>
          <w:bCs/>
          <w:color w:val="2E74B5"/>
          <w:sz w:val="30"/>
          <w:szCs w:val="30"/>
        </w:rPr>
        <w:t xml:space="preserve">10. Conclusion</w:t>
      </w:r>
    </w:p>
    <w:p>
      <w:pPr>
        <w:spacing w:before="0" w:after="120" w:line="276" w:lineRule="auto"/>
      </w:pPr>
      <w:r>
        <w:rPr>
          <w:rFonts w:ascii="Calibri" w:hAnsi="Calibri" w:cs="Calibri"/>
          <w:color w:val="000000"/>
          <w:sz w:val="21"/>
          <w:szCs w:val="21"/>
        </w:rPr>
        <w:t xml:space="preserve">So với thuật toán tìm kiếm thường, Hybrid Vector Search trong RMS khác ở chỗ nó không chỉ kiểm tra chuỗi ký tự. Hệ thống chuyển CV và JD thành vector ngữ nghĩa, tính cosine similarity, mở rộng kỹ năng bằng skill graph, đo coverage kỹ năng bắt buộc, và điều chỉnh ranking bằng feedback HR. Cách này giúp giảm bỏ sót ứng viên tiềm năng nhưng vẫn giữ quyền kiểm soát tuyển dụng ở con người.</w:t>
      </w:r>
    </w:p>
    <w:p>
      <w:pPr>
        <w:spacing w:before="0" w:after="120" w:line="276" w:lineRule="auto"/>
      </w:pPr>
      <w:r>
        <w:rPr>
          <w:rFonts w:ascii="Calibri" w:hAnsi="Calibri" w:cs="Calibri"/>
          <w:color w:val="000000"/>
          <w:sz w:val="21"/>
          <w:szCs w:val="21"/>
        </w:rPr>
        <w:t xml:space="preserve">Trong định hướng Research By Learning, đây là một chủ đề phù hợp vì có artifact phần mềm thật, có câu hỏi nghiên cứu rõ ràng, có baseline để so sánh, có chỉ số đo lường và có vòng lặp cải thiện dựa trên dữ liệu sử dụng.</w:t>
      </w:r>
    </w:p>
    <w:sectPr w:rsidR="00612612" w:rsidRPr="0061261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4D2F5" w14:textId="77777777" w:rsidR="00A454D9" w:rsidRDefault="00A454D9" w:rsidP="006B01FC">
      <w:pPr>
        <w:spacing w:after="0" w:line="240" w:lineRule="auto"/>
      </w:pPr>
      <w:r>
        <w:separator/>
      </w:r>
    </w:p>
  </w:endnote>
  <w:endnote w:type="continuationSeparator" w:id="0">
    <w:p w14:paraId="1ED8FCB2" w14:textId="77777777" w:rsidR="00A454D9" w:rsidRDefault="00A454D9" w:rsidP="006B0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E5A0" w14:textId="1E3723C0" w:rsidR="006B01FC" w:rsidRDefault="006B01FC">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5E020" w14:textId="77777777" w:rsidR="00A454D9" w:rsidRDefault="00A454D9" w:rsidP="006B01FC">
      <w:pPr>
        <w:spacing w:after="0" w:line="240" w:lineRule="auto"/>
      </w:pPr>
      <w:r>
        <w:separator/>
      </w:r>
    </w:p>
  </w:footnote>
  <w:footnote w:type="continuationSeparator" w:id="0">
    <w:p w14:paraId="5518DF88" w14:textId="77777777" w:rsidR="00A454D9" w:rsidRDefault="00A454D9" w:rsidP="006B0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0F59"/>
    <w:multiLevelType w:val="multilevel"/>
    <w:tmpl w:val="D970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353A"/>
    <w:multiLevelType w:val="multilevel"/>
    <w:tmpl w:val="64F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024A4"/>
    <w:multiLevelType w:val="multilevel"/>
    <w:tmpl w:val="CF1C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C1B26"/>
    <w:multiLevelType w:val="multilevel"/>
    <w:tmpl w:val="76E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D3FAE"/>
    <w:multiLevelType w:val="multilevel"/>
    <w:tmpl w:val="4CA84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12102"/>
    <w:multiLevelType w:val="multilevel"/>
    <w:tmpl w:val="1B3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C730B"/>
    <w:multiLevelType w:val="multilevel"/>
    <w:tmpl w:val="9F9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409A5"/>
    <w:multiLevelType w:val="multilevel"/>
    <w:tmpl w:val="4CF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052701">
    <w:abstractNumId w:val="0"/>
  </w:num>
  <w:num w:numId="2" w16cid:durableId="1998262780">
    <w:abstractNumId w:val="2"/>
  </w:num>
  <w:num w:numId="3" w16cid:durableId="580217829">
    <w:abstractNumId w:val="6"/>
  </w:num>
  <w:num w:numId="4" w16cid:durableId="1072237852">
    <w:abstractNumId w:val="7"/>
  </w:num>
  <w:num w:numId="5" w16cid:durableId="1299456568">
    <w:abstractNumId w:val="1"/>
  </w:num>
  <w:num w:numId="6" w16cid:durableId="1690063205">
    <w:abstractNumId w:val="3"/>
  </w:num>
  <w:num w:numId="7" w16cid:durableId="933786589">
    <w:abstractNumId w:val="5"/>
  </w:num>
  <w:num w:numId="8" w16cid:durableId="702750112">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FC"/>
    <w:rsid w:val="003C639A"/>
    <w:rsid w:val="003E1409"/>
    <w:rsid w:val="00597291"/>
    <w:rsid w:val="00612612"/>
    <w:rsid w:val="006B01FC"/>
    <w:rsid w:val="006B33E7"/>
    <w:rsid w:val="007E509F"/>
    <w:rsid w:val="00894202"/>
    <w:rsid w:val="008E7AE9"/>
    <w:rsid w:val="009F2F7F"/>
    <w:rsid w:val="00A454D9"/>
    <w:rsid w:val="00A53853"/>
    <w:rsid w:val="00B52620"/>
    <w:rsid w:val="00B97D79"/>
    <w:rsid w:val="00CB10AD"/>
    <w:rsid w:val="00CC10EB"/>
    <w:rsid w:val="00D37E5B"/>
    <w:rsid w:val="00D43640"/>
    <w:rsid w:val="00EB2BB3"/>
    <w:rsid w:val="00F20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FB19"/>
  <w15:chartTrackingRefBased/>
  <w15:docId w15:val="{D9C6F05E-6950-4793-9609-628D1E77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link w:val="Heading1Char"/>
    <w:uiPriority w:val="9"/>
    <w:qFormat/>
    <w:rsid w:val="00EB2BB3"/>
    <w:pPr>
      <w:outlineLvl w:val="0"/>
    </w:pPr>
  </w:style>
  <w:style w:type="paragraph" w:styleId="Heading2">
    <w:name w:val="heading 2"/>
    <w:basedOn w:val="Heading1"/>
    <w:link w:val="Heading2Char"/>
    <w:uiPriority w:val="9"/>
    <w:qFormat/>
    <w:rsid w:val="00EB2BB3"/>
    <w:pPr>
      <w:jc w:val="left"/>
      <w:outlineLvl w:val="1"/>
    </w:pPr>
  </w:style>
  <w:style w:type="paragraph" w:styleId="Heading3">
    <w:name w:val="heading 3"/>
    <w:basedOn w:val="Normal"/>
    <w:link w:val="Heading3Char"/>
    <w:uiPriority w:val="9"/>
    <w:qFormat/>
    <w:rsid w:val="006B01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BB3"/>
    <w:rPr>
      <w:rFonts w:asciiTheme="majorHAnsi" w:eastAsia="Times New Roman" w:hAnsiTheme="majorHAnsi" w:cstheme="majorBidi"/>
      <w:b/>
      <w:bCs/>
      <w:spacing w:val="-10"/>
      <w:kern w:val="28"/>
      <w:sz w:val="36"/>
      <w:szCs w:val="36"/>
    </w:rPr>
  </w:style>
  <w:style w:type="character" w:customStyle="1" w:styleId="Heading2Char">
    <w:name w:val="Heading 2 Char"/>
    <w:basedOn w:val="DefaultParagraphFont"/>
    <w:link w:val="Heading2"/>
    <w:uiPriority w:val="9"/>
    <w:rsid w:val="00EB2BB3"/>
    <w:rPr>
      <w:rFonts w:asciiTheme="majorHAnsi" w:eastAsia="Times New Roman" w:hAnsiTheme="majorHAnsi" w:cstheme="majorBidi"/>
      <w:b/>
      <w:bCs/>
      <w:spacing w:val="-10"/>
      <w:kern w:val="28"/>
      <w:sz w:val="36"/>
      <w:szCs w:val="36"/>
    </w:rPr>
  </w:style>
  <w:style w:type="character" w:customStyle="1" w:styleId="Heading3Char">
    <w:name w:val="Heading 3 Char"/>
    <w:basedOn w:val="DefaultParagraphFont"/>
    <w:link w:val="Heading3"/>
    <w:uiPriority w:val="9"/>
    <w:rsid w:val="006B01FC"/>
    <w:rPr>
      <w:rFonts w:ascii="Times New Roman" w:eastAsia="Times New Roman" w:hAnsi="Times New Roman" w:cs="Times New Roman"/>
      <w:b/>
      <w:bCs/>
      <w:sz w:val="27"/>
      <w:szCs w:val="27"/>
    </w:rPr>
  </w:style>
  <w:style w:type="character" w:styleId="Strong">
    <w:name w:val="Strong"/>
    <w:basedOn w:val="DefaultParagraphFont"/>
    <w:uiPriority w:val="22"/>
    <w:qFormat/>
    <w:rsid w:val="006B01FC"/>
    <w:rPr>
      <w:b/>
      <w:bCs/>
    </w:rPr>
  </w:style>
  <w:style w:type="paragraph" w:styleId="NormalWeb">
    <w:name w:val="Normal (Web)"/>
    <w:basedOn w:val="Normal"/>
    <w:uiPriority w:val="99"/>
    <w:unhideWhenUsed/>
    <w:rsid w:val="006B01F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B01FC"/>
    <w:rPr>
      <w:i/>
      <w:iCs/>
    </w:rPr>
  </w:style>
  <w:style w:type="table" w:styleId="GridTable1Light">
    <w:name w:val="Grid Table 1 Light"/>
    <w:basedOn w:val="TableNormal"/>
    <w:uiPriority w:val="46"/>
    <w:rsid w:val="006B01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6B01FC"/>
    <w:pPr>
      <w:spacing w:after="0" w:line="240" w:lineRule="auto"/>
      <w:contextualSpacing/>
      <w:jc w:val="center"/>
    </w:pPr>
    <w:rPr>
      <w:rFonts w:asciiTheme="majorHAnsi" w:eastAsia="Times New Roman" w:hAnsiTheme="majorHAnsi" w:cstheme="majorBidi"/>
      <w:b/>
      <w:bCs/>
      <w:spacing w:val="-10"/>
      <w:kern w:val="28"/>
      <w:sz w:val="36"/>
      <w:szCs w:val="36"/>
    </w:rPr>
  </w:style>
  <w:style w:type="character" w:customStyle="1" w:styleId="TitleChar">
    <w:name w:val="Title Char"/>
    <w:basedOn w:val="DefaultParagraphFont"/>
    <w:link w:val="Title"/>
    <w:uiPriority w:val="10"/>
    <w:rsid w:val="006B01FC"/>
    <w:rPr>
      <w:rFonts w:asciiTheme="majorHAnsi" w:eastAsia="Times New Roman" w:hAnsiTheme="majorHAnsi" w:cstheme="majorBidi"/>
      <w:b/>
      <w:bCs/>
      <w:spacing w:val="-10"/>
      <w:kern w:val="28"/>
      <w:sz w:val="36"/>
      <w:szCs w:val="36"/>
    </w:rPr>
  </w:style>
  <w:style w:type="paragraph" w:styleId="Header">
    <w:name w:val="header"/>
    <w:basedOn w:val="Normal"/>
    <w:link w:val="HeaderChar"/>
    <w:uiPriority w:val="99"/>
    <w:unhideWhenUsed/>
    <w:rsid w:val="006B0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1FC"/>
  </w:style>
  <w:style w:type="paragraph" w:styleId="Footer">
    <w:name w:val="footer"/>
    <w:basedOn w:val="Normal"/>
    <w:link w:val="FooterChar"/>
    <w:uiPriority w:val="99"/>
    <w:unhideWhenUsed/>
    <w:rsid w:val="006B0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1FC"/>
  </w:style>
  <w:style w:type="table" w:styleId="GridTable1Light-Accent1">
    <w:name w:val="Grid Table 1 Light Accent 1"/>
    <w:basedOn w:val="TableNormal"/>
    <w:uiPriority w:val="46"/>
    <w:rsid w:val="0061261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59729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9729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7292">
      <w:bodyDiv w:val="1"/>
      <w:marLeft w:val="0"/>
      <w:marRight w:val="0"/>
      <w:marTop w:val="0"/>
      <w:marBottom w:val="0"/>
      <w:divBdr>
        <w:top w:val="none" w:sz="0" w:space="0" w:color="auto"/>
        <w:left w:val="none" w:sz="0" w:space="0" w:color="auto"/>
        <w:bottom w:val="none" w:sz="0" w:space="0" w:color="auto"/>
        <w:right w:val="none" w:sz="0" w:space="0" w:color="auto"/>
      </w:divBdr>
      <w:divsChild>
        <w:div w:id="17983756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5714312">
          <w:marLeft w:val="0"/>
          <w:marRight w:val="0"/>
          <w:marTop w:val="0"/>
          <w:marBottom w:val="0"/>
          <w:divBdr>
            <w:top w:val="none" w:sz="0" w:space="0" w:color="auto"/>
            <w:left w:val="none" w:sz="0" w:space="0" w:color="auto"/>
            <w:bottom w:val="none" w:sz="0" w:space="0" w:color="auto"/>
            <w:right w:val="none" w:sz="0" w:space="0" w:color="auto"/>
          </w:divBdr>
          <w:divsChild>
            <w:div w:id="738944275">
              <w:marLeft w:val="0"/>
              <w:marRight w:val="0"/>
              <w:marTop w:val="0"/>
              <w:marBottom w:val="0"/>
              <w:divBdr>
                <w:top w:val="none" w:sz="0" w:space="0" w:color="auto"/>
                <w:left w:val="none" w:sz="0" w:space="0" w:color="auto"/>
                <w:bottom w:val="none" w:sz="0" w:space="0" w:color="auto"/>
                <w:right w:val="none" w:sz="0" w:space="0" w:color="auto"/>
              </w:divBdr>
            </w:div>
          </w:divsChild>
        </w:div>
        <w:div w:id="302930745">
          <w:marLeft w:val="0"/>
          <w:marRight w:val="0"/>
          <w:marTop w:val="0"/>
          <w:marBottom w:val="0"/>
          <w:divBdr>
            <w:top w:val="none" w:sz="0" w:space="0" w:color="auto"/>
            <w:left w:val="none" w:sz="0" w:space="0" w:color="auto"/>
            <w:bottom w:val="none" w:sz="0" w:space="0" w:color="auto"/>
            <w:right w:val="none" w:sz="0" w:space="0" w:color="auto"/>
          </w:divBdr>
          <w:divsChild>
            <w:div w:id="1638147665">
              <w:marLeft w:val="0"/>
              <w:marRight w:val="0"/>
              <w:marTop w:val="0"/>
              <w:marBottom w:val="0"/>
              <w:divBdr>
                <w:top w:val="none" w:sz="0" w:space="0" w:color="auto"/>
                <w:left w:val="none" w:sz="0" w:space="0" w:color="auto"/>
                <w:bottom w:val="none" w:sz="0" w:space="0" w:color="auto"/>
                <w:right w:val="none" w:sz="0" w:space="0" w:color="auto"/>
              </w:divBdr>
            </w:div>
          </w:divsChild>
        </w:div>
        <w:div w:id="296565323">
          <w:marLeft w:val="0"/>
          <w:marRight w:val="0"/>
          <w:marTop w:val="0"/>
          <w:marBottom w:val="0"/>
          <w:divBdr>
            <w:top w:val="none" w:sz="0" w:space="0" w:color="auto"/>
            <w:left w:val="none" w:sz="0" w:space="0" w:color="auto"/>
            <w:bottom w:val="none" w:sz="0" w:space="0" w:color="auto"/>
            <w:right w:val="none" w:sz="0" w:space="0" w:color="auto"/>
          </w:divBdr>
          <w:divsChild>
            <w:div w:id="11056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8404">
      <w:bodyDiv w:val="1"/>
      <w:marLeft w:val="0"/>
      <w:marRight w:val="0"/>
      <w:marTop w:val="0"/>
      <w:marBottom w:val="0"/>
      <w:divBdr>
        <w:top w:val="none" w:sz="0" w:space="0" w:color="auto"/>
        <w:left w:val="none" w:sz="0" w:space="0" w:color="auto"/>
        <w:bottom w:val="none" w:sz="0" w:space="0" w:color="auto"/>
        <w:right w:val="none" w:sz="0" w:space="0" w:color="auto"/>
      </w:divBdr>
      <w:divsChild>
        <w:div w:id="913783756">
          <w:marLeft w:val="0"/>
          <w:marRight w:val="0"/>
          <w:marTop w:val="0"/>
          <w:marBottom w:val="0"/>
          <w:divBdr>
            <w:top w:val="none" w:sz="0" w:space="0" w:color="auto"/>
            <w:left w:val="none" w:sz="0" w:space="0" w:color="auto"/>
            <w:bottom w:val="none" w:sz="0" w:space="0" w:color="auto"/>
            <w:right w:val="none" w:sz="0" w:space="0" w:color="auto"/>
          </w:divBdr>
          <w:divsChild>
            <w:div w:id="539240939">
              <w:marLeft w:val="0"/>
              <w:marRight w:val="0"/>
              <w:marTop w:val="0"/>
              <w:marBottom w:val="0"/>
              <w:divBdr>
                <w:top w:val="none" w:sz="0" w:space="0" w:color="auto"/>
                <w:left w:val="none" w:sz="0" w:space="0" w:color="auto"/>
                <w:bottom w:val="none" w:sz="0" w:space="0" w:color="auto"/>
                <w:right w:val="none" w:sz="0" w:space="0" w:color="auto"/>
              </w:divBdr>
            </w:div>
          </w:divsChild>
        </w:div>
        <w:div w:id="137770952">
          <w:marLeft w:val="0"/>
          <w:marRight w:val="0"/>
          <w:marTop w:val="0"/>
          <w:marBottom w:val="0"/>
          <w:divBdr>
            <w:top w:val="none" w:sz="0" w:space="0" w:color="auto"/>
            <w:left w:val="none" w:sz="0" w:space="0" w:color="auto"/>
            <w:bottom w:val="none" w:sz="0" w:space="0" w:color="auto"/>
            <w:right w:val="none" w:sz="0" w:space="0" w:color="auto"/>
          </w:divBdr>
          <w:divsChild>
            <w:div w:id="544410051">
              <w:marLeft w:val="0"/>
              <w:marRight w:val="0"/>
              <w:marTop w:val="0"/>
              <w:marBottom w:val="0"/>
              <w:divBdr>
                <w:top w:val="none" w:sz="0" w:space="0" w:color="auto"/>
                <w:left w:val="none" w:sz="0" w:space="0" w:color="auto"/>
                <w:bottom w:val="none" w:sz="0" w:space="0" w:color="auto"/>
                <w:right w:val="none" w:sz="0" w:space="0" w:color="auto"/>
              </w:divBdr>
            </w:div>
          </w:divsChild>
        </w:div>
        <w:div w:id="1126121131">
          <w:marLeft w:val="0"/>
          <w:marRight w:val="0"/>
          <w:marTop w:val="0"/>
          <w:marBottom w:val="0"/>
          <w:divBdr>
            <w:top w:val="none" w:sz="0" w:space="0" w:color="auto"/>
            <w:left w:val="none" w:sz="0" w:space="0" w:color="auto"/>
            <w:bottom w:val="none" w:sz="0" w:space="0" w:color="auto"/>
            <w:right w:val="none" w:sz="0" w:space="0" w:color="auto"/>
          </w:divBdr>
          <w:divsChild>
            <w:div w:id="762654705">
              <w:marLeft w:val="0"/>
              <w:marRight w:val="0"/>
              <w:marTop w:val="0"/>
              <w:marBottom w:val="0"/>
              <w:divBdr>
                <w:top w:val="none" w:sz="0" w:space="0" w:color="auto"/>
                <w:left w:val="none" w:sz="0" w:space="0" w:color="auto"/>
                <w:bottom w:val="none" w:sz="0" w:space="0" w:color="auto"/>
                <w:right w:val="none" w:sz="0" w:space="0" w:color="auto"/>
              </w:divBdr>
            </w:div>
          </w:divsChild>
        </w:div>
        <w:div w:id="2126078963">
          <w:marLeft w:val="0"/>
          <w:marRight w:val="0"/>
          <w:marTop w:val="0"/>
          <w:marBottom w:val="0"/>
          <w:divBdr>
            <w:top w:val="none" w:sz="0" w:space="0" w:color="auto"/>
            <w:left w:val="none" w:sz="0" w:space="0" w:color="auto"/>
            <w:bottom w:val="none" w:sz="0" w:space="0" w:color="auto"/>
            <w:right w:val="none" w:sz="0" w:space="0" w:color="auto"/>
          </w:divBdr>
          <w:divsChild>
            <w:div w:id="578560566">
              <w:marLeft w:val="0"/>
              <w:marRight w:val="0"/>
              <w:marTop w:val="0"/>
              <w:marBottom w:val="0"/>
              <w:divBdr>
                <w:top w:val="none" w:sz="0" w:space="0" w:color="auto"/>
                <w:left w:val="none" w:sz="0" w:space="0" w:color="auto"/>
                <w:bottom w:val="none" w:sz="0" w:space="0" w:color="auto"/>
                <w:right w:val="none" w:sz="0" w:space="0" w:color="auto"/>
              </w:divBdr>
            </w:div>
          </w:divsChild>
        </w:div>
        <w:div w:id="1303802865">
          <w:marLeft w:val="0"/>
          <w:marRight w:val="0"/>
          <w:marTop w:val="0"/>
          <w:marBottom w:val="0"/>
          <w:divBdr>
            <w:top w:val="none" w:sz="0" w:space="0" w:color="auto"/>
            <w:left w:val="none" w:sz="0" w:space="0" w:color="auto"/>
            <w:bottom w:val="none" w:sz="0" w:space="0" w:color="auto"/>
            <w:right w:val="none" w:sz="0" w:space="0" w:color="auto"/>
          </w:divBdr>
          <w:divsChild>
            <w:div w:id="20306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72493">
      <w:bodyDiv w:val="1"/>
      <w:marLeft w:val="0"/>
      <w:marRight w:val="0"/>
      <w:marTop w:val="0"/>
      <w:marBottom w:val="0"/>
      <w:divBdr>
        <w:top w:val="none" w:sz="0" w:space="0" w:color="auto"/>
        <w:left w:val="none" w:sz="0" w:space="0" w:color="auto"/>
        <w:bottom w:val="none" w:sz="0" w:space="0" w:color="auto"/>
        <w:right w:val="none" w:sz="0" w:space="0" w:color="auto"/>
      </w:divBdr>
      <w:divsChild>
        <w:div w:id="491066017">
          <w:marLeft w:val="0"/>
          <w:marRight w:val="0"/>
          <w:marTop w:val="0"/>
          <w:marBottom w:val="0"/>
          <w:divBdr>
            <w:top w:val="none" w:sz="0" w:space="0" w:color="auto"/>
            <w:left w:val="none" w:sz="0" w:space="0" w:color="auto"/>
            <w:bottom w:val="none" w:sz="0" w:space="0" w:color="auto"/>
            <w:right w:val="none" w:sz="0" w:space="0" w:color="auto"/>
          </w:divBdr>
          <w:divsChild>
            <w:div w:id="4261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7622">
      <w:bodyDiv w:val="1"/>
      <w:marLeft w:val="0"/>
      <w:marRight w:val="0"/>
      <w:marTop w:val="0"/>
      <w:marBottom w:val="0"/>
      <w:divBdr>
        <w:top w:val="none" w:sz="0" w:space="0" w:color="auto"/>
        <w:left w:val="none" w:sz="0" w:space="0" w:color="auto"/>
        <w:bottom w:val="none" w:sz="0" w:space="0" w:color="auto"/>
        <w:right w:val="none" w:sz="0" w:space="0" w:color="auto"/>
      </w:divBdr>
      <w:divsChild>
        <w:div w:id="386227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398151">
          <w:marLeft w:val="0"/>
          <w:marRight w:val="0"/>
          <w:marTop w:val="0"/>
          <w:marBottom w:val="0"/>
          <w:divBdr>
            <w:top w:val="none" w:sz="0" w:space="0" w:color="auto"/>
            <w:left w:val="none" w:sz="0" w:space="0" w:color="auto"/>
            <w:bottom w:val="none" w:sz="0" w:space="0" w:color="auto"/>
            <w:right w:val="none" w:sz="0" w:space="0" w:color="auto"/>
          </w:divBdr>
          <w:divsChild>
            <w:div w:id="186659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03621">
      <w:bodyDiv w:val="1"/>
      <w:marLeft w:val="0"/>
      <w:marRight w:val="0"/>
      <w:marTop w:val="0"/>
      <w:marBottom w:val="0"/>
      <w:divBdr>
        <w:top w:val="none" w:sz="0" w:space="0" w:color="auto"/>
        <w:left w:val="none" w:sz="0" w:space="0" w:color="auto"/>
        <w:bottom w:val="none" w:sz="0" w:space="0" w:color="auto"/>
        <w:right w:val="none" w:sz="0" w:space="0" w:color="auto"/>
      </w:divBdr>
    </w:div>
    <w:div w:id="1808618561">
      <w:bodyDiv w:val="1"/>
      <w:marLeft w:val="0"/>
      <w:marRight w:val="0"/>
      <w:marTop w:val="0"/>
      <w:marBottom w:val="0"/>
      <w:divBdr>
        <w:top w:val="none" w:sz="0" w:space="0" w:color="auto"/>
        <w:left w:val="none" w:sz="0" w:space="0" w:color="auto"/>
        <w:bottom w:val="none" w:sz="0" w:space="0" w:color="auto"/>
        <w:right w:val="none" w:sz="0" w:space="0" w:color="auto"/>
      </w:divBdr>
      <w:divsChild>
        <w:div w:id="1248461264">
          <w:blockQuote w:val="1"/>
          <w:marLeft w:val="720"/>
          <w:marRight w:val="720"/>
          <w:marTop w:val="100"/>
          <w:marBottom w:val="100"/>
          <w:divBdr>
            <w:top w:val="none" w:sz="0" w:space="0" w:color="auto"/>
            <w:left w:val="none" w:sz="0" w:space="0" w:color="auto"/>
            <w:bottom w:val="none" w:sz="0" w:space="0" w:color="auto"/>
            <w:right w:val="none" w:sz="0" w:space="0" w:color="auto"/>
          </w:divBdr>
        </w:div>
        <w:div w:id="703142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7482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53044">
          <w:marLeft w:val="0"/>
          <w:marRight w:val="0"/>
          <w:marTop w:val="0"/>
          <w:marBottom w:val="0"/>
          <w:divBdr>
            <w:top w:val="none" w:sz="0" w:space="0" w:color="auto"/>
            <w:left w:val="none" w:sz="0" w:space="0" w:color="auto"/>
            <w:bottom w:val="none" w:sz="0" w:space="0" w:color="auto"/>
            <w:right w:val="none" w:sz="0" w:space="0" w:color="auto"/>
          </w:divBdr>
          <w:divsChild>
            <w:div w:id="1329093702">
              <w:marLeft w:val="0"/>
              <w:marRight w:val="0"/>
              <w:marTop w:val="0"/>
              <w:marBottom w:val="0"/>
              <w:divBdr>
                <w:top w:val="none" w:sz="0" w:space="0" w:color="auto"/>
                <w:left w:val="none" w:sz="0" w:space="0" w:color="auto"/>
                <w:bottom w:val="none" w:sz="0" w:space="0" w:color="auto"/>
                <w:right w:val="none" w:sz="0" w:space="0" w:color="auto"/>
              </w:divBdr>
            </w:div>
          </w:divsChild>
        </w:div>
        <w:div w:id="193424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975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367754">
          <w:marLeft w:val="0"/>
          <w:marRight w:val="0"/>
          <w:marTop w:val="0"/>
          <w:marBottom w:val="0"/>
          <w:divBdr>
            <w:top w:val="none" w:sz="0" w:space="0" w:color="auto"/>
            <w:left w:val="none" w:sz="0" w:space="0" w:color="auto"/>
            <w:bottom w:val="none" w:sz="0" w:space="0" w:color="auto"/>
            <w:right w:val="none" w:sz="0" w:space="0" w:color="auto"/>
          </w:divBdr>
          <w:divsChild>
            <w:div w:id="1035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68542">
      <w:bodyDiv w:val="1"/>
      <w:marLeft w:val="0"/>
      <w:marRight w:val="0"/>
      <w:marTop w:val="0"/>
      <w:marBottom w:val="0"/>
      <w:divBdr>
        <w:top w:val="none" w:sz="0" w:space="0" w:color="auto"/>
        <w:left w:val="none" w:sz="0" w:space="0" w:color="auto"/>
        <w:bottom w:val="none" w:sz="0" w:space="0" w:color="auto"/>
        <w:right w:val="none" w:sz="0" w:space="0" w:color="auto"/>
      </w:divBdr>
      <w:divsChild>
        <w:div w:id="723528828">
          <w:blockQuote w:val="1"/>
          <w:marLeft w:val="720"/>
          <w:marRight w:val="720"/>
          <w:marTop w:val="100"/>
          <w:marBottom w:val="100"/>
          <w:divBdr>
            <w:top w:val="none" w:sz="0" w:space="0" w:color="auto"/>
            <w:left w:val="none" w:sz="0" w:space="0" w:color="auto"/>
            <w:bottom w:val="none" w:sz="0" w:space="0" w:color="auto"/>
            <w:right w:val="none" w:sz="0" w:space="0" w:color="auto"/>
          </w:divBdr>
        </w:div>
        <w:div w:id="806320076">
          <w:marLeft w:val="0"/>
          <w:marRight w:val="0"/>
          <w:marTop w:val="0"/>
          <w:marBottom w:val="0"/>
          <w:divBdr>
            <w:top w:val="none" w:sz="0" w:space="0" w:color="auto"/>
            <w:left w:val="none" w:sz="0" w:space="0" w:color="auto"/>
            <w:bottom w:val="none" w:sz="0" w:space="0" w:color="auto"/>
            <w:right w:val="none" w:sz="0" w:space="0" w:color="auto"/>
          </w:divBdr>
          <w:divsChild>
            <w:div w:id="2013756599">
              <w:marLeft w:val="0"/>
              <w:marRight w:val="0"/>
              <w:marTop w:val="0"/>
              <w:marBottom w:val="0"/>
              <w:divBdr>
                <w:top w:val="none" w:sz="0" w:space="0" w:color="auto"/>
                <w:left w:val="none" w:sz="0" w:space="0" w:color="auto"/>
                <w:bottom w:val="none" w:sz="0" w:space="0" w:color="auto"/>
                <w:right w:val="none" w:sz="0" w:space="0" w:color="auto"/>
              </w:divBdr>
            </w:div>
          </w:divsChild>
        </w:div>
        <w:div w:id="1915360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597304">
          <w:marLeft w:val="0"/>
          <w:marRight w:val="0"/>
          <w:marTop w:val="0"/>
          <w:marBottom w:val="0"/>
          <w:divBdr>
            <w:top w:val="none" w:sz="0" w:space="0" w:color="auto"/>
            <w:left w:val="none" w:sz="0" w:space="0" w:color="auto"/>
            <w:bottom w:val="none" w:sz="0" w:space="0" w:color="auto"/>
            <w:right w:val="none" w:sz="0" w:space="0" w:color="auto"/>
          </w:divBdr>
          <w:divsChild>
            <w:div w:id="2058316796">
              <w:marLeft w:val="0"/>
              <w:marRight w:val="0"/>
              <w:marTop w:val="0"/>
              <w:marBottom w:val="0"/>
              <w:divBdr>
                <w:top w:val="none" w:sz="0" w:space="0" w:color="auto"/>
                <w:left w:val="none" w:sz="0" w:space="0" w:color="auto"/>
                <w:bottom w:val="none" w:sz="0" w:space="0" w:color="auto"/>
                <w:right w:val="none" w:sz="0" w:space="0" w:color="auto"/>
              </w:divBdr>
            </w:div>
          </w:divsChild>
        </w:div>
        <w:div w:id="549533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568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1195</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Phong Võ</cp:lastModifiedBy>
  <cp:revision>2</cp:revision>
  <dcterms:created xsi:type="dcterms:W3CDTF">2026-05-19T02:08:00Z</dcterms:created>
  <dcterms:modified xsi:type="dcterms:W3CDTF">2026-05-19T02:08:00Z</dcterms:modified>
</cp:coreProperties>
</file>