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color w:val="000000"/>
          <w:sz w:val="24"/>
        </w:rPr>
        <w:t>Task 1: Research and select optimal candidate search strategy (Hybrid vs Pure Vector Semantic Search)</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AI Tool Used</w:t>
            </w:r>
          </w:p>
        </w:tc>
        <w:tc>
          <w:tcPr>
            <w:tcW w:type="dxa" w:w="4680"/>
          </w:tcPr>
          <w:p>
            <w:r>
              <w:rPr>
                <w:rFonts w:ascii="Times New Roman" w:hAnsi="Times New Roman"/>
                <w:sz w:val="24"/>
              </w:rPr>
              <w:t>Gemini</w:t>
            </w:r>
          </w:p>
        </w:tc>
      </w:tr>
      <w:tr>
        <w:tc>
          <w:tcPr>
            <w:tcW w:type="dxa" w:w="4680"/>
          </w:tcPr>
          <w:p>
            <w:r>
              <w:rPr>
                <w:rFonts w:ascii="Times New Roman" w:hAnsi="Times New Roman"/>
                <w:b/>
                <w:sz w:val="24"/>
              </w:rPr>
              <w:t>SDLC Phase</w:t>
            </w:r>
          </w:p>
        </w:tc>
        <w:tc>
          <w:tcPr>
            <w:tcW w:type="dxa" w:w="4680"/>
          </w:tcPr>
          <w:p>
            <w:r>
              <w:rPr>
                <w:rFonts w:ascii="Times New Roman" w:hAnsi="Times New Roman"/>
                <w:sz w:val="24"/>
              </w:rPr>
              <w:t>Requirements Analysis</w:t>
            </w:r>
          </w:p>
        </w:tc>
      </w:tr>
      <w:tr>
        <w:tc>
          <w:tcPr>
            <w:tcW w:type="dxa" w:w="4680"/>
          </w:tcPr>
          <w:p>
            <w:r>
              <w:rPr>
                <w:rFonts w:ascii="Times New Roman" w:hAnsi="Times New Roman"/>
                <w:b/>
                <w:sz w:val="24"/>
              </w:rPr>
              <w:t>Quantitative Measure</w:t>
            </w:r>
          </w:p>
        </w:tc>
        <w:tc>
          <w:tcPr>
            <w:tcW w:type="dxa" w:w="4680"/>
          </w:tcPr>
          <w:p>
            <w:r>
              <w:rPr>
                <w:rFonts w:ascii="Times New Roman" w:hAnsi="Times New Roman"/>
                <w:sz w:val="24"/>
              </w:rPr>
              <w:t>Analyze 2 search strategies, choose Hybrid</w:t>
            </w:r>
          </w:p>
        </w:tc>
      </w:tr>
      <w:tr>
        <w:tc>
          <w:tcPr>
            <w:tcW w:type="dxa" w:w="4680"/>
          </w:tcPr>
          <w:p>
            <w:r>
              <w:rPr>
                <w:rFonts w:ascii="Times New Roman" w:hAnsi="Times New Roman"/>
                <w:b/>
                <w:sz w:val="24"/>
              </w:rPr>
              <w:t>Value Added (1-5)</w:t>
            </w:r>
          </w:p>
        </w:tc>
        <w:tc>
          <w:tcPr>
            <w:tcW w:type="dxa" w:w="4680"/>
          </w:tcPr>
          <w:p>
            <w:r>
              <w:rPr>
                <w:rFonts w:ascii="Times New Roman" w:hAnsi="Times New Roman"/>
                <w:sz w:val="24"/>
              </w:rPr>
              <w:t>5</w:t>
            </w:r>
          </w:p>
        </w:tc>
      </w:tr>
      <w:tr>
        <w:tc>
          <w:tcPr>
            <w:tcW w:type="dxa" w:w="4680"/>
          </w:tcPr>
          <w:p>
            <w:r>
              <w:rPr>
                <w:rFonts w:ascii="Times New Roman" w:hAnsi="Times New Roman"/>
                <w:b/>
                <w:sz w:val="24"/>
              </w:rPr>
              <w:t>Risks &amp; Limitations</w:t>
            </w:r>
          </w:p>
        </w:tc>
        <w:tc>
          <w:tcPr>
            <w:tcW w:type="dxa" w:w="4680"/>
          </w:tcPr>
          <w:p>
            <w:r>
              <w:rPr>
                <w:rFonts w:ascii="Times New Roman" w:hAnsi="Times New Roman"/>
                <w:sz w:val="24"/>
              </w:rPr>
              <w:t>Performance may degrade as candidate database grows; index tuning (IVFFlat/HNSW) is required.</w:t>
            </w:r>
          </w:p>
        </w:tc>
      </w:tr>
    </w:tbl>
    <w:p>
      <w:pPr>
        <w:spacing w:after="120"/>
      </w:pPr>
    </w:p>
    <w:p>
      <w:pPr>
        <w:keepNext/>
      </w:pPr>
      <w:r>
        <w:rPr>
          <w:rFonts w:ascii="Times New Roman" w:hAnsi="Times New Roman"/>
          <w:b/>
          <w:sz w:val="24"/>
        </w:rPr>
        <w:t>1. Prompt Sent to AI (Prompt)</w:t>
      </w:r>
    </w:p>
    <w:p>
      <w:pPr>
        <w:spacing w:after="240"/>
        <w:ind w:left="360" w:right="360"/>
      </w:pPr>
      <w:r>
        <w:rPr>
          <w:rFonts w:ascii="Times New Roman" w:hAnsi="Times New Roman"/>
          <w:i/>
          <w:sz w:val="24"/>
        </w:rPr>
        <w:t>We are building a Recruitment Management System (RMS). Recruiters need to search candidates based on CV text. Keyword search is too restrictive, but pure semantic search misses hard technical skills. How do we build an effective hybrid search? What database stack is best for Node.js?</w:t>
      </w:r>
    </w:p>
    <w:p>
      <w:pPr>
        <w:keepNext/>
      </w:pPr>
      <w:r>
        <w:rPr>
          <w:rFonts w:ascii="Times New Roman" w:hAnsi="Times New Roman"/>
          <w:b/>
          <w:sz w:val="24"/>
        </w:rPr>
        <w:t>2. Detailed AI Response</w:t>
      </w:r>
    </w:p>
    <w:p>
      <w:pPr>
        <w:spacing w:after="160"/>
      </w:pPr>
      <w:r>
        <w:rPr>
          <w:rFonts w:ascii="Times New Roman" w:hAnsi="Times New Roman"/>
          <w:sz w:val="24"/>
        </w:rPr>
        <w:t>I recommend Hybrid Search with PostgreSQL integrating PGVector for dense embeddings (using 'all-MiniLM-L6-v2' or 'multilingual-e5-small') and Full-Text Search (FTS) for sparse keywords. Combine results using Reciprocal Rank Fusion (RRF) via raw SQL queries.</w:t>
      </w:r>
    </w:p>
    <w:p>
      <w:pPr>
        <w:keepNext/>
      </w:pPr>
      <w:r>
        <w:rPr>
          <w:rFonts w:ascii="Times New Roman" w:hAnsi="Times New Roman"/>
          <w:b/>
          <w:sz w:val="24"/>
        </w:rPr>
        <w:t>3. Student's Validation, Selection &amp; Source Code Customization</w:t>
      </w:r>
    </w:p>
    <w:p>
      <w:pPr>
        <w:spacing w:after="480"/>
      </w:pPr>
      <w:r>
        <w:rPr>
          <w:rFonts w:ascii="Times New Roman" w:hAnsi="Times New Roman"/>
          <w:sz w:val="24"/>
        </w:rPr>
        <w:t>We analyzed the AI's proposal of utilizing two databases (Elasticsearch + pgvector) and rejected it due to operational complexity. Instead, we chose PostgreSQL's built-in pgvector and FTS. We also optimized our candidate search by designing a composite scoring engine in TypeScript combining vector search, skill graphs, and required coverage.</w:t>
      </w:r>
    </w:p>
    <w:p>
      <w:pPr>
        <w:keepNext/>
        <w:spacing w:before="360" w:after="120"/>
      </w:pPr>
      <w:r>
        <w:rPr>
          <w:rFonts w:ascii="Times New Roman" w:hAnsi="Times New Roman"/>
          <w:b/>
          <w:color w:val="000000"/>
          <w:sz w:val="24"/>
        </w:rPr>
        <w:t>Task 2: Design initial database schema (ERD) for multi-tenant RMS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AI Tool Used</w:t>
            </w:r>
          </w:p>
        </w:tc>
        <w:tc>
          <w:tcPr>
            <w:tcW w:type="dxa" w:w="4680"/>
          </w:tcPr>
          <w:p>
            <w:r>
              <w:rPr>
                <w:rFonts w:ascii="Times New Roman" w:hAnsi="Times New Roman"/>
                <w:sz w:val="24"/>
              </w:rPr>
              <w:t>Gemini</w:t>
            </w:r>
          </w:p>
        </w:tc>
      </w:tr>
      <w:tr>
        <w:tc>
          <w:tcPr>
            <w:tcW w:type="dxa" w:w="4680"/>
          </w:tcPr>
          <w:p>
            <w:r>
              <w:rPr>
                <w:rFonts w:ascii="Times New Roman" w:hAnsi="Times New Roman"/>
                <w:b/>
                <w:sz w:val="24"/>
              </w:rPr>
              <w:t>SDLC Phase</w:t>
            </w:r>
          </w:p>
        </w:tc>
        <w:tc>
          <w:tcPr>
            <w:tcW w:type="dxa" w:w="4680"/>
          </w:tcPr>
          <w:p>
            <w:r>
              <w:rPr>
                <w:rFonts w:ascii="Times New Roman" w:hAnsi="Times New Roman"/>
                <w:sz w:val="24"/>
              </w:rPr>
              <w:t>Design</w:t>
            </w:r>
          </w:p>
        </w:tc>
      </w:tr>
      <w:tr>
        <w:tc>
          <w:tcPr>
            <w:tcW w:type="dxa" w:w="4680"/>
          </w:tcPr>
          <w:p>
            <w:r>
              <w:rPr>
                <w:rFonts w:ascii="Times New Roman" w:hAnsi="Times New Roman"/>
                <w:b/>
                <w:sz w:val="24"/>
              </w:rPr>
              <w:t>Quantitative Measure</w:t>
            </w:r>
          </w:p>
        </w:tc>
        <w:tc>
          <w:tcPr>
            <w:tcW w:type="dxa" w:w="4680"/>
          </w:tcPr>
          <w:p>
            <w:r>
              <w:rPr>
                <w:rFonts w:ascii="Times New Roman" w:hAnsi="Times New Roman"/>
                <w:sz w:val="24"/>
              </w:rPr>
              <w:t>Generate 9 entity tables and 12 relationships</w:t>
            </w:r>
          </w:p>
        </w:tc>
      </w:tr>
      <w:tr>
        <w:tc>
          <w:tcPr>
            <w:tcW w:type="dxa" w:w="4680"/>
          </w:tcPr>
          <w:p>
            <w:r>
              <w:rPr>
                <w:rFonts w:ascii="Times New Roman" w:hAnsi="Times New Roman"/>
                <w:b/>
                <w:sz w:val="24"/>
              </w:rPr>
              <w:t>Value Added (1-5)</w:t>
            </w:r>
          </w:p>
        </w:tc>
        <w:tc>
          <w:tcPr>
            <w:tcW w:type="dxa" w:w="4680"/>
          </w:tcPr>
          <w:p>
            <w:r>
              <w:rPr>
                <w:rFonts w:ascii="Times New Roman" w:hAnsi="Times New Roman"/>
                <w:sz w:val="24"/>
              </w:rPr>
              <w:t>5</w:t>
            </w:r>
          </w:p>
        </w:tc>
      </w:tr>
      <w:tr>
        <w:tc>
          <w:tcPr>
            <w:tcW w:type="dxa" w:w="4680"/>
          </w:tcPr>
          <w:p>
            <w:r>
              <w:rPr>
                <w:rFonts w:ascii="Times New Roman" w:hAnsi="Times New Roman"/>
                <w:b/>
                <w:sz w:val="24"/>
              </w:rPr>
              <w:t>Risks &amp; Limitations</w:t>
            </w:r>
          </w:p>
        </w:tc>
        <w:tc>
          <w:tcPr>
            <w:tcW w:type="dxa" w:w="4680"/>
          </w:tcPr>
          <w:p>
            <w:r>
              <w:rPr>
                <w:rFonts w:ascii="Times New Roman" w:hAnsi="Times New Roman"/>
                <w:sz w:val="24"/>
              </w:rPr>
              <w:t>Prisma schema does not support visual diagramming; requires manual synchronization with Draw.io.</w:t>
            </w:r>
          </w:p>
        </w:tc>
      </w:tr>
    </w:tbl>
    <w:p>
      <w:pPr>
        <w:spacing w:after="120"/>
      </w:pPr>
    </w:p>
    <w:p>
      <w:pPr>
        <w:keepNext/>
      </w:pPr>
      <w:r>
        <w:rPr>
          <w:rFonts w:ascii="Times New Roman" w:hAnsi="Times New Roman"/>
          <w:b/>
          <w:sz w:val="24"/>
        </w:rPr>
        <w:t>1. Prompt Sent to AI (Prompt)</w:t>
      </w:r>
    </w:p>
    <w:p>
      <w:pPr>
        <w:spacing w:after="240"/>
        <w:ind w:left="360" w:right="360"/>
      </w:pPr>
      <w:r>
        <w:rPr>
          <w:rFonts w:ascii="Times New Roman" w:hAnsi="Times New Roman"/>
          <w:i/>
          <w:sz w:val="24"/>
        </w:rPr>
        <w:t>Please write a multi-tenant Prisma schema for an RMS. We need Organizations, Users (roles: GLOBAL_ADMIN, ORG_ADMIN, DEPT_HEAD, HR_USER), Departments, RecruitmentRequests, ApprovalChains, Campaigns, CandidateProfiles, CVs, and Interviews.</w:t>
      </w:r>
    </w:p>
    <w:p>
      <w:pPr>
        <w:keepNext/>
      </w:pPr>
      <w:r>
        <w:rPr>
          <w:rFonts w:ascii="Times New Roman" w:hAnsi="Times New Roman"/>
          <w:b/>
          <w:sz w:val="24"/>
        </w:rPr>
        <w:t>2. Detailed AI Response</w:t>
      </w:r>
    </w:p>
    <w:p>
      <w:pPr>
        <w:spacing w:after="160"/>
      </w:pPr>
      <w:r>
        <w:rPr>
          <w:rFonts w:ascii="Times New Roman" w:hAnsi="Times New Roman"/>
          <w:sz w:val="24"/>
        </w:rPr>
        <w:t>Here is the proposed Prisma schema... [Prisma schema details with Organization, User, Department, RecruitmentRequest, ApprovalRequest, Campaign, CandidateProfile, CandidateCV, InterviewSchedule, and InterviewResult models] ... Ensure all queries filter by organizationId to maintain data isolation.</w:t>
      </w:r>
    </w:p>
    <w:p>
      <w:pPr>
        <w:keepNext/>
      </w:pPr>
      <w:r>
        <w:rPr>
          <w:rFonts w:ascii="Times New Roman" w:hAnsi="Times New Roman"/>
          <w:b/>
          <w:sz w:val="24"/>
        </w:rPr>
        <w:t>3. Student's Validation, Selection &amp; Source Code Customization</w:t>
      </w:r>
    </w:p>
    <w:p>
      <w:pPr>
        <w:spacing w:after="480"/>
      </w:pPr>
      <w:r>
        <w:rPr>
          <w:rFonts w:ascii="Times New Roman" w:hAnsi="Times New Roman"/>
          <w:sz w:val="24"/>
        </w:rPr>
        <w:t>We reviewed the AI's ERD. We customized it by: (1) mapping approval chains directly to Dept Heads and HR, (2) adding mandatory organizationId constraints for data isolation across all main entities, and (3) adding indexing to foreign keys to optimize query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