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25E8" w14:textId="77777777" w:rsidR="008951BC" w:rsidRDefault="008951BC" w:rsidP="008951BC"/>
    <w:p w14:paraId="5630E4DC" w14:textId="77777777" w:rsidR="008951BC" w:rsidRDefault="008951BC" w:rsidP="008951BC">
      <w:pPr>
        <w:jc w:val="center"/>
      </w:pPr>
      <w:r>
        <w:rPr>
          <w:noProof/>
        </w:rPr>
        <w:drawing>
          <wp:inline distT="0" distB="0" distL="0" distR="0" wp14:anchorId="6949CC5B" wp14:editId="4F31AF60">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CC8B2E0" w14:textId="77777777" w:rsidR="008951BC" w:rsidRDefault="008951BC" w:rsidP="008951BC"/>
    <w:p w14:paraId="2A8304E2" w14:textId="77777777" w:rsidR="008951BC" w:rsidRDefault="008951BC" w:rsidP="008951BC"/>
    <w:p w14:paraId="7F5F0CD8" w14:textId="77777777" w:rsidR="008951BC" w:rsidRDefault="008951BC" w:rsidP="008951BC"/>
    <w:p w14:paraId="7C7CA3E4" w14:textId="77777777" w:rsidR="008951BC" w:rsidRDefault="008951BC" w:rsidP="008951BC"/>
    <w:p w14:paraId="54A8518C" w14:textId="77777777" w:rsidR="008951BC" w:rsidRDefault="008951BC" w:rsidP="008951BC"/>
    <w:p w14:paraId="584D3B1B" w14:textId="77777777" w:rsidR="008951BC" w:rsidRDefault="008951BC" w:rsidP="008951BC"/>
    <w:p w14:paraId="25E14D15" w14:textId="77777777" w:rsidR="008951BC" w:rsidRDefault="008951BC" w:rsidP="008951BC"/>
    <w:p w14:paraId="4F56E30A" w14:textId="7D738AEA" w:rsidR="008951BC" w:rsidRPr="001E7D54" w:rsidRDefault="00E5677B" w:rsidP="008951BC">
      <w:pPr>
        <w:jc w:val="center"/>
        <w:rPr>
          <w:b/>
          <w:caps/>
          <w:color w:val="C00000"/>
          <w:sz w:val="56"/>
        </w:rPr>
      </w:pPr>
      <w:r>
        <w:t>WORKS RECRUITER - RECRUITMENT MANAGEMENT SYSTEM</w:t>
      </w:r>
    </w:p>
    <w:p w14:paraId="5350CA40" w14:textId="6037ACA0" w:rsidR="008951BC" w:rsidRPr="001E7D54" w:rsidRDefault="00E5677B" w:rsidP="008951BC">
      <w:pPr>
        <w:jc w:val="center"/>
        <w:rPr>
          <w:b/>
          <w:color w:val="C00000"/>
          <w:sz w:val="44"/>
        </w:rPr>
      </w:pPr>
      <w:r>
        <w:rPr>
          <w:b/>
          <w:color w:val="C00000"/>
          <w:sz w:val="44"/>
        </w:rPr>
        <w:t xml:space="preserve">Software Design </w:t>
      </w:r>
      <w:r w:rsidR="00273170">
        <w:rPr>
          <w:b/>
          <w:color w:val="C00000"/>
          <w:sz w:val="44"/>
        </w:rPr>
        <w:t>Specification</w:t>
      </w:r>
    </w:p>
    <w:p w14:paraId="5D6BEE5D" w14:textId="77777777" w:rsidR="008951BC" w:rsidRDefault="008951BC" w:rsidP="008951BC">
      <w:pPr>
        <w:jc w:val="center"/>
        <w:rPr>
          <w:b/>
          <w:sz w:val="44"/>
        </w:rPr>
      </w:pPr>
    </w:p>
    <w:p w14:paraId="10A43BF5" w14:textId="77777777" w:rsidR="008951BC" w:rsidRDefault="008951BC" w:rsidP="008951BC">
      <w:pPr>
        <w:jc w:val="center"/>
        <w:rPr>
          <w:b/>
          <w:sz w:val="44"/>
        </w:rPr>
      </w:pPr>
    </w:p>
    <w:p w14:paraId="079CD523" w14:textId="77777777" w:rsidR="008951BC" w:rsidRDefault="008951BC" w:rsidP="008951BC">
      <w:pPr>
        <w:jc w:val="center"/>
        <w:rPr>
          <w:b/>
          <w:sz w:val="44"/>
        </w:rPr>
      </w:pPr>
    </w:p>
    <w:p w14:paraId="26A95CDC" w14:textId="77777777" w:rsidR="008951BC" w:rsidRDefault="008951BC" w:rsidP="008951BC">
      <w:pPr>
        <w:jc w:val="center"/>
        <w:rPr>
          <w:b/>
          <w:sz w:val="44"/>
        </w:rPr>
      </w:pPr>
    </w:p>
    <w:p w14:paraId="4A5C1FCA" w14:textId="77777777" w:rsidR="008951BC" w:rsidRDefault="008951BC" w:rsidP="008951BC">
      <w:pPr>
        <w:jc w:val="center"/>
        <w:rPr>
          <w:b/>
          <w:sz w:val="44"/>
        </w:rPr>
      </w:pPr>
    </w:p>
    <w:p w14:paraId="4B3C673E" w14:textId="77777777" w:rsidR="008951BC" w:rsidRDefault="008951BC" w:rsidP="008951BC">
      <w:pPr>
        <w:jc w:val="center"/>
        <w:rPr>
          <w:b/>
          <w:sz w:val="44"/>
        </w:rPr>
      </w:pPr>
    </w:p>
    <w:p w14:paraId="67518DB6" w14:textId="77777777" w:rsidR="008951BC" w:rsidRDefault="008951BC" w:rsidP="008951BC">
      <w:pPr>
        <w:jc w:val="center"/>
        <w:rPr>
          <w:b/>
          <w:sz w:val="44"/>
        </w:rPr>
      </w:pPr>
    </w:p>
    <w:p w14:paraId="6CAAD8DD" w14:textId="6B502DE1" w:rsidR="005B0921" w:rsidRDefault="005B0921" w:rsidP="008951BC">
      <w:pPr>
        <w:spacing w:before="89"/>
        <w:ind w:left="2526" w:right="2171"/>
        <w:jc w:val="center"/>
        <w:rPr>
          <w:rFonts w:cstheme="minorHAnsi"/>
          <w:sz w:val="28"/>
          <w:szCs w:val="28"/>
        </w:rPr>
      </w:pPr>
      <w:r>
        <w:t>- Hanoi, July 2026 -</w:t>
      </w:r>
    </w:p>
    <w:p w14:paraId="714E980F" w14:textId="77777777" w:rsidR="005B0921" w:rsidRPr="000C4CD6" w:rsidRDefault="005B0921" w:rsidP="008951BC">
      <w:pPr>
        <w:spacing w:before="89"/>
        <w:ind w:left="2526" w:right="2171"/>
        <w:jc w:val="center"/>
        <w:rPr>
          <w:rFonts w:cstheme="minorHAnsi"/>
          <w:sz w:val="28"/>
          <w:szCs w:val="28"/>
        </w:rPr>
      </w:pPr>
    </w:p>
    <w:p w14:paraId="6F2C685D" w14:textId="77777777" w:rsidR="005B0921" w:rsidRDefault="005B0921" w:rsidP="005B0921">
      <w:pPr>
        <w:pStyle w:val="NormalH"/>
      </w:pPr>
      <w:r>
        <w:lastRenderedPageBreak/>
        <w:t>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D83CCD" w14:paraId="1A8531F4" w14:textId="77777777" w:rsidTr="00B60A64">
        <w:tc>
          <w:tcPr>
            <w:tcW w:w="990" w:type="dxa"/>
            <w:shd w:val="clear" w:color="auto" w:fill="FFE8E1"/>
          </w:tcPr>
          <w:p w14:paraId="742D7C06" w14:textId="77777777" w:rsidR="00D83CCD" w:rsidRDefault="00D83CCD" w:rsidP="00B60A64">
            <w:pPr>
              <w:pStyle w:val="HeadingLv1"/>
            </w:pPr>
            <w:r>
              <w:t>Date</w:t>
            </w:r>
          </w:p>
        </w:tc>
        <w:tc>
          <w:tcPr>
            <w:tcW w:w="810" w:type="dxa"/>
            <w:shd w:val="clear" w:color="auto" w:fill="FFE8E1"/>
          </w:tcPr>
          <w:p w14:paraId="0FFBE905" w14:textId="77777777" w:rsidR="00D83CCD" w:rsidRDefault="00D83CCD" w:rsidP="00B60A64">
            <w:pPr>
              <w:pStyle w:val="HeadingLv1"/>
            </w:pPr>
            <w:r>
              <w:t>A*</w:t>
            </w:r>
            <w:r>
              <w:br/>
              <w:t>M, D</w:t>
            </w:r>
          </w:p>
        </w:tc>
        <w:tc>
          <w:tcPr>
            <w:tcW w:w="1234" w:type="dxa"/>
            <w:shd w:val="clear" w:color="auto" w:fill="FFE8E1"/>
          </w:tcPr>
          <w:p w14:paraId="4E271B97" w14:textId="77777777" w:rsidR="00D83CCD" w:rsidRDefault="00D83CCD" w:rsidP="00B60A64">
            <w:pPr>
              <w:pStyle w:val="HeadingLv1"/>
            </w:pPr>
            <w:r>
              <w:t>In charge</w:t>
            </w:r>
          </w:p>
        </w:tc>
        <w:tc>
          <w:tcPr>
            <w:tcW w:w="5770" w:type="dxa"/>
            <w:shd w:val="clear" w:color="auto" w:fill="FFE8E1"/>
          </w:tcPr>
          <w:p w14:paraId="4D5A413A" w14:textId="77777777" w:rsidR="00D83CCD" w:rsidRDefault="00D83CCD" w:rsidP="00B60A64">
            <w:pPr>
              <w:pStyle w:val="HeadingLv1"/>
            </w:pPr>
            <w:r>
              <w:t>Change Description</w:t>
            </w:r>
          </w:p>
        </w:tc>
      </w:tr>
      <w:tr w:rsidR="00D83CCD" w14:paraId="6648259C" w14:textId="77777777" w:rsidTr="00B60A64">
        <w:tc>
          <w:tcPr>
            <w:tcW w:w="990" w:type="dxa"/>
            <w:vAlign w:val="center"/>
          </w:tcPr>
          <w:p>
            <w:r/>
            <w:r>
              <w:rPr>
                <w:b w:val="0"/>
                <w:sz w:val="18"/>
              </w:rPr>
              <w:t>27/07/2026</w:t>
            </w:r>
          </w:p>
        </w:tc>
        <w:tc>
          <w:tcPr>
            <w:tcW w:w="810" w:type="dxa"/>
            <w:vAlign w:val="center"/>
          </w:tcPr>
          <w:p>
            <w:r/>
            <w:r>
              <w:rPr>
                <w:b w:val="0"/>
                <w:sz w:val="18"/>
              </w:rPr>
              <w:t>M</w:t>
            </w:r>
          </w:p>
        </w:tc>
        <w:tc>
          <w:tcPr>
            <w:tcW w:w="1234" w:type="dxa"/>
            <w:vAlign w:val="center"/>
          </w:tcPr>
          <w:p>
            <w:r/>
            <w:r>
              <w:rPr>
                <w:b w:val="0"/>
                <w:sz w:val="18"/>
              </w:rPr>
              <w:t>SE20A05 - Group 7</w:t>
            </w:r>
          </w:p>
        </w:tc>
        <w:tc>
          <w:tcPr>
            <w:tcW w:w="5770" w:type="dxa"/>
            <w:vAlign w:val="center"/>
          </w:tcPr>
          <w:p>
            <w:r/>
            <w:r>
              <w:rPr>
                <w:b w:val="0"/>
                <w:sz w:val="18"/>
              </w:rPr>
              <w:t>Initial software design specification completed from the current source repository.</w:t>
            </w:r>
          </w:p>
        </w:tc>
      </w:tr>
      <w:tr w:rsidR="00D83CCD" w14:paraId="36C7D964" w14:textId="77777777" w:rsidTr="00B60A64">
        <w:tc>
          <w:tcPr>
            <w:tcW w:w="990" w:type="dxa"/>
          </w:tcPr>
          <w:p w14:paraId="78D7ADAE" w14:textId="77777777" w:rsidR="00D83CCD" w:rsidRDefault="00D83CCD" w:rsidP="00B60A64">
            <w:pPr>
              <w:pStyle w:val="Bang"/>
            </w:pPr>
          </w:p>
        </w:tc>
        <w:tc>
          <w:tcPr>
            <w:tcW w:w="810" w:type="dxa"/>
          </w:tcPr>
          <w:p w14:paraId="052EEE84" w14:textId="77777777" w:rsidR="00D83CCD" w:rsidRDefault="00D83CCD" w:rsidP="00B60A64">
            <w:pPr>
              <w:pStyle w:val="Bang"/>
            </w:pPr>
          </w:p>
        </w:tc>
        <w:tc>
          <w:tcPr>
            <w:tcW w:w="1234" w:type="dxa"/>
          </w:tcPr>
          <w:p w14:paraId="7480ECA1" w14:textId="77777777" w:rsidR="00D83CCD" w:rsidRDefault="00D83CCD" w:rsidP="00B60A64">
            <w:pPr>
              <w:pStyle w:val="Bang"/>
            </w:pPr>
          </w:p>
        </w:tc>
        <w:tc>
          <w:tcPr>
            <w:tcW w:w="5770" w:type="dxa"/>
          </w:tcPr>
          <w:p w14:paraId="1102E2EA" w14:textId="77777777" w:rsidR="00D83CCD" w:rsidRDefault="00D83CCD" w:rsidP="00B60A64">
            <w:pPr>
              <w:pStyle w:val="Bang"/>
            </w:pPr>
          </w:p>
        </w:tc>
      </w:tr>
      <w:tr w:rsidR="00D83CCD" w14:paraId="54E6382A" w14:textId="77777777" w:rsidTr="00B60A64">
        <w:tc>
          <w:tcPr>
            <w:tcW w:w="990" w:type="dxa"/>
          </w:tcPr>
          <w:p w14:paraId="2BEB9584" w14:textId="77777777" w:rsidR="00D83CCD" w:rsidRDefault="00D83CCD" w:rsidP="00B60A64">
            <w:pPr>
              <w:pStyle w:val="Bang"/>
            </w:pPr>
          </w:p>
        </w:tc>
        <w:tc>
          <w:tcPr>
            <w:tcW w:w="810" w:type="dxa"/>
          </w:tcPr>
          <w:p w14:paraId="07D3A7AC" w14:textId="77777777" w:rsidR="00D83CCD" w:rsidRDefault="00D83CCD" w:rsidP="00B60A64">
            <w:pPr>
              <w:pStyle w:val="Bang"/>
            </w:pPr>
          </w:p>
        </w:tc>
        <w:tc>
          <w:tcPr>
            <w:tcW w:w="1234" w:type="dxa"/>
          </w:tcPr>
          <w:p w14:paraId="5DD4263B" w14:textId="77777777" w:rsidR="00D83CCD" w:rsidRDefault="00D83CCD" w:rsidP="00B60A64">
            <w:pPr>
              <w:pStyle w:val="Bang"/>
            </w:pPr>
          </w:p>
        </w:tc>
        <w:tc>
          <w:tcPr>
            <w:tcW w:w="5770" w:type="dxa"/>
          </w:tcPr>
          <w:p w14:paraId="2ECBA0D8" w14:textId="77777777" w:rsidR="00D83CCD" w:rsidRDefault="00D83CCD" w:rsidP="00B60A64">
            <w:pPr>
              <w:pStyle w:val="Bang"/>
            </w:pPr>
          </w:p>
        </w:tc>
      </w:tr>
      <w:tr w:rsidR="00D83CCD" w14:paraId="60C99B47" w14:textId="77777777" w:rsidTr="00B60A64">
        <w:tc>
          <w:tcPr>
            <w:tcW w:w="990" w:type="dxa"/>
          </w:tcPr>
          <w:p w14:paraId="1F0577DB" w14:textId="77777777" w:rsidR="00D83CCD" w:rsidRDefault="00D83CCD" w:rsidP="00B60A64">
            <w:pPr>
              <w:pStyle w:val="Bang"/>
            </w:pPr>
          </w:p>
        </w:tc>
        <w:tc>
          <w:tcPr>
            <w:tcW w:w="810" w:type="dxa"/>
          </w:tcPr>
          <w:p w14:paraId="2FD3C2CF" w14:textId="77777777" w:rsidR="00D83CCD" w:rsidRDefault="00D83CCD" w:rsidP="00B60A64">
            <w:pPr>
              <w:pStyle w:val="Bang"/>
            </w:pPr>
          </w:p>
        </w:tc>
        <w:tc>
          <w:tcPr>
            <w:tcW w:w="1234" w:type="dxa"/>
          </w:tcPr>
          <w:p w14:paraId="69E54627" w14:textId="77777777" w:rsidR="00D83CCD" w:rsidRDefault="00D83CCD" w:rsidP="00B60A64">
            <w:pPr>
              <w:pStyle w:val="Bang"/>
            </w:pPr>
          </w:p>
        </w:tc>
        <w:tc>
          <w:tcPr>
            <w:tcW w:w="5770" w:type="dxa"/>
          </w:tcPr>
          <w:p w14:paraId="1BC146E6" w14:textId="77777777" w:rsidR="00D83CCD" w:rsidRDefault="00D83CCD" w:rsidP="00B60A64">
            <w:pPr>
              <w:pStyle w:val="Bang"/>
            </w:pPr>
          </w:p>
        </w:tc>
      </w:tr>
      <w:tr w:rsidR="00D83CCD" w14:paraId="0BD21859" w14:textId="77777777" w:rsidTr="00B60A64">
        <w:tc>
          <w:tcPr>
            <w:tcW w:w="990" w:type="dxa"/>
          </w:tcPr>
          <w:p w14:paraId="3156D5B3" w14:textId="77777777" w:rsidR="00D83CCD" w:rsidRDefault="00D83CCD" w:rsidP="00B60A64">
            <w:pPr>
              <w:pStyle w:val="Bang"/>
            </w:pPr>
          </w:p>
        </w:tc>
        <w:tc>
          <w:tcPr>
            <w:tcW w:w="810" w:type="dxa"/>
          </w:tcPr>
          <w:p w14:paraId="6B5104DF" w14:textId="77777777" w:rsidR="00D83CCD" w:rsidRDefault="00D83CCD" w:rsidP="00B60A64">
            <w:pPr>
              <w:pStyle w:val="Bang"/>
            </w:pPr>
          </w:p>
        </w:tc>
        <w:tc>
          <w:tcPr>
            <w:tcW w:w="1234" w:type="dxa"/>
          </w:tcPr>
          <w:p w14:paraId="1E34DED7" w14:textId="77777777" w:rsidR="00D83CCD" w:rsidRDefault="00D83CCD" w:rsidP="00B60A64">
            <w:pPr>
              <w:pStyle w:val="Bang"/>
            </w:pPr>
          </w:p>
        </w:tc>
        <w:tc>
          <w:tcPr>
            <w:tcW w:w="5770" w:type="dxa"/>
          </w:tcPr>
          <w:p w14:paraId="6D55B372" w14:textId="77777777" w:rsidR="00D83CCD" w:rsidRDefault="00D83CCD" w:rsidP="00B60A64">
            <w:pPr>
              <w:pStyle w:val="Bang"/>
            </w:pPr>
          </w:p>
        </w:tc>
      </w:tr>
      <w:tr w:rsidR="00D83CCD" w14:paraId="1BC5445A" w14:textId="77777777" w:rsidTr="00B60A64">
        <w:tc>
          <w:tcPr>
            <w:tcW w:w="990" w:type="dxa"/>
          </w:tcPr>
          <w:p w14:paraId="15FCD298" w14:textId="77777777" w:rsidR="00D83CCD" w:rsidRDefault="00D83CCD" w:rsidP="00B60A64">
            <w:pPr>
              <w:pStyle w:val="Bang"/>
            </w:pPr>
          </w:p>
        </w:tc>
        <w:tc>
          <w:tcPr>
            <w:tcW w:w="810" w:type="dxa"/>
          </w:tcPr>
          <w:p w14:paraId="1F27D6E8" w14:textId="77777777" w:rsidR="00D83CCD" w:rsidRDefault="00D83CCD" w:rsidP="00B60A64">
            <w:pPr>
              <w:pStyle w:val="Bang"/>
            </w:pPr>
          </w:p>
        </w:tc>
        <w:tc>
          <w:tcPr>
            <w:tcW w:w="1234" w:type="dxa"/>
          </w:tcPr>
          <w:p w14:paraId="566C32E9" w14:textId="77777777" w:rsidR="00D83CCD" w:rsidRDefault="00D83CCD" w:rsidP="00B60A64">
            <w:pPr>
              <w:pStyle w:val="Bang"/>
            </w:pPr>
          </w:p>
        </w:tc>
        <w:tc>
          <w:tcPr>
            <w:tcW w:w="5770" w:type="dxa"/>
          </w:tcPr>
          <w:p w14:paraId="0FE9EA11" w14:textId="77777777" w:rsidR="00D83CCD" w:rsidRDefault="00D83CCD" w:rsidP="00B60A64">
            <w:pPr>
              <w:pStyle w:val="Bang"/>
            </w:pPr>
          </w:p>
        </w:tc>
      </w:tr>
      <w:tr w:rsidR="00D83CCD" w14:paraId="125A3323" w14:textId="77777777" w:rsidTr="00B60A64">
        <w:tc>
          <w:tcPr>
            <w:tcW w:w="990" w:type="dxa"/>
          </w:tcPr>
          <w:p w14:paraId="79DBF0AE" w14:textId="77777777" w:rsidR="00D83CCD" w:rsidRDefault="00D83CCD" w:rsidP="00B60A64">
            <w:pPr>
              <w:pStyle w:val="Bang"/>
            </w:pPr>
          </w:p>
        </w:tc>
        <w:tc>
          <w:tcPr>
            <w:tcW w:w="810" w:type="dxa"/>
          </w:tcPr>
          <w:p w14:paraId="05AD4810" w14:textId="77777777" w:rsidR="00D83CCD" w:rsidRDefault="00D83CCD" w:rsidP="00B60A64">
            <w:pPr>
              <w:pStyle w:val="Bang"/>
            </w:pPr>
          </w:p>
        </w:tc>
        <w:tc>
          <w:tcPr>
            <w:tcW w:w="1234" w:type="dxa"/>
          </w:tcPr>
          <w:p w14:paraId="63B2433C" w14:textId="77777777" w:rsidR="00D83CCD" w:rsidRDefault="00D83CCD" w:rsidP="00B60A64">
            <w:pPr>
              <w:pStyle w:val="Bang"/>
            </w:pPr>
          </w:p>
        </w:tc>
        <w:tc>
          <w:tcPr>
            <w:tcW w:w="5770" w:type="dxa"/>
          </w:tcPr>
          <w:p w14:paraId="48CA4231" w14:textId="77777777" w:rsidR="00D83CCD" w:rsidRDefault="00D83CCD" w:rsidP="00B60A64">
            <w:pPr>
              <w:pStyle w:val="Bang"/>
            </w:pPr>
          </w:p>
        </w:tc>
      </w:tr>
      <w:tr w:rsidR="00D83CCD" w14:paraId="284CEE7B" w14:textId="77777777" w:rsidTr="00B60A64">
        <w:tc>
          <w:tcPr>
            <w:tcW w:w="990" w:type="dxa"/>
          </w:tcPr>
          <w:p w14:paraId="29687752" w14:textId="77777777" w:rsidR="00D83CCD" w:rsidRDefault="00D83CCD" w:rsidP="00B60A64">
            <w:pPr>
              <w:pStyle w:val="Bang"/>
            </w:pPr>
          </w:p>
        </w:tc>
        <w:tc>
          <w:tcPr>
            <w:tcW w:w="810" w:type="dxa"/>
          </w:tcPr>
          <w:p w14:paraId="27B641B5" w14:textId="77777777" w:rsidR="00D83CCD" w:rsidRDefault="00D83CCD" w:rsidP="00B60A64">
            <w:pPr>
              <w:pStyle w:val="Bang"/>
            </w:pPr>
          </w:p>
        </w:tc>
        <w:tc>
          <w:tcPr>
            <w:tcW w:w="1234" w:type="dxa"/>
          </w:tcPr>
          <w:p w14:paraId="16038A15" w14:textId="77777777" w:rsidR="00D83CCD" w:rsidRDefault="00D83CCD" w:rsidP="00B60A64">
            <w:pPr>
              <w:pStyle w:val="Bang"/>
            </w:pPr>
          </w:p>
        </w:tc>
        <w:tc>
          <w:tcPr>
            <w:tcW w:w="5770" w:type="dxa"/>
          </w:tcPr>
          <w:p w14:paraId="20D50C7E" w14:textId="77777777" w:rsidR="00D83CCD" w:rsidRDefault="00D83CCD" w:rsidP="00B60A64">
            <w:pPr>
              <w:pStyle w:val="Bang"/>
            </w:pPr>
          </w:p>
        </w:tc>
      </w:tr>
      <w:tr w:rsidR="00D83CCD" w14:paraId="707AA1B7" w14:textId="77777777" w:rsidTr="00B60A64">
        <w:tc>
          <w:tcPr>
            <w:tcW w:w="990" w:type="dxa"/>
          </w:tcPr>
          <w:p w14:paraId="2A659AB5" w14:textId="77777777" w:rsidR="00D83CCD" w:rsidRDefault="00D83CCD" w:rsidP="00B60A64">
            <w:pPr>
              <w:pStyle w:val="Bang"/>
            </w:pPr>
          </w:p>
        </w:tc>
        <w:tc>
          <w:tcPr>
            <w:tcW w:w="810" w:type="dxa"/>
          </w:tcPr>
          <w:p w14:paraId="16ECEA2C" w14:textId="77777777" w:rsidR="00D83CCD" w:rsidRDefault="00D83CCD" w:rsidP="00B60A64">
            <w:pPr>
              <w:pStyle w:val="Bang"/>
            </w:pPr>
          </w:p>
        </w:tc>
        <w:tc>
          <w:tcPr>
            <w:tcW w:w="1234" w:type="dxa"/>
          </w:tcPr>
          <w:p w14:paraId="19E05A5A" w14:textId="77777777" w:rsidR="00D83CCD" w:rsidRDefault="00D83CCD" w:rsidP="00B60A64">
            <w:pPr>
              <w:pStyle w:val="Bang"/>
            </w:pPr>
          </w:p>
        </w:tc>
        <w:tc>
          <w:tcPr>
            <w:tcW w:w="5770" w:type="dxa"/>
          </w:tcPr>
          <w:p w14:paraId="4EF6E34B" w14:textId="77777777" w:rsidR="00D83CCD" w:rsidRDefault="00D83CCD" w:rsidP="00B60A64">
            <w:pPr>
              <w:pStyle w:val="Bang"/>
            </w:pPr>
          </w:p>
        </w:tc>
      </w:tr>
      <w:tr w:rsidR="00D83CCD" w14:paraId="40CBE09A" w14:textId="77777777" w:rsidTr="00B60A64">
        <w:tc>
          <w:tcPr>
            <w:tcW w:w="990" w:type="dxa"/>
          </w:tcPr>
          <w:p w14:paraId="2B9AD1C8" w14:textId="77777777" w:rsidR="00D83CCD" w:rsidRDefault="00D83CCD" w:rsidP="00B60A64">
            <w:pPr>
              <w:pStyle w:val="Bang"/>
            </w:pPr>
          </w:p>
        </w:tc>
        <w:tc>
          <w:tcPr>
            <w:tcW w:w="810" w:type="dxa"/>
          </w:tcPr>
          <w:p w14:paraId="6D6EB980" w14:textId="77777777" w:rsidR="00D83CCD" w:rsidRDefault="00D83CCD" w:rsidP="00B60A64">
            <w:pPr>
              <w:pStyle w:val="Bang"/>
            </w:pPr>
          </w:p>
        </w:tc>
        <w:tc>
          <w:tcPr>
            <w:tcW w:w="1234" w:type="dxa"/>
          </w:tcPr>
          <w:p w14:paraId="4BCF4727" w14:textId="77777777" w:rsidR="00D83CCD" w:rsidRDefault="00D83CCD" w:rsidP="00B60A64">
            <w:pPr>
              <w:pStyle w:val="Bang"/>
            </w:pPr>
          </w:p>
        </w:tc>
        <w:tc>
          <w:tcPr>
            <w:tcW w:w="5770" w:type="dxa"/>
          </w:tcPr>
          <w:p w14:paraId="69E9937C" w14:textId="77777777" w:rsidR="00D83CCD" w:rsidRDefault="00D83CCD" w:rsidP="00B60A64">
            <w:pPr>
              <w:pStyle w:val="Bang"/>
            </w:pPr>
          </w:p>
        </w:tc>
      </w:tr>
      <w:tr w:rsidR="00D83CCD" w14:paraId="7F8D0BC6" w14:textId="77777777" w:rsidTr="00B60A64">
        <w:tc>
          <w:tcPr>
            <w:tcW w:w="990" w:type="dxa"/>
          </w:tcPr>
          <w:p w14:paraId="687444A4" w14:textId="77777777" w:rsidR="00D83CCD" w:rsidRDefault="00D83CCD" w:rsidP="00B60A64">
            <w:pPr>
              <w:pStyle w:val="Bang"/>
            </w:pPr>
          </w:p>
        </w:tc>
        <w:tc>
          <w:tcPr>
            <w:tcW w:w="810" w:type="dxa"/>
          </w:tcPr>
          <w:p w14:paraId="4F7A3978" w14:textId="77777777" w:rsidR="00D83CCD" w:rsidRDefault="00D83CCD" w:rsidP="00B60A64">
            <w:pPr>
              <w:pStyle w:val="Bang"/>
            </w:pPr>
          </w:p>
        </w:tc>
        <w:tc>
          <w:tcPr>
            <w:tcW w:w="1234" w:type="dxa"/>
          </w:tcPr>
          <w:p w14:paraId="1EFB8E08" w14:textId="77777777" w:rsidR="00D83CCD" w:rsidRDefault="00D83CCD" w:rsidP="00B60A64">
            <w:pPr>
              <w:pStyle w:val="Bang"/>
            </w:pPr>
          </w:p>
        </w:tc>
        <w:tc>
          <w:tcPr>
            <w:tcW w:w="5770" w:type="dxa"/>
          </w:tcPr>
          <w:p w14:paraId="33848FCA" w14:textId="77777777" w:rsidR="00D83CCD" w:rsidRDefault="00D83CCD" w:rsidP="00B60A64">
            <w:pPr>
              <w:pStyle w:val="Bang"/>
            </w:pPr>
          </w:p>
        </w:tc>
      </w:tr>
      <w:tr w:rsidR="00D83CCD" w14:paraId="15BB35D3" w14:textId="77777777" w:rsidTr="00B60A64">
        <w:tc>
          <w:tcPr>
            <w:tcW w:w="990" w:type="dxa"/>
          </w:tcPr>
          <w:p w14:paraId="6109B180" w14:textId="77777777" w:rsidR="00D83CCD" w:rsidRDefault="00D83CCD" w:rsidP="00B60A64">
            <w:pPr>
              <w:pStyle w:val="Bang"/>
            </w:pPr>
          </w:p>
        </w:tc>
        <w:tc>
          <w:tcPr>
            <w:tcW w:w="810" w:type="dxa"/>
          </w:tcPr>
          <w:p w14:paraId="4BEB5E08" w14:textId="77777777" w:rsidR="00D83CCD" w:rsidRDefault="00D83CCD" w:rsidP="00B60A64">
            <w:pPr>
              <w:pStyle w:val="Bang"/>
            </w:pPr>
          </w:p>
        </w:tc>
        <w:tc>
          <w:tcPr>
            <w:tcW w:w="1234" w:type="dxa"/>
          </w:tcPr>
          <w:p w14:paraId="1F832D47" w14:textId="77777777" w:rsidR="00D83CCD" w:rsidRDefault="00D83CCD" w:rsidP="00B60A64">
            <w:pPr>
              <w:pStyle w:val="Bang"/>
            </w:pPr>
          </w:p>
        </w:tc>
        <w:tc>
          <w:tcPr>
            <w:tcW w:w="5770" w:type="dxa"/>
          </w:tcPr>
          <w:p w14:paraId="066CC481" w14:textId="77777777" w:rsidR="00D83CCD" w:rsidRDefault="00D83CCD" w:rsidP="00B60A64">
            <w:pPr>
              <w:pStyle w:val="Bang"/>
            </w:pPr>
          </w:p>
        </w:tc>
      </w:tr>
      <w:tr w:rsidR="00D83CCD" w14:paraId="7B63F8AF" w14:textId="77777777" w:rsidTr="00B60A64">
        <w:tc>
          <w:tcPr>
            <w:tcW w:w="990" w:type="dxa"/>
          </w:tcPr>
          <w:p w14:paraId="4A0C9287" w14:textId="77777777" w:rsidR="00D83CCD" w:rsidRDefault="00D83CCD" w:rsidP="00B60A64">
            <w:pPr>
              <w:pStyle w:val="Bang"/>
            </w:pPr>
          </w:p>
        </w:tc>
        <w:tc>
          <w:tcPr>
            <w:tcW w:w="810" w:type="dxa"/>
          </w:tcPr>
          <w:p w14:paraId="5F5E2BB1" w14:textId="77777777" w:rsidR="00D83CCD" w:rsidRDefault="00D83CCD" w:rsidP="00B60A64">
            <w:pPr>
              <w:pStyle w:val="Bang"/>
            </w:pPr>
          </w:p>
        </w:tc>
        <w:tc>
          <w:tcPr>
            <w:tcW w:w="1234" w:type="dxa"/>
          </w:tcPr>
          <w:p w14:paraId="3ABF1FA9" w14:textId="77777777" w:rsidR="00D83CCD" w:rsidRDefault="00D83CCD" w:rsidP="00B60A64">
            <w:pPr>
              <w:pStyle w:val="Bang"/>
            </w:pPr>
          </w:p>
        </w:tc>
        <w:tc>
          <w:tcPr>
            <w:tcW w:w="5770" w:type="dxa"/>
          </w:tcPr>
          <w:p w14:paraId="512E619F" w14:textId="77777777" w:rsidR="00D83CCD" w:rsidRDefault="00D83CCD" w:rsidP="00B60A64">
            <w:pPr>
              <w:pStyle w:val="Bang"/>
            </w:pPr>
          </w:p>
        </w:tc>
      </w:tr>
    </w:tbl>
    <w:p w14:paraId="45484F4E" w14:textId="77777777" w:rsidR="00D83CCD" w:rsidRDefault="00D83CCD" w:rsidP="00D83CCD">
      <w:pPr>
        <w:rPr>
          <w:rFonts w:cstheme="minorHAnsi"/>
          <w:sz w:val="28"/>
          <w:szCs w:val="28"/>
        </w:rPr>
      </w:pPr>
      <w:r>
        <w:t>*A - Added M - Modified D - Deleted</w:t>
      </w:r>
    </w:p>
    <w:p w14:paraId="26E28AF3" w14:textId="77777777" w:rsidR="005B0921" w:rsidRPr="000C4CD6" w:rsidRDefault="005B0921" w:rsidP="008951BC">
      <w:pPr>
        <w:spacing w:before="89"/>
        <w:ind w:left="2526" w:right="2171"/>
        <w:jc w:val="center"/>
        <w:rPr>
          <w:rFonts w:cstheme="minorHAnsi"/>
          <w:sz w:val="28"/>
          <w:szCs w:val="28"/>
        </w:rPr>
      </w:pPr>
    </w:p>
    <w:p w14:paraId="790BAC4C"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4FDDCBF4" w14:textId="77777777" w:rsidR="0064654D" w:rsidRPr="0064654D" w:rsidRDefault="0064654D">
          <w:pPr>
            <w:pStyle w:val="TOCHeading"/>
            <w:rPr>
              <w:b/>
            </w:rPr>
          </w:pPr>
          <w:r w:rsidRPr="0064654D">
            <w:rPr>
              <w:b/>
            </w:rPr>
            <w:t>Table of Contents</w:t>
          </w:r>
        </w:p>
        <w:p w14:paraId="5B3BD507" w14:textId="19E0FA6B" w:rsidR="00216229" w:rsidRDefault="0064654D">
          <w:pPr>
            <w:pStyle w:val="TOC1"/>
            <w:tabs>
              <w:tab w:val="right" w:leader="dot" w:pos="9350"/>
            </w:tabs>
            <w:rPr>
              <w:rFonts w:eastAsiaTheme="minorEastAsia"/>
              <w:noProof/>
              <w:sz w:val="24"/>
              <w:szCs w:val="24"/>
              <w:lang w:val="en-GB" w:eastAsia="en-GB"/>
            </w:rPr>
          </w:pPr>
          <w:r>
            <w:fldChar w:fldCharType="begin"/>
          </w:r>
          <w:r>
            <w:instrText xml:space="preserve"> TOC \o "1-3" \h \z \u </w:instrText>
          </w:r>
          <w:r>
            <w:fldChar w:fldCharType="separate"/>
          </w:r>
          <w:hyperlink w:anchor="_Toc96516286" w:history="1">
            <w:r w:rsidR="00216229" w:rsidRPr="00F909A1">
              <w:rPr>
                <w:rStyle w:val="Hyperlink"/>
                <w:noProof/>
              </w:rPr>
              <w:t>I. Overview</w:t>
            </w:r>
            <w:r w:rsidR="00216229">
              <w:rPr>
                <w:noProof/>
                <w:webHidden/>
              </w:rPr>
              <w:tab/>
            </w:r>
            <w:r w:rsidR="00216229">
              <w:rPr>
                <w:noProof/>
                <w:webHidden/>
              </w:rPr>
              <w:fldChar w:fldCharType="begin"/>
            </w:r>
            <w:r w:rsidR="00216229">
              <w:rPr>
                <w:noProof/>
                <w:webHidden/>
              </w:rPr>
              <w:instrText xml:space="preserve"> PAGEREF _Toc96516286 \h </w:instrText>
            </w:r>
            <w:r w:rsidR="00216229">
              <w:rPr>
                <w:noProof/>
                <w:webHidden/>
              </w:rPr>
            </w:r>
            <w:r w:rsidR="00216229">
              <w:rPr>
                <w:noProof/>
                <w:webHidden/>
              </w:rPr>
              <w:fldChar w:fldCharType="separate"/>
            </w:r>
            <w:r w:rsidR="00216229">
              <w:rPr>
                <w:noProof/>
                <w:webHidden/>
              </w:rPr>
              <w:t>4</w:t>
            </w:r>
            <w:r w:rsidR="00216229">
              <w:rPr>
                <w:noProof/>
                <w:webHidden/>
              </w:rPr>
              <w:fldChar w:fldCharType="end"/>
            </w:r>
          </w:hyperlink>
        </w:p>
        <w:p w14:paraId="21685E76" w14:textId="7E73BA8C" w:rsidR="00216229" w:rsidRDefault="00216229">
          <w:pPr>
            <w:pStyle w:val="TOC2"/>
            <w:tabs>
              <w:tab w:val="right" w:leader="dot" w:pos="9350"/>
            </w:tabs>
            <w:rPr>
              <w:rFonts w:eastAsiaTheme="minorEastAsia"/>
              <w:noProof/>
              <w:sz w:val="24"/>
              <w:szCs w:val="24"/>
              <w:lang w:val="en-GB" w:eastAsia="en-GB"/>
            </w:rPr>
          </w:pPr>
          <w:hyperlink w:anchor="_Toc96516287" w:history="1">
            <w:r w:rsidRPr="00F909A1">
              <w:rPr>
                <w:rStyle w:val="Hyperlink"/>
                <w:noProof/>
              </w:rPr>
              <w:t>1. Code Packages</w:t>
            </w:r>
            <w:r>
              <w:rPr>
                <w:noProof/>
                <w:webHidden/>
              </w:rPr>
              <w:tab/>
            </w:r>
            <w:r>
              <w:rPr>
                <w:noProof/>
                <w:webHidden/>
              </w:rPr>
              <w:fldChar w:fldCharType="begin"/>
            </w:r>
            <w:r>
              <w:rPr>
                <w:noProof/>
                <w:webHidden/>
              </w:rPr>
              <w:instrText xml:space="preserve"> PAGEREF _Toc96516287 \h </w:instrText>
            </w:r>
            <w:r>
              <w:rPr>
                <w:noProof/>
                <w:webHidden/>
              </w:rPr>
            </w:r>
            <w:r>
              <w:rPr>
                <w:noProof/>
                <w:webHidden/>
              </w:rPr>
              <w:fldChar w:fldCharType="separate"/>
            </w:r>
            <w:r>
              <w:rPr>
                <w:noProof/>
                <w:webHidden/>
              </w:rPr>
              <w:t>4</w:t>
            </w:r>
            <w:r>
              <w:rPr>
                <w:noProof/>
                <w:webHidden/>
              </w:rPr>
              <w:fldChar w:fldCharType="end"/>
            </w:r>
          </w:hyperlink>
        </w:p>
        <w:p w14:paraId="3BFCA471" w14:textId="7A83E306" w:rsidR="00216229" w:rsidRDefault="00216229">
          <w:pPr>
            <w:pStyle w:val="TOC2"/>
            <w:tabs>
              <w:tab w:val="right" w:leader="dot" w:pos="9350"/>
            </w:tabs>
            <w:rPr>
              <w:rFonts w:eastAsiaTheme="minorEastAsia"/>
              <w:noProof/>
              <w:sz w:val="24"/>
              <w:szCs w:val="24"/>
              <w:lang w:val="en-GB" w:eastAsia="en-GB"/>
            </w:rPr>
          </w:pPr>
          <w:hyperlink w:anchor="_Toc96516288" w:history="1">
            <w:r w:rsidRPr="00F909A1">
              <w:rPr>
                <w:rStyle w:val="Hyperlink"/>
                <w:noProof/>
              </w:rPr>
              <w:t>2. Database Design</w:t>
            </w:r>
            <w:r>
              <w:rPr>
                <w:noProof/>
                <w:webHidden/>
              </w:rPr>
              <w:tab/>
            </w:r>
            <w:r>
              <w:rPr>
                <w:noProof/>
                <w:webHidden/>
              </w:rPr>
              <w:fldChar w:fldCharType="begin"/>
            </w:r>
            <w:r>
              <w:rPr>
                <w:noProof/>
                <w:webHidden/>
              </w:rPr>
              <w:instrText xml:space="preserve"> PAGEREF _Toc96516288 \h </w:instrText>
            </w:r>
            <w:r>
              <w:rPr>
                <w:noProof/>
                <w:webHidden/>
              </w:rPr>
            </w:r>
            <w:r>
              <w:rPr>
                <w:noProof/>
                <w:webHidden/>
              </w:rPr>
              <w:fldChar w:fldCharType="separate"/>
            </w:r>
            <w:r>
              <w:rPr>
                <w:noProof/>
                <w:webHidden/>
              </w:rPr>
              <w:t>4</w:t>
            </w:r>
            <w:r>
              <w:rPr>
                <w:noProof/>
                <w:webHidden/>
              </w:rPr>
              <w:fldChar w:fldCharType="end"/>
            </w:r>
          </w:hyperlink>
        </w:p>
        <w:p w14:paraId="663D5924" w14:textId="0E81BD84" w:rsidR="00216229" w:rsidRDefault="00216229">
          <w:pPr>
            <w:pStyle w:val="TOC3"/>
            <w:tabs>
              <w:tab w:val="right" w:leader="dot" w:pos="9350"/>
            </w:tabs>
            <w:rPr>
              <w:rFonts w:eastAsiaTheme="minorEastAsia"/>
              <w:noProof/>
              <w:sz w:val="24"/>
              <w:szCs w:val="24"/>
              <w:lang w:val="en-GB" w:eastAsia="en-GB"/>
            </w:rPr>
          </w:pPr>
          <w:hyperlink w:anchor="_Toc96516289" w:history="1">
            <w:r w:rsidRPr="00F909A1">
              <w:rPr>
                <w:rStyle w:val="Hyperlink"/>
                <w:noProof/>
              </w:rPr>
              <w:t>a. Database Schema</w:t>
            </w:r>
            <w:r>
              <w:rPr>
                <w:noProof/>
                <w:webHidden/>
              </w:rPr>
              <w:tab/>
            </w:r>
            <w:r>
              <w:rPr>
                <w:noProof/>
                <w:webHidden/>
              </w:rPr>
              <w:fldChar w:fldCharType="begin"/>
            </w:r>
            <w:r>
              <w:rPr>
                <w:noProof/>
                <w:webHidden/>
              </w:rPr>
              <w:instrText xml:space="preserve"> PAGEREF _Toc96516289 \h </w:instrText>
            </w:r>
            <w:r>
              <w:rPr>
                <w:noProof/>
                <w:webHidden/>
              </w:rPr>
            </w:r>
            <w:r>
              <w:rPr>
                <w:noProof/>
                <w:webHidden/>
              </w:rPr>
              <w:fldChar w:fldCharType="separate"/>
            </w:r>
            <w:r>
              <w:rPr>
                <w:noProof/>
                <w:webHidden/>
              </w:rPr>
              <w:t>4</w:t>
            </w:r>
            <w:r>
              <w:rPr>
                <w:noProof/>
                <w:webHidden/>
              </w:rPr>
              <w:fldChar w:fldCharType="end"/>
            </w:r>
          </w:hyperlink>
        </w:p>
        <w:p w14:paraId="5A91AEF7" w14:textId="7ADC6B05" w:rsidR="00216229" w:rsidRDefault="00216229">
          <w:pPr>
            <w:pStyle w:val="TOC3"/>
            <w:tabs>
              <w:tab w:val="right" w:leader="dot" w:pos="9350"/>
            </w:tabs>
            <w:rPr>
              <w:rFonts w:eastAsiaTheme="minorEastAsia"/>
              <w:noProof/>
              <w:sz w:val="24"/>
              <w:szCs w:val="24"/>
              <w:lang w:val="en-GB" w:eastAsia="en-GB"/>
            </w:rPr>
          </w:pPr>
          <w:hyperlink w:anchor="_Toc96516290" w:history="1">
            <w:r w:rsidRPr="00F909A1">
              <w:rPr>
                <w:rStyle w:val="Hyperlink"/>
                <w:noProof/>
              </w:rPr>
              <w:t>b. Table Description</w:t>
            </w:r>
            <w:r>
              <w:rPr>
                <w:noProof/>
                <w:webHidden/>
              </w:rPr>
              <w:tab/>
            </w:r>
            <w:r>
              <w:rPr>
                <w:noProof/>
                <w:webHidden/>
              </w:rPr>
              <w:fldChar w:fldCharType="begin"/>
            </w:r>
            <w:r>
              <w:rPr>
                <w:noProof/>
                <w:webHidden/>
              </w:rPr>
              <w:instrText xml:space="preserve"> PAGEREF _Toc96516290 \h </w:instrText>
            </w:r>
            <w:r>
              <w:rPr>
                <w:noProof/>
                <w:webHidden/>
              </w:rPr>
            </w:r>
            <w:r>
              <w:rPr>
                <w:noProof/>
                <w:webHidden/>
              </w:rPr>
              <w:fldChar w:fldCharType="separate"/>
            </w:r>
            <w:r>
              <w:rPr>
                <w:noProof/>
                <w:webHidden/>
              </w:rPr>
              <w:t>4</w:t>
            </w:r>
            <w:r>
              <w:rPr>
                <w:noProof/>
                <w:webHidden/>
              </w:rPr>
              <w:fldChar w:fldCharType="end"/>
            </w:r>
          </w:hyperlink>
        </w:p>
        <w:p w14:paraId="21F2215C" w14:textId="257044B4" w:rsidR="00216229" w:rsidRDefault="00216229">
          <w:pPr>
            <w:pStyle w:val="TOC1"/>
            <w:tabs>
              <w:tab w:val="right" w:leader="dot" w:pos="9350"/>
            </w:tabs>
            <w:rPr>
              <w:rFonts w:eastAsiaTheme="minorEastAsia"/>
              <w:noProof/>
              <w:sz w:val="24"/>
              <w:szCs w:val="24"/>
              <w:lang w:val="en-GB" w:eastAsia="en-GB"/>
            </w:rPr>
          </w:pPr>
          <w:hyperlink w:anchor="_Toc96516291" w:history="1">
            <w:r w:rsidRPr="00F909A1">
              <w:rPr>
                <w:rStyle w:val="Hyperlink"/>
                <w:noProof/>
              </w:rPr>
              <w:t>II. Code Designs</w:t>
            </w:r>
            <w:r>
              <w:rPr>
                <w:noProof/>
                <w:webHidden/>
              </w:rPr>
              <w:tab/>
            </w:r>
            <w:r>
              <w:rPr>
                <w:noProof/>
                <w:webHidden/>
              </w:rPr>
              <w:fldChar w:fldCharType="begin"/>
            </w:r>
            <w:r>
              <w:rPr>
                <w:noProof/>
                <w:webHidden/>
              </w:rPr>
              <w:instrText xml:space="preserve"> PAGEREF _Toc96516291 \h </w:instrText>
            </w:r>
            <w:r>
              <w:rPr>
                <w:noProof/>
                <w:webHidden/>
              </w:rPr>
            </w:r>
            <w:r>
              <w:rPr>
                <w:noProof/>
                <w:webHidden/>
              </w:rPr>
              <w:fldChar w:fldCharType="separate"/>
            </w:r>
            <w:r>
              <w:rPr>
                <w:noProof/>
                <w:webHidden/>
              </w:rPr>
              <w:t>5</w:t>
            </w:r>
            <w:r>
              <w:rPr>
                <w:noProof/>
                <w:webHidden/>
              </w:rPr>
              <w:fldChar w:fldCharType="end"/>
            </w:r>
          </w:hyperlink>
        </w:p>
        <w:p w14:paraId="60F681EA" w14:textId="72897A59" w:rsidR="00216229" w:rsidRDefault="00216229">
          <w:pPr>
            <w:pStyle w:val="TOC2"/>
            <w:tabs>
              <w:tab w:val="right" w:leader="dot" w:pos="9350"/>
            </w:tabs>
            <w:rPr>
              <w:rFonts w:eastAsiaTheme="minorEastAsia"/>
              <w:noProof/>
              <w:sz w:val="24"/>
              <w:szCs w:val="24"/>
              <w:lang w:val="en-GB" w:eastAsia="en-GB"/>
            </w:rPr>
          </w:pPr>
          <w:hyperlink w:anchor="_Toc96516292" w:history="1">
            <w:r w:rsidRPr="00F909A1">
              <w:rPr>
                <w:rStyle w:val="Hyperlink"/>
                <w:noProof/>
              </w:rPr>
              <w:t>1. &lt;Feature/Function Name1&gt;</w:t>
            </w:r>
            <w:r>
              <w:rPr>
                <w:noProof/>
                <w:webHidden/>
              </w:rPr>
              <w:tab/>
            </w:r>
            <w:r>
              <w:rPr>
                <w:noProof/>
                <w:webHidden/>
              </w:rPr>
              <w:fldChar w:fldCharType="begin"/>
            </w:r>
            <w:r>
              <w:rPr>
                <w:noProof/>
                <w:webHidden/>
              </w:rPr>
              <w:instrText xml:space="preserve"> PAGEREF _Toc96516292 \h </w:instrText>
            </w:r>
            <w:r>
              <w:rPr>
                <w:noProof/>
                <w:webHidden/>
              </w:rPr>
            </w:r>
            <w:r>
              <w:rPr>
                <w:noProof/>
                <w:webHidden/>
              </w:rPr>
              <w:fldChar w:fldCharType="separate"/>
            </w:r>
            <w:r>
              <w:rPr>
                <w:noProof/>
                <w:webHidden/>
              </w:rPr>
              <w:t>5</w:t>
            </w:r>
            <w:r>
              <w:rPr>
                <w:noProof/>
                <w:webHidden/>
              </w:rPr>
              <w:fldChar w:fldCharType="end"/>
            </w:r>
          </w:hyperlink>
        </w:p>
        <w:p w14:paraId="6BE2D063" w14:textId="157A8E17" w:rsidR="00216229" w:rsidRDefault="00216229">
          <w:pPr>
            <w:pStyle w:val="TOC3"/>
            <w:tabs>
              <w:tab w:val="right" w:leader="dot" w:pos="9350"/>
            </w:tabs>
            <w:rPr>
              <w:rFonts w:eastAsiaTheme="minorEastAsia"/>
              <w:noProof/>
              <w:sz w:val="24"/>
              <w:szCs w:val="24"/>
              <w:lang w:val="en-GB" w:eastAsia="en-GB"/>
            </w:rPr>
          </w:pPr>
          <w:hyperlink w:anchor="_Toc96516293" w:history="1">
            <w:r w:rsidRPr="00F909A1">
              <w:rPr>
                <w:rStyle w:val="Hyperlink"/>
                <w:noProof/>
              </w:rPr>
              <w:t>a. Class Diagram</w:t>
            </w:r>
            <w:r>
              <w:rPr>
                <w:noProof/>
                <w:webHidden/>
              </w:rPr>
              <w:tab/>
            </w:r>
            <w:r>
              <w:rPr>
                <w:noProof/>
                <w:webHidden/>
              </w:rPr>
              <w:fldChar w:fldCharType="begin"/>
            </w:r>
            <w:r>
              <w:rPr>
                <w:noProof/>
                <w:webHidden/>
              </w:rPr>
              <w:instrText xml:space="preserve"> PAGEREF _Toc96516293 \h </w:instrText>
            </w:r>
            <w:r>
              <w:rPr>
                <w:noProof/>
                <w:webHidden/>
              </w:rPr>
            </w:r>
            <w:r>
              <w:rPr>
                <w:noProof/>
                <w:webHidden/>
              </w:rPr>
              <w:fldChar w:fldCharType="separate"/>
            </w:r>
            <w:r>
              <w:rPr>
                <w:noProof/>
                <w:webHidden/>
              </w:rPr>
              <w:t>5</w:t>
            </w:r>
            <w:r>
              <w:rPr>
                <w:noProof/>
                <w:webHidden/>
              </w:rPr>
              <w:fldChar w:fldCharType="end"/>
            </w:r>
          </w:hyperlink>
        </w:p>
        <w:p w14:paraId="776152C2" w14:textId="12590AD0" w:rsidR="00216229" w:rsidRDefault="00216229">
          <w:pPr>
            <w:pStyle w:val="TOC3"/>
            <w:tabs>
              <w:tab w:val="right" w:leader="dot" w:pos="9350"/>
            </w:tabs>
            <w:rPr>
              <w:rFonts w:eastAsiaTheme="minorEastAsia"/>
              <w:noProof/>
              <w:sz w:val="24"/>
              <w:szCs w:val="24"/>
              <w:lang w:val="en-GB" w:eastAsia="en-GB"/>
            </w:rPr>
          </w:pPr>
          <w:hyperlink w:anchor="_Toc96516294" w:history="1">
            <w:r w:rsidRPr="00F909A1">
              <w:rPr>
                <w:rStyle w:val="Hyperlink"/>
                <w:noProof/>
              </w:rPr>
              <w:t>b. Class Specifications</w:t>
            </w:r>
            <w:r>
              <w:rPr>
                <w:noProof/>
                <w:webHidden/>
              </w:rPr>
              <w:tab/>
            </w:r>
            <w:r>
              <w:rPr>
                <w:noProof/>
                <w:webHidden/>
              </w:rPr>
              <w:fldChar w:fldCharType="begin"/>
            </w:r>
            <w:r>
              <w:rPr>
                <w:noProof/>
                <w:webHidden/>
              </w:rPr>
              <w:instrText xml:space="preserve"> PAGEREF _Toc96516294 \h </w:instrText>
            </w:r>
            <w:r>
              <w:rPr>
                <w:noProof/>
                <w:webHidden/>
              </w:rPr>
            </w:r>
            <w:r>
              <w:rPr>
                <w:noProof/>
                <w:webHidden/>
              </w:rPr>
              <w:fldChar w:fldCharType="separate"/>
            </w:r>
            <w:r>
              <w:rPr>
                <w:noProof/>
                <w:webHidden/>
              </w:rPr>
              <w:t>5</w:t>
            </w:r>
            <w:r>
              <w:rPr>
                <w:noProof/>
                <w:webHidden/>
              </w:rPr>
              <w:fldChar w:fldCharType="end"/>
            </w:r>
          </w:hyperlink>
        </w:p>
        <w:p w14:paraId="6BB0D2C9" w14:textId="04F6723B" w:rsidR="00216229" w:rsidRDefault="00216229">
          <w:pPr>
            <w:pStyle w:val="TOC3"/>
            <w:tabs>
              <w:tab w:val="right" w:leader="dot" w:pos="9350"/>
            </w:tabs>
            <w:rPr>
              <w:rFonts w:eastAsiaTheme="minorEastAsia"/>
              <w:noProof/>
              <w:sz w:val="24"/>
              <w:szCs w:val="24"/>
              <w:lang w:val="en-GB" w:eastAsia="en-GB"/>
            </w:rPr>
          </w:pPr>
          <w:hyperlink w:anchor="_Toc96516295" w:history="1">
            <w:r w:rsidRPr="00F909A1">
              <w:rPr>
                <w:rStyle w:val="Hyperlink"/>
                <w:noProof/>
              </w:rPr>
              <w:t>c. Sequence Diagram(s)</w:t>
            </w:r>
            <w:r>
              <w:rPr>
                <w:noProof/>
                <w:webHidden/>
              </w:rPr>
              <w:tab/>
            </w:r>
            <w:r>
              <w:rPr>
                <w:noProof/>
                <w:webHidden/>
              </w:rPr>
              <w:fldChar w:fldCharType="begin"/>
            </w:r>
            <w:r>
              <w:rPr>
                <w:noProof/>
                <w:webHidden/>
              </w:rPr>
              <w:instrText xml:space="preserve"> PAGEREF _Toc96516295 \h </w:instrText>
            </w:r>
            <w:r>
              <w:rPr>
                <w:noProof/>
                <w:webHidden/>
              </w:rPr>
            </w:r>
            <w:r>
              <w:rPr>
                <w:noProof/>
                <w:webHidden/>
              </w:rPr>
              <w:fldChar w:fldCharType="separate"/>
            </w:r>
            <w:r>
              <w:rPr>
                <w:noProof/>
                <w:webHidden/>
              </w:rPr>
              <w:t>5</w:t>
            </w:r>
            <w:r>
              <w:rPr>
                <w:noProof/>
                <w:webHidden/>
              </w:rPr>
              <w:fldChar w:fldCharType="end"/>
            </w:r>
          </w:hyperlink>
        </w:p>
        <w:p w14:paraId="79936207" w14:textId="4F5C041C" w:rsidR="00216229" w:rsidRDefault="00216229">
          <w:pPr>
            <w:pStyle w:val="TOC3"/>
            <w:tabs>
              <w:tab w:val="right" w:leader="dot" w:pos="9350"/>
            </w:tabs>
            <w:rPr>
              <w:rFonts w:eastAsiaTheme="minorEastAsia"/>
              <w:noProof/>
              <w:sz w:val="24"/>
              <w:szCs w:val="24"/>
              <w:lang w:val="en-GB" w:eastAsia="en-GB"/>
            </w:rPr>
          </w:pPr>
          <w:hyperlink w:anchor="_Toc96516296" w:history="1">
            <w:r w:rsidRPr="00F909A1">
              <w:rPr>
                <w:rStyle w:val="Hyperlink"/>
                <w:noProof/>
              </w:rPr>
              <w:t>d. Database queries</w:t>
            </w:r>
            <w:r>
              <w:rPr>
                <w:noProof/>
                <w:webHidden/>
              </w:rPr>
              <w:tab/>
            </w:r>
            <w:r>
              <w:rPr>
                <w:noProof/>
                <w:webHidden/>
              </w:rPr>
              <w:fldChar w:fldCharType="begin"/>
            </w:r>
            <w:r>
              <w:rPr>
                <w:noProof/>
                <w:webHidden/>
              </w:rPr>
              <w:instrText xml:space="preserve"> PAGEREF _Toc96516296 \h </w:instrText>
            </w:r>
            <w:r>
              <w:rPr>
                <w:noProof/>
                <w:webHidden/>
              </w:rPr>
            </w:r>
            <w:r>
              <w:rPr>
                <w:noProof/>
                <w:webHidden/>
              </w:rPr>
              <w:fldChar w:fldCharType="separate"/>
            </w:r>
            <w:r>
              <w:rPr>
                <w:noProof/>
                <w:webHidden/>
              </w:rPr>
              <w:t>6</w:t>
            </w:r>
            <w:r>
              <w:rPr>
                <w:noProof/>
                <w:webHidden/>
              </w:rPr>
              <w:fldChar w:fldCharType="end"/>
            </w:r>
          </w:hyperlink>
        </w:p>
        <w:p w14:paraId="26248DDF" w14:textId="1C54C5A9" w:rsidR="00216229" w:rsidRDefault="00216229">
          <w:pPr>
            <w:pStyle w:val="TOC2"/>
            <w:tabs>
              <w:tab w:val="right" w:leader="dot" w:pos="9350"/>
            </w:tabs>
            <w:rPr>
              <w:rFonts w:eastAsiaTheme="minorEastAsia"/>
              <w:noProof/>
              <w:sz w:val="24"/>
              <w:szCs w:val="24"/>
              <w:lang w:val="en-GB" w:eastAsia="en-GB"/>
            </w:rPr>
          </w:pPr>
          <w:hyperlink w:anchor="_Toc96516297" w:history="1">
            <w:r w:rsidRPr="00F909A1">
              <w:rPr>
                <w:rStyle w:val="Hyperlink"/>
                <w:noProof/>
              </w:rPr>
              <w:t>2. &lt;Feature/Function Name2&gt;</w:t>
            </w:r>
            <w:r>
              <w:rPr>
                <w:noProof/>
                <w:webHidden/>
              </w:rPr>
              <w:tab/>
            </w:r>
            <w:r>
              <w:rPr>
                <w:noProof/>
                <w:webHidden/>
              </w:rPr>
              <w:fldChar w:fldCharType="begin"/>
            </w:r>
            <w:r>
              <w:rPr>
                <w:noProof/>
                <w:webHidden/>
              </w:rPr>
              <w:instrText xml:space="preserve"> PAGEREF _Toc96516297 \h </w:instrText>
            </w:r>
            <w:r>
              <w:rPr>
                <w:noProof/>
                <w:webHidden/>
              </w:rPr>
            </w:r>
            <w:r>
              <w:rPr>
                <w:noProof/>
                <w:webHidden/>
              </w:rPr>
              <w:fldChar w:fldCharType="separate"/>
            </w:r>
            <w:r>
              <w:rPr>
                <w:noProof/>
                <w:webHidden/>
              </w:rPr>
              <w:t>6</w:t>
            </w:r>
            <w:r>
              <w:rPr>
                <w:noProof/>
                <w:webHidden/>
              </w:rPr>
              <w:fldChar w:fldCharType="end"/>
            </w:r>
          </w:hyperlink>
        </w:p>
        <w:p w14:paraId="1459953F" w14:textId="63636A11" w:rsidR="0064654D" w:rsidRDefault="0064654D">
          <w:r>
            <w:rPr>
              <w:b/>
              <w:bCs/>
              <w:noProof/>
            </w:rPr>
            <w:fldChar w:fldCharType="end"/>
          </w:r>
        </w:p>
      </w:sdtContent>
    </w:sdt>
    <w:p w14:paraId="4BBF604C" w14:textId="77777777" w:rsidR="0064654D" w:rsidRDefault="0064654D">
      <w:pPr>
        <w:rPr>
          <w:rFonts w:asciiTheme="majorHAnsi" w:eastAsiaTheme="majorEastAsia" w:hAnsiTheme="majorHAnsi" w:cstheme="majorBidi"/>
          <w:b/>
          <w:bCs/>
          <w:color w:val="C00000"/>
          <w:sz w:val="36"/>
          <w:szCs w:val="32"/>
        </w:rPr>
      </w:pPr>
      <w:r>
        <w:br w:type="page"/>
      </w:r>
    </w:p>
    <w:p>
      <w:r>
        <w:br w:type="page"/>
      </w:r>
    </w:p>
    <w:p>
      <w:pPr>
        <w:pStyle w:val="Heading1"/>
      </w:pPr>
      <w:r>
        <w:t>I. Overview</w:t>
      </w:r>
    </w:p>
    <w:p>
      <w:pPr>
        <w:pStyle w:val="Heading2"/>
      </w:pPr>
      <w:r>
        <w:t>1. Code Packages</w:t>
      </w:r>
    </w:p>
    <w:p>
      <w:r>
        <w:t>Works Recruiter is a TypeScript monorepo for a recruitment management system. The web application is a React/Vite single-page application; its REST calls enter a NestJS gateway and are forwarded to domain microservices through message patterns. Shared packages provide contracts, Prisma database access, AI parsing, storage, queueing, configuration and logging.</w:t>
      </w:r>
    </w:p>
    <w:p>
      <w:pPr/>
      <w:r>
        <w:rPr>
          <w:b/>
        </w:rPr>
        <w:t xml:space="preserve">FIGURE INSERTION NOTE: </w:t>
      </w:r>
      <w:r>
        <w:t>Figure 1. Overall package diagram. Render `docs/Report/plantuml/rms_package_diagram.puml` with PlantUML and insert the exported PNG/SVG at this location.</w:t>
      </w:r>
    </w:p>
    <w:p>
      <w:pPr/>
      <w:r>
        <w:rPr>
          <w:b/>
        </w:rPr>
        <w:t xml:space="preserve">FIGURE INSERTION NOTE: </w:t>
      </w:r>
      <w:r>
        <w:t>Figure 2. Overall class diagram (architectural view). Render `docs/Report/plantuml/rms_overall_class_diagram.puml` with PlantUML and insert the exported PNG/SVG at this location.</w:t>
      </w:r>
    </w:p>
    <w:p>
      <w:pPr>
        <w:pStyle w:val="Heading3"/>
      </w:pPr>
      <w:r>
        <w:t>Package descriptions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b/>
                <w:sz w:val="18"/>
              </w:rPr>
              <w:t>No.</w:t>
            </w:r>
          </w:p>
        </w:tc>
        <w:tc>
          <w:tcPr>
            <w:tcW w:type="dxa" w:w="3120"/>
            <w:vAlign w:val="center"/>
            <w:shd w:fill="D9EAF7"/>
          </w:tcPr>
          <w:p>
            <w:r/>
            <w:r>
              <w:rPr>
                <w:b/>
                <w:sz w:val="18"/>
              </w:rPr>
              <w:t>Package / subsystem</w:t>
            </w:r>
          </w:p>
        </w:tc>
        <w:tc>
          <w:tcPr>
            <w:tcW w:type="dxa" w:w="3120"/>
            <w:vAlign w:val="center"/>
            <w:shd w:fill="D9EAF7"/>
          </w:tcPr>
          <w:p>
            <w:r/>
            <w:r>
              <w:rPr>
                <w:b/>
                <w:sz w:val="18"/>
              </w:rPr>
              <w:t>Description</w:t>
            </w:r>
          </w:p>
        </w:tc>
      </w:tr>
      <w:tr>
        <w:tc>
          <w:tcPr>
            <w:tcW w:type="dxa" w:w="3120"/>
            <w:vAlign w:val="center"/>
          </w:tcPr>
          <w:p>
            <w:r/>
            <w:r>
              <w:rPr>
                <w:b w:val="0"/>
                <w:sz w:val="18"/>
              </w:rPr>
              <w:t>01</w:t>
            </w:r>
          </w:p>
        </w:tc>
        <w:tc>
          <w:tcPr>
            <w:tcW w:type="dxa" w:w="3120"/>
            <w:vAlign w:val="center"/>
          </w:tcPr>
          <w:p>
            <w:r/>
            <w:r>
              <w:rPr>
                <w:b w:val="0"/>
                <w:sz w:val="18"/>
              </w:rPr>
              <w:t>webapp</w:t>
            </w:r>
          </w:p>
        </w:tc>
        <w:tc>
          <w:tcPr>
            <w:tcW w:type="dxa" w:w="3120"/>
            <w:vAlign w:val="center"/>
          </w:tcPr>
          <w:p>
            <w:r/>
            <w:r>
              <w:rPr>
                <w:b w:val="0"/>
                <w:sz w:val="18"/>
              </w:rPr>
              <w:t>React 19 and Vite browser client. Provides role-specific dashboards and calls the API gateway through the shared API client.</w:t>
            </w:r>
          </w:p>
        </w:tc>
      </w:tr>
      <w:tr>
        <w:tc>
          <w:tcPr>
            <w:tcW w:type="dxa" w:w="3120"/>
            <w:vAlign w:val="center"/>
          </w:tcPr>
          <w:p>
            <w:r/>
            <w:r>
              <w:rPr>
                <w:b w:val="0"/>
                <w:sz w:val="18"/>
              </w:rPr>
              <w:t>02</w:t>
            </w:r>
          </w:p>
        </w:tc>
        <w:tc>
          <w:tcPr>
            <w:tcW w:type="dxa" w:w="3120"/>
            <w:vAlign w:val="center"/>
          </w:tcPr>
          <w:p>
            <w:r/>
            <w:r>
              <w:rPr>
                <w:b w:val="0"/>
                <w:sz w:val="18"/>
              </w:rPr>
              <w:t>services/gateway</w:t>
            </w:r>
          </w:p>
        </w:tc>
        <w:tc>
          <w:tcPr>
            <w:tcW w:type="dxa" w:w="3120"/>
            <w:vAlign w:val="center"/>
          </w:tcPr>
          <w:p>
            <w:r/>
            <w:r>
              <w:rPr>
                <w:b w:val="0"/>
                <w:sz w:val="18"/>
              </w:rPr>
              <w:t>NestJS HTTP entry point. Applies authentication/authorization and forwards commands to internal services.</w:t>
            </w:r>
          </w:p>
        </w:tc>
      </w:tr>
      <w:tr>
        <w:tc>
          <w:tcPr>
            <w:tcW w:type="dxa" w:w="3120"/>
            <w:vAlign w:val="center"/>
          </w:tcPr>
          <w:p>
            <w:r/>
            <w:r>
              <w:rPr>
                <w:b w:val="0"/>
                <w:sz w:val="18"/>
              </w:rPr>
              <w:t>03</w:t>
            </w:r>
          </w:p>
        </w:tc>
        <w:tc>
          <w:tcPr>
            <w:tcW w:type="dxa" w:w="3120"/>
            <w:vAlign w:val="center"/>
          </w:tcPr>
          <w:p>
            <w:r/>
            <w:r>
              <w:rPr>
                <w:b w:val="0"/>
                <w:sz w:val="18"/>
              </w:rPr>
              <w:t>services/identity</w:t>
            </w:r>
          </w:p>
        </w:tc>
        <w:tc>
          <w:tcPr>
            <w:tcW w:type="dxa" w:w="3120"/>
            <w:vAlign w:val="center"/>
          </w:tcPr>
          <w:p>
            <w:r/>
            <w:r>
              <w:rPr>
                <w:b w:val="0"/>
                <w:sz w:val="18"/>
              </w:rPr>
              <w:t>User accounts, passwords, JWT/refresh-token lifecycle, Supabase sign-in and organization invitations.</w:t>
            </w:r>
          </w:p>
        </w:tc>
      </w:tr>
      <w:tr>
        <w:tc>
          <w:tcPr>
            <w:tcW w:type="dxa" w:w="3120"/>
            <w:vAlign w:val="center"/>
          </w:tcPr>
          <w:p>
            <w:r/>
            <w:r>
              <w:rPr>
                <w:b w:val="0"/>
                <w:sz w:val="18"/>
              </w:rPr>
              <w:t>04</w:t>
            </w:r>
          </w:p>
        </w:tc>
        <w:tc>
          <w:tcPr>
            <w:tcW w:type="dxa" w:w="3120"/>
            <w:vAlign w:val="center"/>
          </w:tcPr>
          <w:p>
            <w:r/>
            <w:r>
              <w:rPr>
                <w:b w:val="0"/>
                <w:sz w:val="18"/>
              </w:rPr>
              <w:t>services/recruiting</w:t>
            </w:r>
          </w:p>
        </w:tc>
        <w:tc>
          <w:tcPr>
            <w:tcW w:type="dxa" w:w="3120"/>
            <w:vAlign w:val="center"/>
          </w:tcPr>
          <w:p>
            <w:r/>
            <w:r>
              <w:rPr>
                <w:b w:val="0"/>
                <w:sz w:val="18"/>
              </w:rPr>
              <w:t>Recruitment requests, candidate applications, CV screening/search, plans and reporting.</w:t>
            </w:r>
          </w:p>
        </w:tc>
      </w:tr>
      <w:tr>
        <w:tc>
          <w:tcPr>
            <w:tcW w:type="dxa" w:w="3120"/>
            <w:vAlign w:val="center"/>
          </w:tcPr>
          <w:p>
            <w:r/>
            <w:r>
              <w:rPr>
                <w:b w:val="0"/>
                <w:sz w:val="18"/>
              </w:rPr>
              <w:t>05</w:t>
            </w:r>
          </w:p>
        </w:tc>
        <w:tc>
          <w:tcPr>
            <w:tcW w:type="dxa" w:w="3120"/>
            <w:vAlign w:val="center"/>
          </w:tcPr>
          <w:p>
            <w:r/>
            <w:r>
              <w:rPr>
                <w:b w:val="0"/>
                <w:sz w:val="18"/>
              </w:rPr>
              <w:t>services/cv</w:t>
            </w:r>
          </w:p>
        </w:tc>
        <w:tc>
          <w:tcPr>
            <w:tcW w:type="dxa" w:w="3120"/>
            <w:vAlign w:val="center"/>
          </w:tcPr>
          <w:p>
            <w:r/>
            <w:r>
              <w:rPr>
                <w:b w:val="0"/>
                <w:sz w:val="18"/>
              </w:rPr>
              <w:t>CV metadata and status management. Coordinates stored CV records with the shared database.</w:t>
            </w:r>
          </w:p>
        </w:tc>
      </w:tr>
      <w:tr>
        <w:tc>
          <w:tcPr>
            <w:tcW w:type="dxa" w:w="3120"/>
            <w:vAlign w:val="center"/>
          </w:tcPr>
          <w:p>
            <w:r/>
            <w:r>
              <w:rPr>
                <w:b w:val="0"/>
                <w:sz w:val="18"/>
              </w:rPr>
              <w:t>06</w:t>
            </w:r>
          </w:p>
        </w:tc>
        <w:tc>
          <w:tcPr>
            <w:tcW w:type="dxa" w:w="3120"/>
            <w:vAlign w:val="center"/>
          </w:tcPr>
          <w:p>
            <w:r/>
            <w:r>
              <w:rPr>
                <w:b w:val="0"/>
                <w:sz w:val="18"/>
              </w:rPr>
              <w:t>services/interview</w:t>
            </w:r>
          </w:p>
        </w:tc>
        <w:tc>
          <w:tcPr>
            <w:tcW w:type="dxa" w:w="3120"/>
            <w:vAlign w:val="center"/>
          </w:tcPr>
          <w:p>
            <w:r/>
            <w:r>
              <w:rPr>
                <w:b w:val="0"/>
                <w:sz w:val="18"/>
              </w:rPr>
              <w:t>Interview schedules, invitations, attendance, panel feedback and final recommendations.</w:t>
            </w:r>
          </w:p>
        </w:tc>
      </w:tr>
      <w:tr>
        <w:tc>
          <w:tcPr>
            <w:tcW w:type="dxa" w:w="3120"/>
            <w:vAlign w:val="center"/>
          </w:tcPr>
          <w:p>
            <w:r/>
            <w:r>
              <w:rPr>
                <w:b w:val="0"/>
                <w:sz w:val="18"/>
              </w:rPr>
              <w:t>07</w:t>
            </w:r>
          </w:p>
        </w:tc>
        <w:tc>
          <w:tcPr>
            <w:tcW w:type="dxa" w:w="3120"/>
            <w:vAlign w:val="center"/>
          </w:tcPr>
          <w:p>
            <w:r/>
            <w:r>
              <w:rPr>
                <w:b w:val="0"/>
                <w:sz w:val="18"/>
              </w:rPr>
              <w:t>services/notification</w:t>
            </w:r>
          </w:p>
        </w:tc>
        <w:tc>
          <w:tcPr>
            <w:tcW w:type="dxa" w:w="3120"/>
            <w:vAlign w:val="center"/>
          </w:tcPr>
          <w:p>
            <w:r/>
            <w:r>
              <w:rPr>
                <w:b w:val="0"/>
                <w:sz w:val="18"/>
              </w:rPr>
              <w:t>In-app/email notification functions and notification delivery requests.</w:t>
            </w:r>
          </w:p>
        </w:tc>
      </w:tr>
      <w:tr>
        <w:tc>
          <w:tcPr>
            <w:tcW w:type="dxa" w:w="3120"/>
            <w:vAlign w:val="center"/>
          </w:tcPr>
          <w:p>
            <w:r/>
            <w:r>
              <w:rPr>
                <w:b w:val="0"/>
                <w:sz w:val="18"/>
              </w:rPr>
              <w:t>08</w:t>
            </w:r>
          </w:p>
        </w:tc>
        <w:tc>
          <w:tcPr>
            <w:tcW w:type="dxa" w:w="3120"/>
            <w:vAlign w:val="center"/>
          </w:tcPr>
          <w:p>
            <w:r/>
            <w:r>
              <w:rPr>
                <w:b w:val="0"/>
                <w:sz w:val="18"/>
              </w:rPr>
              <w:t>services/worker</w:t>
            </w:r>
          </w:p>
        </w:tc>
        <w:tc>
          <w:tcPr>
            <w:tcW w:type="dxa" w:w="3120"/>
            <w:vAlign w:val="center"/>
          </w:tcPr>
          <w:p>
            <w:r/>
            <w:r>
              <w:rPr>
                <w:b w:val="0"/>
                <w:sz w:val="18"/>
              </w:rPr>
              <w:t>Asynchronous queue processors, including CV parsing and AI extraction jobs.</w:t>
            </w:r>
          </w:p>
        </w:tc>
      </w:tr>
      <w:tr>
        <w:tc>
          <w:tcPr>
            <w:tcW w:type="dxa" w:w="3120"/>
            <w:vAlign w:val="center"/>
          </w:tcPr>
          <w:p>
            <w:r/>
            <w:r>
              <w:rPr>
                <w:b w:val="0"/>
                <w:sz w:val="18"/>
              </w:rPr>
              <w:t>09</w:t>
            </w:r>
          </w:p>
        </w:tc>
        <w:tc>
          <w:tcPr>
            <w:tcW w:type="dxa" w:w="3120"/>
            <w:vAlign w:val="center"/>
          </w:tcPr>
          <w:p>
            <w:r/>
            <w:r>
              <w:rPr>
                <w:b w:val="0"/>
                <w:sz w:val="18"/>
              </w:rPr>
              <w:t>packages/*</w:t>
            </w:r>
          </w:p>
        </w:tc>
        <w:tc>
          <w:tcPr>
            <w:tcW w:type="dxa" w:w="3120"/>
            <w:vAlign w:val="center"/>
          </w:tcPr>
          <w:p>
            <w:r/>
            <w:r>
              <w:rPr>
                <w:b w:val="0"/>
                <w:sz w:val="18"/>
              </w:rPr>
              <w:t>Shared database, contracts, AI, storage, queue, logger and configuration libraries used across services.</w:t>
            </w:r>
          </w:p>
        </w:tc>
      </w:tr>
    </w:tbl>
    <w:p/>
    <w:p>
      <w:pPr>
        <w:pStyle w:val="Heading2"/>
      </w:pPr>
      <w:r>
        <w:t>2. Naming and design conventions</w:t>
      </w:r>
    </w:p>
    <w:p>
      <w:r>
        <w:t>Classes use PascalCase; methods and variables use camelCase; source files use kebab-case. Controllers are thin transport adapters. Domain services contain validation, authorization and state transitions. Persistence is accessed through PrismaService, and cross-service work uses gateway/RPC or queue messages. Sensitive session data is represented by a signed access token and a hashed refresh token stored in Redis.</w:t>
      </w:r>
    </w:p>
    <w:p>
      <w:pPr>
        <w:pStyle w:val="Heading1"/>
      </w:pPr>
      <w:r>
        <w:t>II. Code Designs</w:t>
      </w:r>
    </w:p>
    <w:p>
      <w:pPr>
        <w:pStyle w:val="Heading2"/>
      </w:pPr>
      <w:r>
        <w:t>1. Authentication and Account Lifecycle</w:t>
      </w:r>
    </w:p>
    <w:p>
      <w:r>
        <w:t>The authentication design supports account registration, credential sign-in, Supabase-assisted identity sign-in, refresh-token rotation, password reset and logout. The gateway delegates commands to the identity service; the service validates the user and issues short-lived access tokens plus a hashed refresh token with a 30-day Redis lifetime.</w:t>
      </w:r>
    </w:p>
    <w:p>
      <w:pPr>
        <w:pStyle w:val="Heading3"/>
      </w:pPr>
      <w:r>
        <w:t>a. Class Diagram</w:t>
      </w:r>
    </w:p>
    <w:p>
      <w:pPr/>
      <w:r>
        <w:rPr>
          <w:b/>
        </w:rPr>
        <w:t xml:space="preserve">FIGURE INSERTION NOTE: </w:t>
      </w:r>
      <w:r>
        <w:t>Class diagram for 1. Authentication and Account Lifecycle. Render `docs/Report/plantuml/authentication_class.puml` with PlantUML and insert the exported PNG/SVG at this location.</w:t>
      </w:r>
    </w:p>
    <w:p>
      <w:pPr>
        <w:pStyle w:val="Heading3"/>
      </w:pPr>
      <w:r>
        <w:t>b. Class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b/>
                <w:sz w:val="18"/>
              </w:rPr>
              <w:t>No.</w:t>
            </w:r>
          </w:p>
        </w:tc>
        <w:tc>
          <w:tcPr>
            <w:tcW w:type="dxa" w:w="3120"/>
            <w:vAlign w:val="center"/>
            <w:shd w:fill="D9EAF7"/>
          </w:tcPr>
          <w:p>
            <w:r/>
            <w:r>
              <w:rPr>
                <w:b/>
                <w:sz w:val="18"/>
              </w:rPr>
              <w:t>Method</w:t>
            </w:r>
          </w:p>
        </w:tc>
        <w:tc>
          <w:tcPr>
            <w:tcW w:type="dxa" w:w="3120"/>
            <w:vAlign w:val="center"/>
            <w:shd w:fill="D9EAF7"/>
          </w:tcPr>
          <w:p>
            <w:r/>
            <w:r>
              <w:rPr>
                <w:b/>
                <w:sz w:val="18"/>
              </w:rPr>
              <w:t>Design responsibility</w:t>
            </w:r>
          </w:p>
        </w:tc>
      </w:tr>
      <w:tr>
        <w:tc>
          <w:tcPr>
            <w:tcW w:type="dxa" w:w="3120"/>
            <w:vAlign w:val="center"/>
          </w:tcPr>
          <w:p>
            <w:r/>
            <w:r>
              <w:rPr>
                <w:b w:val="0"/>
                <w:sz w:val="18"/>
              </w:rPr>
              <w:t>1</w:t>
            </w:r>
          </w:p>
        </w:tc>
        <w:tc>
          <w:tcPr>
            <w:tcW w:type="dxa" w:w="3120"/>
            <w:vAlign w:val="center"/>
          </w:tcPr>
          <w:p>
            <w:r/>
            <w:r>
              <w:rPr>
                <w:b w:val="0"/>
                <w:sz w:val="18"/>
              </w:rPr>
              <w:t>IdentityController.login(payload)</w:t>
            </w:r>
          </w:p>
        </w:tc>
        <w:tc>
          <w:tcPr>
            <w:tcW w:type="dxa" w:w="3120"/>
            <w:vAlign w:val="center"/>
          </w:tcPr>
          <w:p>
            <w:r/>
            <w:r>
              <w:rPr>
                <w:b w:val="0"/>
                <w:sz w:val="18"/>
              </w:rPr>
              <w:t>Gateway-facing REST adapter that forwards login payloads to the identity message client.</w:t>
            </w:r>
          </w:p>
        </w:tc>
      </w:tr>
      <w:tr>
        <w:tc>
          <w:tcPr>
            <w:tcW w:type="dxa" w:w="3120"/>
            <w:vAlign w:val="center"/>
          </w:tcPr>
          <w:p>
            <w:r/>
            <w:r>
              <w:rPr>
                <w:b w:val="0"/>
                <w:sz w:val="18"/>
              </w:rPr>
              <w:t>2</w:t>
            </w:r>
          </w:p>
        </w:tc>
        <w:tc>
          <w:tcPr>
            <w:tcW w:type="dxa" w:w="3120"/>
            <w:vAlign w:val="center"/>
          </w:tcPr>
          <w:p>
            <w:r/>
            <w:r>
              <w:rPr>
                <w:b w:val="0"/>
                <w:sz w:val="18"/>
              </w:rPr>
              <w:t>AuthController.login(data)</w:t>
            </w:r>
          </w:p>
        </w:tc>
        <w:tc>
          <w:tcPr>
            <w:tcW w:type="dxa" w:w="3120"/>
            <w:vAlign w:val="center"/>
          </w:tcPr>
          <w:p>
            <w:r/>
            <w:r>
              <w:rPr>
                <w:b w:val="0"/>
                <w:sz w:val="18"/>
              </w:rPr>
              <w:t>Consumes the auth.login message pattern and invokes AuthService.</w:t>
            </w:r>
          </w:p>
        </w:tc>
      </w:tr>
      <w:tr>
        <w:tc>
          <w:tcPr>
            <w:tcW w:type="dxa" w:w="3120"/>
            <w:vAlign w:val="center"/>
          </w:tcPr>
          <w:p>
            <w:r/>
            <w:r>
              <w:rPr>
                <w:b w:val="0"/>
                <w:sz w:val="18"/>
              </w:rPr>
              <w:t>3</w:t>
            </w:r>
          </w:p>
        </w:tc>
        <w:tc>
          <w:tcPr>
            <w:tcW w:type="dxa" w:w="3120"/>
            <w:vAlign w:val="center"/>
          </w:tcPr>
          <w:p>
            <w:r/>
            <w:r>
              <w:rPr>
                <w:b w:val="0"/>
                <w:sz w:val="18"/>
              </w:rPr>
              <w:t>AuthService.login(payload)</w:t>
            </w:r>
          </w:p>
        </w:tc>
        <w:tc>
          <w:tcPr>
            <w:tcW w:type="dxa" w:w="3120"/>
            <w:vAlign w:val="center"/>
          </w:tcPr>
          <w:p>
            <w:r/>
            <w:r>
              <w:rPr>
                <w:b w:val="0"/>
                <w:sz w:val="18"/>
              </w:rPr>
              <w:t>Validates credentials, loads the user, issues RMS tokens and returns the session response.</w:t>
            </w:r>
          </w:p>
        </w:tc>
      </w:tr>
      <w:tr>
        <w:tc>
          <w:tcPr>
            <w:tcW w:type="dxa" w:w="3120"/>
            <w:vAlign w:val="center"/>
          </w:tcPr>
          <w:p>
            <w:r/>
            <w:r>
              <w:rPr>
                <w:b w:val="0"/>
                <w:sz w:val="18"/>
              </w:rPr>
              <w:t>4</w:t>
            </w:r>
          </w:p>
        </w:tc>
        <w:tc>
          <w:tcPr>
            <w:tcW w:type="dxa" w:w="3120"/>
            <w:vAlign w:val="center"/>
          </w:tcPr>
          <w:p>
            <w:r/>
            <w:r>
              <w:rPr>
                <w:b w:val="0"/>
                <w:sz w:val="18"/>
              </w:rPr>
              <w:t>AuthService.refresh(payload)</w:t>
            </w:r>
          </w:p>
        </w:tc>
        <w:tc>
          <w:tcPr>
            <w:tcW w:type="dxa" w:w="3120"/>
            <w:vAlign w:val="center"/>
          </w:tcPr>
          <w:p>
            <w:r/>
            <w:r>
              <w:rPr>
                <w:b w:val="0"/>
                <w:sz w:val="18"/>
              </w:rPr>
              <w:t>Validates the stored refresh-token hash and issues a new access token/session response.</w:t>
            </w:r>
          </w:p>
        </w:tc>
      </w:tr>
      <w:tr>
        <w:tc>
          <w:tcPr>
            <w:tcW w:type="dxa" w:w="3120"/>
            <w:vAlign w:val="center"/>
          </w:tcPr>
          <w:p>
            <w:r/>
            <w:r>
              <w:rPr>
                <w:b w:val="0"/>
                <w:sz w:val="18"/>
              </w:rPr>
              <w:t>5</w:t>
            </w:r>
          </w:p>
        </w:tc>
        <w:tc>
          <w:tcPr>
            <w:tcW w:type="dxa" w:w="3120"/>
            <w:vAlign w:val="center"/>
          </w:tcPr>
          <w:p>
            <w:r/>
            <w:r>
              <w:rPr>
                <w:b w:val="0"/>
                <w:sz w:val="18"/>
              </w:rPr>
              <w:t>AuthService.logout(payload)</w:t>
            </w:r>
          </w:p>
        </w:tc>
        <w:tc>
          <w:tcPr>
            <w:tcW w:type="dxa" w:w="3120"/>
            <w:vAlign w:val="center"/>
          </w:tcPr>
          <w:p>
            <w:r/>
            <w:r>
              <w:rPr>
                <w:b w:val="0"/>
                <w:sz w:val="18"/>
              </w:rPr>
              <w:t>Deletes/invalidates the refresh session for the authenticated user.</w:t>
            </w:r>
          </w:p>
        </w:tc>
      </w:tr>
    </w:tbl>
    <w:p/>
    <w:p>
      <w:pPr>
        <w:pStyle w:val="Heading3"/>
      </w:pPr>
      <w:r>
        <w:t>c. Sequence Diagram(s)</w:t>
      </w:r>
    </w:p>
    <w:p>
      <w:pPr/>
      <w:r>
        <w:rPr>
          <w:b/>
        </w:rPr>
        <w:t xml:space="preserve">FIGURE INSERTION NOTE: </w:t>
      </w:r>
      <w:r>
        <w:t>Sequence diagram for 1. Authentication and Account Lifecycle. Render `docs/Report/plantuml/authentication_sequence.puml` with PlantUML and insert the exported PNG/SVG at this location.</w:t>
      </w:r>
    </w:p>
    <w:p>
      <w:pPr>
        <w:pStyle w:val="Heading3"/>
      </w:pPr>
      <w:r>
        <w:t>d. Database Queries</w:t>
      </w:r>
    </w:p>
    <w:p>
      <w:r>
        <w:t>The implementation uses Prisma ORM; the following repository operations represent the database queries and updates executed by this feature: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b/>
                <w:sz w:val="18"/>
              </w:rPr>
              <w:t>No.</w:t>
            </w:r>
          </w:p>
        </w:tc>
        <w:tc>
          <w:tcPr>
            <w:tcW w:type="dxa" w:w="4680"/>
            <w:vAlign w:val="center"/>
            <w:shd w:fill="D9EAF7"/>
          </w:tcPr>
          <w:p>
            <w:r/>
            <w:r>
              <w:rPr>
                <w:b/>
                <w:sz w:val="18"/>
              </w:rPr>
              <w:t>ORM query / persistence operation</w:t>
            </w:r>
          </w:p>
        </w:tc>
      </w:tr>
      <w:tr>
        <w:tc>
          <w:tcPr>
            <w:tcW w:type="dxa" w:w="4680"/>
            <w:vAlign w:val="center"/>
          </w:tcPr>
          <w:p>
            <w:r/>
            <w:r>
              <w:rPr>
                <w:b w:val="0"/>
                <w:sz w:val="18"/>
              </w:rPr>
              <w:t>1</w:t>
            </w:r>
          </w:p>
        </w:tc>
        <w:tc>
          <w:tcPr>
            <w:tcW w:type="dxa" w:w="4680"/>
            <w:vAlign w:val="center"/>
          </w:tcPr>
          <w:p>
            <w:r/>
            <w:r>
              <w:rPr>
                <w:b w:val="0"/>
                <w:sz w:val="18"/>
              </w:rPr>
              <w:t>User: findUnique by email; validate active account and role.</w:t>
            </w:r>
          </w:p>
        </w:tc>
      </w:tr>
      <w:tr>
        <w:tc>
          <w:tcPr>
            <w:tcW w:type="dxa" w:w="4680"/>
            <w:vAlign w:val="center"/>
          </w:tcPr>
          <w:p>
            <w:r/>
            <w:r>
              <w:rPr>
                <w:b w:val="0"/>
                <w:sz w:val="18"/>
              </w:rPr>
              <w:t>2</w:t>
            </w:r>
          </w:p>
        </w:tc>
        <w:tc>
          <w:tcPr>
            <w:tcW w:type="dxa" w:w="4680"/>
            <w:vAlign w:val="center"/>
          </w:tcPr>
          <w:p>
            <w:r/>
            <w:r>
              <w:rPr>
                <w:b w:val="0"/>
                <w:sz w:val="18"/>
              </w:rPr>
              <w:t>Refresh session: Redis key refresh:{sha256(token)} with a 30-day expiry.</w:t>
            </w:r>
          </w:p>
        </w:tc>
      </w:tr>
      <w:tr>
        <w:tc>
          <w:tcPr>
            <w:tcW w:type="dxa" w:w="4680"/>
            <w:vAlign w:val="center"/>
          </w:tcPr>
          <w:p>
            <w:r/>
            <w:r>
              <w:rPr>
                <w:b w:val="0"/>
                <w:sz w:val="18"/>
              </w:rPr>
              <w:t>3</w:t>
            </w:r>
          </w:p>
        </w:tc>
        <w:tc>
          <w:tcPr>
            <w:tcW w:type="dxa" w:w="4680"/>
            <w:vAlign w:val="center"/>
          </w:tcPr>
          <w:p>
            <w:r/>
            <w:r>
              <w:rPr>
                <w:b w:val="0"/>
                <w:sz w:val="18"/>
              </w:rPr>
              <w:t>OrganizationInvitation: findUnique/updateMany/create for invitation validation and lifecycle.</w:t>
            </w:r>
          </w:p>
        </w:tc>
      </w:tr>
    </w:tbl>
    <w:p/>
    <w:p>
      <w:pPr>
        <w:pStyle w:val="Heading2"/>
      </w:pPr>
      <w:r>
        <w:t>2. Recruitment Request Lifecycle</w:t>
      </w:r>
    </w:p>
    <w:p>
      <w:r>
        <w:t>This feature controls creation, submission, review and decision transitions for manpower requests. It validates ownership and allowed status transitions, persists a RecruitmentRequest and RequestLog in the same business operation, then raises notifications for the next responsible role.</w:t>
      </w:r>
    </w:p>
    <w:p>
      <w:pPr>
        <w:pStyle w:val="Heading3"/>
      </w:pPr>
      <w:r>
        <w:t>a. Class Diagram</w:t>
      </w:r>
    </w:p>
    <w:p>
      <w:pPr/>
      <w:r>
        <w:rPr>
          <w:b/>
        </w:rPr>
        <w:t xml:space="preserve">FIGURE INSERTION NOTE: </w:t>
      </w:r>
      <w:r>
        <w:t>Class diagram for 2. Recruitment Request Lifecycle. Render `docs/Report/plantuml/recruitment_request_class.puml` with PlantUML and insert the exported PNG/SVG at this location.</w:t>
      </w:r>
    </w:p>
    <w:p>
      <w:pPr>
        <w:pStyle w:val="Heading3"/>
      </w:pPr>
      <w:r>
        <w:t>b. Class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b/>
                <w:sz w:val="18"/>
              </w:rPr>
              <w:t>No.</w:t>
            </w:r>
          </w:p>
        </w:tc>
        <w:tc>
          <w:tcPr>
            <w:tcW w:type="dxa" w:w="3120"/>
            <w:vAlign w:val="center"/>
            <w:shd w:fill="D9EAF7"/>
          </w:tcPr>
          <w:p>
            <w:r/>
            <w:r>
              <w:rPr>
                <w:b/>
                <w:sz w:val="18"/>
              </w:rPr>
              <w:t>Method</w:t>
            </w:r>
          </w:p>
        </w:tc>
        <w:tc>
          <w:tcPr>
            <w:tcW w:type="dxa" w:w="3120"/>
            <w:vAlign w:val="center"/>
            <w:shd w:fill="D9EAF7"/>
          </w:tcPr>
          <w:p>
            <w:r/>
            <w:r>
              <w:rPr>
                <w:b/>
                <w:sz w:val="18"/>
              </w:rPr>
              <w:t>Design responsibility</w:t>
            </w:r>
          </w:p>
        </w:tc>
      </w:tr>
      <w:tr>
        <w:tc>
          <w:tcPr>
            <w:tcW w:type="dxa" w:w="3120"/>
            <w:vAlign w:val="center"/>
          </w:tcPr>
          <w:p>
            <w:r/>
            <w:r>
              <w:rPr>
                <w:b w:val="0"/>
                <w:sz w:val="18"/>
              </w:rPr>
              <w:t>1</w:t>
            </w:r>
          </w:p>
        </w:tc>
        <w:tc>
          <w:tcPr>
            <w:tcW w:type="dxa" w:w="3120"/>
            <w:vAlign w:val="center"/>
          </w:tcPr>
          <w:p>
            <w:r/>
            <w:r>
              <w:rPr>
                <w:b w:val="0"/>
                <w:sz w:val="18"/>
              </w:rPr>
              <w:t>RecruitmentRequestsController.create(dto)</w:t>
            </w:r>
          </w:p>
        </w:tc>
        <w:tc>
          <w:tcPr>
            <w:tcW w:type="dxa" w:w="3120"/>
            <w:vAlign w:val="center"/>
          </w:tcPr>
          <w:p>
            <w:r/>
            <w:r>
              <w:rPr>
                <w:b w:val="0"/>
                <w:sz w:val="18"/>
              </w:rPr>
              <w:t>Receives request commands and maps them to the recruitment service.</w:t>
            </w:r>
          </w:p>
        </w:tc>
      </w:tr>
      <w:tr>
        <w:tc>
          <w:tcPr>
            <w:tcW w:type="dxa" w:w="3120"/>
            <w:vAlign w:val="center"/>
          </w:tcPr>
          <w:p>
            <w:r/>
            <w:r>
              <w:rPr>
                <w:b w:val="0"/>
                <w:sz w:val="18"/>
              </w:rPr>
              <w:t>2</w:t>
            </w:r>
          </w:p>
        </w:tc>
        <w:tc>
          <w:tcPr>
            <w:tcW w:type="dxa" w:w="3120"/>
            <w:vAlign w:val="center"/>
          </w:tcPr>
          <w:p>
            <w:r/>
            <w:r>
              <w:rPr>
                <w:b w:val="0"/>
                <w:sz w:val="18"/>
              </w:rPr>
              <w:t>RecruitmentRequestsService.create(payload)</w:t>
            </w:r>
          </w:p>
        </w:tc>
        <w:tc>
          <w:tcPr>
            <w:tcW w:type="dxa" w:w="3120"/>
            <w:vAlign w:val="center"/>
          </w:tcPr>
          <w:p>
            <w:r/>
            <w:r>
              <w:rPr>
                <w:b w:val="0"/>
                <w:sz w:val="18"/>
              </w:rPr>
              <w:t>Validates request data and creates a request in its initial editable state.</w:t>
            </w:r>
          </w:p>
        </w:tc>
      </w:tr>
      <w:tr>
        <w:tc>
          <w:tcPr>
            <w:tcW w:type="dxa" w:w="3120"/>
            <w:vAlign w:val="center"/>
          </w:tcPr>
          <w:p>
            <w:r/>
            <w:r>
              <w:rPr>
                <w:b w:val="0"/>
                <w:sz w:val="18"/>
              </w:rPr>
              <w:t>3</w:t>
            </w:r>
          </w:p>
        </w:tc>
        <w:tc>
          <w:tcPr>
            <w:tcW w:type="dxa" w:w="3120"/>
            <w:vAlign w:val="center"/>
          </w:tcPr>
          <w:p>
            <w:r/>
            <w:r>
              <w:rPr>
                <w:b w:val="0"/>
                <w:sz w:val="18"/>
              </w:rPr>
              <w:t>RecruitmentRequestsService.submit(payload)</w:t>
            </w:r>
          </w:p>
        </w:tc>
        <w:tc>
          <w:tcPr>
            <w:tcW w:type="dxa" w:w="3120"/>
            <w:vAlign w:val="center"/>
          </w:tcPr>
          <w:p>
            <w:r/>
            <w:r>
              <w:rPr>
                <w:b w:val="0"/>
                <w:sz w:val="18"/>
              </w:rPr>
              <w:t>Checks creator and status, submits the request and writes a RequestLog audit record.</w:t>
            </w:r>
          </w:p>
        </w:tc>
      </w:tr>
      <w:tr>
        <w:tc>
          <w:tcPr>
            <w:tcW w:type="dxa" w:w="3120"/>
            <w:vAlign w:val="center"/>
          </w:tcPr>
          <w:p>
            <w:r/>
            <w:r>
              <w:rPr>
                <w:b w:val="0"/>
                <w:sz w:val="18"/>
              </w:rPr>
              <w:t>4</w:t>
            </w:r>
          </w:p>
        </w:tc>
        <w:tc>
          <w:tcPr>
            <w:tcW w:type="dxa" w:w="3120"/>
            <w:vAlign w:val="center"/>
          </w:tcPr>
          <w:p>
            <w:r/>
            <w:r>
              <w:rPr>
                <w:b w:val="0"/>
                <w:sz w:val="18"/>
              </w:rPr>
              <w:t>RecruitmentRequestsService.review(payload)</w:t>
            </w:r>
          </w:p>
        </w:tc>
        <w:tc>
          <w:tcPr>
            <w:tcW w:type="dxa" w:w="3120"/>
            <w:vAlign w:val="center"/>
          </w:tcPr>
          <w:p>
            <w:r/>
            <w:r>
              <w:rPr>
                <w:b w:val="0"/>
                <w:sz w:val="18"/>
              </w:rPr>
              <w:t>Claims/reviews a submitted request under HR workflow rules.</w:t>
            </w:r>
          </w:p>
        </w:tc>
      </w:tr>
      <w:tr>
        <w:tc>
          <w:tcPr>
            <w:tcW w:type="dxa" w:w="3120"/>
            <w:vAlign w:val="center"/>
          </w:tcPr>
          <w:p>
            <w:r/>
            <w:r>
              <w:rPr>
                <w:b w:val="0"/>
                <w:sz w:val="18"/>
              </w:rPr>
              <w:t>5</w:t>
            </w:r>
          </w:p>
        </w:tc>
        <w:tc>
          <w:tcPr>
            <w:tcW w:type="dxa" w:w="3120"/>
            <w:vAlign w:val="center"/>
          </w:tcPr>
          <w:p>
            <w:r/>
            <w:r>
              <w:rPr>
                <w:b w:val="0"/>
                <w:sz w:val="18"/>
              </w:rPr>
              <w:t>RecruitmentRequestsService.decide(payload)</w:t>
            </w:r>
          </w:p>
        </w:tc>
        <w:tc>
          <w:tcPr>
            <w:tcW w:type="dxa" w:w="3120"/>
            <w:vAlign w:val="center"/>
          </w:tcPr>
          <w:p>
            <w:r/>
            <w:r>
              <w:rPr>
                <w:b w:val="0"/>
                <w:sz w:val="18"/>
              </w:rPr>
              <w:t>Applies approve/reject decision and records status transition metadata.</w:t>
            </w:r>
          </w:p>
        </w:tc>
      </w:tr>
    </w:tbl>
    <w:p/>
    <w:p>
      <w:pPr>
        <w:pStyle w:val="Heading3"/>
      </w:pPr>
      <w:r>
        <w:t>c. Sequence Diagram(s)</w:t>
      </w:r>
    </w:p>
    <w:p>
      <w:pPr/>
      <w:r>
        <w:rPr>
          <w:b/>
        </w:rPr>
        <w:t xml:space="preserve">FIGURE INSERTION NOTE: </w:t>
      </w:r>
      <w:r>
        <w:t>Sequence diagram for 2. Recruitment Request Lifecycle. Render `docs/Report/plantuml/recruitment_request_sequence.puml` with PlantUML and insert the exported PNG/SVG at this location.</w:t>
      </w:r>
    </w:p>
    <w:p>
      <w:pPr>
        <w:pStyle w:val="Heading3"/>
      </w:pPr>
      <w:r>
        <w:t>d. Database Queries</w:t>
      </w:r>
    </w:p>
    <w:p>
      <w:r>
        <w:t>The implementation uses Prisma ORM; the following repository operations represent the database queries and updates executed by this feature: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b/>
                <w:sz w:val="18"/>
              </w:rPr>
              <w:t>No.</w:t>
            </w:r>
          </w:p>
        </w:tc>
        <w:tc>
          <w:tcPr>
            <w:tcW w:type="dxa" w:w="4680"/>
            <w:vAlign w:val="center"/>
            <w:shd w:fill="D9EAF7"/>
          </w:tcPr>
          <w:p>
            <w:r/>
            <w:r>
              <w:rPr>
                <w:b/>
                <w:sz w:val="18"/>
              </w:rPr>
              <w:t>ORM query / persistence operation</w:t>
            </w:r>
          </w:p>
        </w:tc>
      </w:tr>
      <w:tr>
        <w:tc>
          <w:tcPr>
            <w:tcW w:type="dxa" w:w="4680"/>
            <w:vAlign w:val="center"/>
          </w:tcPr>
          <w:p>
            <w:r/>
            <w:r>
              <w:rPr>
                <w:b w:val="0"/>
                <w:sz w:val="18"/>
              </w:rPr>
              <w:t>1</w:t>
            </w:r>
          </w:p>
        </w:tc>
        <w:tc>
          <w:tcPr>
            <w:tcW w:type="dxa" w:w="4680"/>
            <w:vAlign w:val="center"/>
          </w:tcPr>
          <w:p>
            <w:r/>
            <w:r>
              <w:rPr>
                <w:b w:val="0"/>
                <w:sz w:val="18"/>
              </w:rPr>
              <w:t>RecruitmentRequest: create, findUnique, update and filtered findMany for workflow views.</w:t>
            </w:r>
          </w:p>
        </w:tc>
      </w:tr>
      <w:tr>
        <w:tc>
          <w:tcPr>
            <w:tcW w:type="dxa" w:w="4680"/>
            <w:vAlign w:val="center"/>
          </w:tcPr>
          <w:p>
            <w:r/>
            <w:r>
              <w:rPr>
                <w:b w:val="0"/>
                <w:sz w:val="18"/>
              </w:rPr>
              <w:t>2</w:t>
            </w:r>
          </w:p>
        </w:tc>
        <w:tc>
          <w:tcPr>
            <w:tcW w:type="dxa" w:w="4680"/>
            <w:vAlign w:val="center"/>
          </w:tcPr>
          <w:p>
            <w:r/>
            <w:r>
              <w:rPr>
                <w:b w:val="0"/>
                <w:sz w:val="18"/>
              </w:rPr>
              <w:t>RequestLog: create records action, fromStatus, toStatus, actor and metadata.</w:t>
            </w:r>
          </w:p>
        </w:tc>
      </w:tr>
      <w:tr>
        <w:tc>
          <w:tcPr>
            <w:tcW w:type="dxa" w:w="4680"/>
            <w:vAlign w:val="center"/>
          </w:tcPr>
          <w:p>
            <w:r/>
            <w:r>
              <w:rPr>
                <w:b w:val="0"/>
                <w:sz w:val="18"/>
              </w:rPr>
              <w:t>3</w:t>
            </w:r>
          </w:p>
        </w:tc>
        <w:tc>
          <w:tcPr>
            <w:tcW w:type="dxa" w:w="4680"/>
            <w:vAlign w:val="center"/>
          </w:tcPr>
          <w:p>
            <w:r/>
            <w:r>
              <w:rPr>
                <w:b w:val="0"/>
                <w:sz w:val="18"/>
              </w:rPr>
              <w:t>Application: status transitions are later consumed by CV and interview stages.</w:t>
            </w:r>
          </w:p>
        </w:tc>
      </w:tr>
    </w:tbl>
    <w:p/>
    <w:p>
      <w:pPr>
        <w:pStyle w:val="Heading2"/>
      </w:pPr>
      <w:r>
        <w:t>3. CV Upload, AI Parsing and Screening</w:t>
      </w:r>
    </w:p>
    <w:p>
      <w:r>
        <w:t>Candidates upload a CV through the gateway. The file is stored by the storage service, a CandidateCV record is created with a processing status, and a queue job invokes the worker. The worker obtains the stored file, extracts text and structured data through the shared AI package, builds search text and persists the completed or failed processing result.</w:t>
      </w:r>
    </w:p>
    <w:p>
      <w:pPr>
        <w:pStyle w:val="Heading3"/>
      </w:pPr>
      <w:r>
        <w:t>a. Class Diagram</w:t>
      </w:r>
    </w:p>
    <w:p>
      <w:pPr/>
      <w:r>
        <w:rPr>
          <w:b/>
        </w:rPr>
        <w:t xml:space="preserve">FIGURE INSERTION NOTE: </w:t>
      </w:r>
      <w:r>
        <w:t>Class diagram for 3. CV Upload, AI Parsing and Screening. Render `docs/Report/plantuml/cv_processing_class.puml` with PlantUML and insert the exported PNG/SVG at this location.</w:t>
      </w:r>
    </w:p>
    <w:p>
      <w:pPr>
        <w:pStyle w:val="Heading3"/>
      </w:pPr>
      <w:r>
        <w:t>b. Class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b/>
                <w:sz w:val="18"/>
              </w:rPr>
              <w:t>No.</w:t>
            </w:r>
          </w:p>
        </w:tc>
        <w:tc>
          <w:tcPr>
            <w:tcW w:type="dxa" w:w="3120"/>
            <w:vAlign w:val="center"/>
            <w:shd w:fill="D9EAF7"/>
          </w:tcPr>
          <w:p>
            <w:r/>
            <w:r>
              <w:rPr>
                <w:b/>
                <w:sz w:val="18"/>
              </w:rPr>
              <w:t>Method</w:t>
            </w:r>
          </w:p>
        </w:tc>
        <w:tc>
          <w:tcPr>
            <w:tcW w:type="dxa" w:w="3120"/>
            <w:vAlign w:val="center"/>
            <w:shd w:fill="D9EAF7"/>
          </w:tcPr>
          <w:p>
            <w:r/>
            <w:r>
              <w:rPr>
                <w:b/>
                <w:sz w:val="18"/>
              </w:rPr>
              <w:t>Design responsibility</w:t>
            </w:r>
          </w:p>
        </w:tc>
      </w:tr>
      <w:tr>
        <w:tc>
          <w:tcPr>
            <w:tcW w:type="dxa" w:w="3120"/>
            <w:vAlign w:val="center"/>
          </w:tcPr>
          <w:p>
            <w:r/>
            <w:r>
              <w:rPr>
                <w:b w:val="0"/>
                <w:sz w:val="18"/>
              </w:rPr>
              <w:t>1</w:t>
            </w:r>
          </w:p>
        </w:tc>
        <w:tc>
          <w:tcPr>
            <w:tcW w:type="dxa" w:w="3120"/>
            <w:vAlign w:val="center"/>
          </w:tcPr>
          <w:p>
            <w:r/>
            <w:r>
              <w:rPr>
                <w:b w:val="0"/>
                <w:sz w:val="18"/>
              </w:rPr>
              <w:t>GatewayCvController.uploadMine()</w:t>
            </w:r>
          </w:p>
        </w:tc>
        <w:tc>
          <w:tcPr>
            <w:tcW w:type="dxa" w:w="3120"/>
            <w:vAlign w:val="center"/>
          </w:tcPr>
          <w:p>
            <w:r/>
            <w:r>
              <w:rPr>
                <w:b w:val="0"/>
                <w:sz w:val="18"/>
              </w:rPr>
              <w:t>Accepts multipart input, verifies the candidate context and delegates storage/CV metadata creation.</w:t>
            </w:r>
          </w:p>
        </w:tc>
      </w:tr>
      <w:tr>
        <w:tc>
          <w:tcPr>
            <w:tcW w:type="dxa" w:w="3120"/>
            <w:vAlign w:val="center"/>
          </w:tcPr>
          <w:p>
            <w:r/>
            <w:r>
              <w:rPr>
                <w:b w:val="0"/>
                <w:sz w:val="18"/>
              </w:rPr>
              <w:t>2</w:t>
            </w:r>
          </w:p>
        </w:tc>
        <w:tc>
          <w:tcPr>
            <w:tcW w:type="dxa" w:w="3120"/>
            <w:vAlign w:val="center"/>
          </w:tcPr>
          <w:p>
            <w:r/>
            <w:r>
              <w:rPr>
                <w:b w:val="0"/>
                <w:sz w:val="18"/>
              </w:rPr>
              <w:t>CvService.create(payload)</w:t>
            </w:r>
          </w:p>
        </w:tc>
        <w:tc>
          <w:tcPr>
            <w:tcW w:type="dxa" w:w="3120"/>
            <w:vAlign w:val="center"/>
          </w:tcPr>
          <w:p>
            <w:r/>
            <w:r>
              <w:rPr>
                <w:b w:val="0"/>
                <w:sz w:val="18"/>
              </w:rPr>
              <w:t>Creates and returns a CandidateCV metadata record.</w:t>
            </w:r>
          </w:p>
        </w:tc>
      </w:tr>
      <w:tr>
        <w:tc>
          <w:tcPr>
            <w:tcW w:type="dxa" w:w="3120"/>
            <w:vAlign w:val="center"/>
          </w:tcPr>
          <w:p>
            <w:r/>
            <w:r>
              <w:rPr>
                <w:b w:val="0"/>
                <w:sz w:val="18"/>
              </w:rPr>
              <w:t>3</w:t>
            </w:r>
          </w:p>
        </w:tc>
        <w:tc>
          <w:tcPr>
            <w:tcW w:type="dxa" w:w="3120"/>
            <w:vAlign w:val="center"/>
          </w:tcPr>
          <w:p>
            <w:r/>
            <w:r>
              <w:rPr>
                <w:b w:val="0"/>
                <w:sz w:val="18"/>
              </w:rPr>
              <w:t>CvParseProcessor.processCvParseJob(payload)</w:t>
            </w:r>
          </w:p>
        </w:tc>
        <w:tc>
          <w:tcPr>
            <w:tcW w:type="dxa" w:w="3120"/>
            <w:vAlign w:val="center"/>
          </w:tcPr>
          <w:p>
            <w:r/>
            <w:r>
              <w:rPr>
                <w:b w:val="0"/>
                <w:sz w:val="18"/>
              </w:rPr>
              <w:t>Loads the CV, updates processing status, parses content and writes parsed fields/search text or error state.</w:t>
            </w:r>
          </w:p>
        </w:tc>
      </w:tr>
      <w:tr>
        <w:tc>
          <w:tcPr>
            <w:tcW w:type="dxa" w:w="3120"/>
            <w:vAlign w:val="center"/>
          </w:tcPr>
          <w:p>
            <w:r/>
            <w:r>
              <w:rPr>
                <w:b w:val="0"/>
                <w:sz w:val="18"/>
              </w:rPr>
              <w:t>4</w:t>
            </w:r>
          </w:p>
        </w:tc>
        <w:tc>
          <w:tcPr>
            <w:tcW w:type="dxa" w:w="3120"/>
            <w:vAlign w:val="center"/>
          </w:tcPr>
          <w:p>
            <w:r/>
            <w:r>
              <w:rPr>
                <w:b w:val="0"/>
                <w:sz w:val="18"/>
              </w:rPr>
              <w:t>extractTextFromBuffer(buffer, ext)</w:t>
            </w:r>
          </w:p>
        </w:tc>
        <w:tc>
          <w:tcPr>
            <w:tcW w:type="dxa" w:w="3120"/>
            <w:vAlign w:val="center"/>
          </w:tcPr>
          <w:p>
            <w:r/>
            <w:r>
              <w:rPr>
                <w:b w:val="0"/>
                <w:sz w:val="18"/>
              </w:rPr>
              <w:t>Selects document/PDF text extraction strategy based on the file type.</w:t>
            </w:r>
          </w:p>
        </w:tc>
      </w:tr>
      <w:tr>
        <w:tc>
          <w:tcPr>
            <w:tcW w:type="dxa" w:w="3120"/>
            <w:vAlign w:val="center"/>
          </w:tcPr>
          <w:p>
            <w:r/>
            <w:r>
              <w:rPr>
                <w:b w:val="0"/>
                <w:sz w:val="18"/>
              </w:rPr>
              <w:t>5</w:t>
            </w:r>
          </w:p>
        </w:tc>
        <w:tc>
          <w:tcPr>
            <w:tcW w:type="dxa" w:w="3120"/>
            <w:vAlign w:val="center"/>
          </w:tcPr>
          <w:p>
            <w:r/>
            <w:r>
              <w:rPr>
                <w:b w:val="0"/>
                <w:sz w:val="18"/>
              </w:rPr>
              <w:t>extractCvWithAi(text)</w:t>
            </w:r>
          </w:p>
        </w:tc>
        <w:tc>
          <w:tcPr>
            <w:tcW w:type="dxa" w:w="3120"/>
            <w:vAlign w:val="center"/>
          </w:tcPr>
          <w:p>
            <w:r/>
            <w:r>
              <w:rPr>
                <w:b w:val="0"/>
                <w:sz w:val="18"/>
              </w:rPr>
              <w:t>Uses configured AI extraction to produce normalized CV structured data.</w:t>
            </w:r>
          </w:p>
        </w:tc>
      </w:tr>
      <w:tr>
        <w:tc>
          <w:tcPr>
            <w:tcW w:type="dxa" w:w="3120"/>
            <w:vAlign w:val="center"/>
          </w:tcPr>
          <w:p>
            <w:r/>
            <w:r>
              <w:rPr>
                <w:b w:val="0"/>
                <w:sz w:val="18"/>
              </w:rPr>
              <w:t>6</w:t>
            </w:r>
          </w:p>
        </w:tc>
        <w:tc>
          <w:tcPr>
            <w:tcW w:type="dxa" w:w="3120"/>
            <w:vAlign w:val="center"/>
          </w:tcPr>
          <w:p>
            <w:r/>
            <w:r>
              <w:rPr>
                <w:b w:val="0"/>
                <w:sz w:val="18"/>
              </w:rPr>
              <w:t>buildCvSearchText(data)</w:t>
            </w:r>
          </w:p>
        </w:tc>
        <w:tc>
          <w:tcPr>
            <w:tcW w:type="dxa" w:w="3120"/>
            <w:vAlign w:val="center"/>
          </w:tcPr>
          <w:p>
            <w:r/>
            <w:r>
              <w:rPr>
                <w:b w:val="0"/>
                <w:sz w:val="18"/>
              </w:rPr>
              <w:t>Creates searchable normalized text used by CV search/screening.</w:t>
            </w:r>
          </w:p>
        </w:tc>
      </w:tr>
    </w:tbl>
    <w:p/>
    <w:p>
      <w:pPr>
        <w:pStyle w:val="Heading3"/>
      </w:pPr>
      <w:r>
        <w:t>c. Sequence Diagram(s)</w:t>
      </w:r>
    </w:p>
    <w:p>
      <w:pPr/>
      <w:r>
        <w:rPr>
          <w:b/>
        </w:rPr>
        <w:t xml:space="preserve">FIGURE INSERTION NOTE: </w:t>
      </w:r>
      <w:r>
        <w:t>Sequence diagram for 3. CV Upload, AI Parsing and Screening. Render `docs/Report/plantuml/cv_processing_sequence.puml` with PlantUML and insert the exported PNG/SVG at this location.</w:t>
      </w:r>
    </w:p>
    <w:p>
      <w:pPr>
        <w:pStyle w:val="Heading3"/>
      </w:pPr>
      <w:r>
        <w:t>d. Database Queries</w:t>
      </w:r>
    </w:p>
    <w:p>
      <w:r>
        <w:t>The implementation uses Prisma ORM; the following repository operations represent the database queries and updates executed by this feature: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b/>
                <w:sz w:val="18"/>
              </w:rPr>
              <w:t>No.</w:t>
            </w:r>
          </w:p>
        </w:tc>
        <w:tc>
          <w:tcPr>
            <w:tcW w:type="dxa" w:w="4680"/>
            <w:vAlign w:val="center"/>
            <w:shd w:fill="D9EAF7"/>
          </w:tcPr>
          <w:p>
            <w:r/>
            <w:r>
              <w:rPr>
                <w:b/>
                <w:sz w:val="18"/>
              </w:rPr>
              <w:t>ORM query / persistence operation</w:t>
            </w:r>
          </w:p>
        </w:tc>
      </w:tr>
      <w:tr>
        <w:tc>
          <w:tcPr>
            <w:tcW w:type="dxa" w:w="4680"/>
            <w:vAlign w:val="center"/>
          </w:tcPr>
          <w:p>
            <w:r/>
            <w:r>
              <w:rPr>
                <w:b w:val="0"/>
                <w:sz w:val="18"/>
              </w:rPr>
              <w:t>1</w:t>
            </w:r>
          </w:p>
        </w:tc>
        <w:tc>
          <w:tcPr>
            <w:tcW w:type="dxa" w:w="4680"/>
            <w:vAlign w:val="center"/>
          </w:tcPr>
          <w:p>
            <w:r/>
            <w:r>
              <w:rPr>
                <w:b w:val="0"/>
                <w:sz w:val="18"/>
              </w:rPr>
              <w:t>CandidateCV: create and update of processingStatus, rawText, structuredData, parsedAt and processingError.</w:t>
            </w:r>
          </w:p>
        </w:tc>
      </w:tr>
      <w:tr>
        <w:tc>
          <w:tcPr>
            <w:tcW w:type="dxa" w:w="4680"/>
            <w:vAlign w:val="center"/>
          </w:tcPr>
          <w:p>
            <w:r/>
            <w:r>
              <w:rPr>
                <w:b w:val="0"/>
                <w:sz w:val="18"/>
              </w:rPr>
              <w:t>2</w:t>
            </w:r>
          </w:p>
        </w:tc>
        <w:tc>
          <w:tcPr>
            <w:tcW w:type="dxa" w:w="4680"/>
            <w:vAlign w:val="center"/>
          </w:tcPr>
          <w:p>
            <w:r/>
            <w:r>
              <w:rPr>
                <w:b w:val="0"/>
                <w:sz w:val="18"/>
              </w:rPr>
              <w:t>AuditLog: records CV parse start/completion/error actions.</w:t>
            </w:r>
          </w:p>
        </w:tc>
      </w:tr>
      <w:tr>
        <w:tc>
          <w:tcPr>
            <w:tcW w:type="dxa" w:w="4680"/>
            <w:vAlign w:val="center"/>
          </w:tcPr>
          <w:p>
            <w:r/>
            <w:r>
              <w:rPr>
                <w:b w:val="0"/>
                <w:sz w:val="18"/>
              </w:rPr>
              <w:t>3</w:t>
            </w:r>
          </w:p>
        </w:tc>
        <w:tc>
          <w:tcPr>
            <w:tcW w:type="dxa" w:w="4680"/>
            <w:vAlign w:val="center"/>
          </w:tcPr>
          <w:p>
            <w:r/>
            <w:r>
              <w:rPr>
                <w:b w:val="0"/>
                <w:sz w:val="18"/>
              </w:rPr>
              <w:t>Storage: object path is persisted and used to retrieve the source file for asynchronous parsing.</w:t>
            </w:r>
          </w:p>
        </w:tc>
      </w:tr>
    </w:tbl>
    <w:p/>
    <w:p>
      <w:pPr>
        <w:pStyle w:val="Heading2"/>
      </w:pPr>
      <w:r>
        <w:t>4. Interview Evaluation and Final Recommendation</w:t>
      </w:r>
    </w:p>
    <w:p>
      <w:r>
        <w:t>The interview design records panel member scores and a consolidated HR recommendation. It prevents evaluation for cancelled/future interviews, validates attendance and evaluator permission, upserts individual results, completes the schedule and moves the candidate application/request forward in a Prisma transaction. Notifications are sent only after a successful state transition.</w:t>
      </w:r>
    </w:p>
    <w:p>
      <w:pPr>
        <w:pStyle w:val="Heading3"/>
      </w:pPr>
      <w:r>
        <w:t>a. Class Diagram</w:t>
      </w:r>
    </w:p>
    <w:p>
      <w:pPr/>
      <w:r>
        <w:rPr>
          <w:b/>
        </w:rPr>
        <w:t xml:space="preserve">FIGURE INSERTION NOTE: </w:t>
      </w:r>
      <w:r>
        <w:t>Class diagram for 4. Interview Evaluation and Final Recommendation. Render `docs/Report/plantuml/interview_evaluation_class.puml` with PlantUML and insert the exported PNG/SVG at this location.</w:t>
      </w:r>
    </w:p>
    <w:p>
      <w:pPr>
        <w:pStyle w:val="Heading3"/>
      </w:pPr>
      <w:r>
        <w:t>b. Class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b/>
                <w:sz w:val="18"/>
              </w:rPr>
              <w:t>No.</w:t>
            </w:r>
          </w:p>
        </w:tc>
        <w:tc>
          <w:tcPr>
            <w:tcW w:type="dxa" w:w="3120"/>
            <w:vAlign w:val="center"/>
            <w:shd w:fill="D9EAF7"/>
          </w:tcPr>
          <w:p>
            <w:r/>
            <w:r>
              <w:rPr>
                <w:b/>
                <w:sz w:val="18"/>
              </w:rPr>
              <w:t>Method</w:t>
            </w:r>
          </w:p>
        </w:tc>
        <w:tc>
          <w:tcPr>
            <w:tcW w:type="dxa" w:w="3120"/>
            <w:vAlign w:val="center"/>
            <w:shd w:fill="D9EAF7"/>
          </w:tcPr>
          <w:p>
            <w:r/>
            <w:r>
              <w:rPr>
                <w:b/>
                <w:sz w:val="18"/>
              </w:rPr>
              <w:t>Design responsibility</w:t>
            </w:r>
          </w:p>
        </w:tc>
      </w:tr>
      <w:tr>
        <w:tc>
          <w:tcPr>
            <w:tcW w:type="dxa" w:w="3120"/>
            <w:vAlign w:val="center"/>
          </w:tcPr>
          <w:p>
            <w:r/>
            <w:r>
              <w:rPr>
                <w:b w:val="0"/>
                <w:sz w:val="18"/>
              </w:rPr>
              <w:t>1</w:t>
            </w:r>
          </w:p>
        </w:tc>
        <w:tc>
          <w:tcPr>
            <w:tcW w:type="dxa" w:w="3120"/>
            <w:vAlign w:val="center"/>
          </w:tcPr>
          <w:p>
            <w:r/>
            <w:r>
              <w:rPr>
                <w:b w:val="0"/>
                <w:sz w:val="18"/>
              </w:rPr>
              <w:t>InterviewController.recordResult(payload)</w:t>
            </w:r>
          </w:p>
        </w:tc>
        <w:tc>
          <w:tcPr>
            <w:tcW w:type="dxa" w:w="3120"/>
            <w:vAlign w:val="center"/>
          </w:tcPr>
          <w:p>
            <w:r/>
            <w:r>
              <w:rPr>
                <w:b w:val="0"/>
                <w:sz w:val="18"/>
              </w:rPr>
              <w:t>Gateway entry point for final HR recommendation and panel feedback submission.</w:t>
            </w:r>
          </w:p>
        </w:tc>
      </w:tr>
      <w:tr>
        <w:tc>
          <w:tcPr>
            <w:tcW w:type="dxa" w:w="3120"/>
            <w:vAlign w:val="center"/>
          </w:tcPr>
          <w:p>
            <w:r/>
            <w:r>
              <w:rPr>
                <w:b w:val="0"/>
                <w:sz w:val="18"/>
              </w:rPr>
              <w:t>2</w:t>
            </w:r>
          </w:p>
        </w:tc>
        <w:tc>
          <w:tcPr>
            <w:tcW w:type="dxa" w:w="3120"/>
            <w:vAlign w:val="center"/>
          </w:tcPr>
          <w:p>
            <w:r/>
            <w:r>
              <w:rPr>
                <w:b w:val="0"/>
                <w:sz w:val="18"/>
              </w:rPr>
              <w:t>InterviewResultService.recordPersonalFeedback(payload)</w:t>
            </w:r>
          </w:p>
        </w:tc>
        <w:tc>
          <w:tcPr>
            <w:tcW w:type="dxa" w:w="3120"/>
            <w:vAlign w:val="center"/>
          </w:tcPr>
          <w:p>
            <w:r/>
            <w:r>
              <w:rPr>
                <w:b w:val="0"/>
                <w:sz w:val="18"/>
              </w:rPr>
              <w:t>Validates evaluator access and records one evaluator decision/scores.</w:t>
            </w:r>
          </w:p>
        </w:tc>
      </w:tr>
      <w:tr>
        <w:tc>
          <w:tcPr>
            <w:tcW w:type="dxa" w:w="3120"/>
            <w:vAlign w:val="center"/>
          </w:tcPr>
          <w:p>
            <w:r/>
            <w:r>
              <w:rPr>
                <w:b w:val="0"/>
                <w:sz w:val="18"/>
              </w:rPr>
              <w:t>3</w:t>
            </w:r>
          </w:p>
        </w:tc>
        <w:tc>
          <w:tcPr>
            <w:tcW w:type="dxa" w:w="3120"/>
            <w:vAlign w:val="center"/>
          </w:tcPr>
          <w:p>
            <w:r/>
            <w:r>
              <w:rPr>
                <w:b w:val="0"/>
                <w:sz w:val="18"/>
              </w:rPr>
              <w:t>InterviewResultService.recordResult(payload)</w:t>
            </w:r>
          </w:p>
        </w:tc>
        <w:tc>
          <w:tcPr>
            <w:tcW w:type="dxa" w:w="3120"/>
            <w:vAlign w:val="center"/>
          </w:tcPr>
          <w:p>
            <w:r/>
            <w:r>
              <w:rPr>
                <w:b w:val="0"/>
                <w:sz w:val="18"/>
              </w:rPr>
              <w:t>Requires all attending panel members, upserts results, completes schedule and advances workflow atomically.</w:t>
            </w:r>
          </w:p>
        </w:tc>
      </w:tr>
      <w:tr>
        <w:tc>
          <w:tcPr>
            <w:tcW w:type="dxa" w:w="3120"/>
            <w:vAlign w:val="center"/>
          </w:tcPr>
          <w:p>
            <w:r/>
            <w:r>
              <w:rPr>
                <w:b w:val="0"/>
                <w:sz w:val="18"/>
              </w:rPr>
              <w:t>4</w:t>
            </w:r>
          </w:p>
        </w:tc>
        <w:tc>
          <w:tcPr>
            <w:tcW w:type="dxa" w:w="3120"/>
            <w:vAlign w:val="center"/>
          </w:tcPr>
          <w:p>
            <w:r/>
            <w:r>
              <w:rPr>
                <w:b w:val="0"/>
                <w:sz w:val="18"/>
              </w:rPr>
              <w:t>InterviewResultService.saveEvaluationDraft(payload)</w:t>
            </w:r>
          </w:p>
        </w:tc>
        <w:tc>
          <w:tcPr>
            <w:tcW w:type="dxa" w:w="3120"/>
            <w:vAlign w:val="center"/>
          </w:tcPr>
          <w:p>
            <w:r/>
            <w:r>
              <w:rPr>
                <w:b w:val="0"/>
                <w:sz w:val="18"/>
              </w:rPr>
              <w:t>Persists HR draft recommendation notes for an eligible claimed request.</w:t>
            </w:r>
          </w:p>
        </w:tc>
      </w:tr>
      <w:tr>
        <w:tc>
          <w:tcPr>
            <w:tcW w:type="dxa" w:w="3120"/>
            <w:vAlign w:val="center"/>
          </w:tcPr>
          <w:p>
            <w:r/>
            <w:r>
              <w:rPr>
                <w:b w:val="0"/>
                <w:sz w:val="18"/>
              </w:rPr>
              <w:t>5</w:t>
            </w:r>
          </w:p>
        </w:tc>
        <w:tc>
          <w:tcPr>
            <w:tcW w:type="dxa" w:w="3120"/>
            <w:vAlign w:val="center"/>
          </w:tcPr>
          <w:p>
            <w:r/>
            <w:r>
              <w:rPr>
                <w:b w:val="0"/>
                <w:sz w:val="18"/>
              </w:rPr>
              <w:t>AuditLogService.log(event)</w:t>
            </w:r>
          </w:p>
        </w:tc>
        <w:tc>
          <w:tcPr>
            <w:tcW w:type="dxa" w:w="3120"/>
            <w:vAlign w:val="center"/>
          </w:tcPr>
          <w:p>
            <w:r/>
            <w:r>
              <w:rPr>
                <w:b w:val="0"/>
                <w:sz w:val="18"/>
              </w:rPr>
              <w:t>Writes non-blocking audit trails for saved interview results.</w:t>
            </w:r>
          </w:p>
        </w:tc>
      </w:tr>
    </w:tbl>
    <w:p/>
    <w:p>
      <w:pPr>
        <w:pStyle w:val="Heading3"/>
      </w:pPr>
      <w:r>
        <w:t>c. Sequence Diagram(s)</w:t>
      </w:r>
    </w:p>
    <w:p>
      <w:pPr/>
      <w:r>
        <w:rPr>
          <w:b/>
        </w:rPr>
        <w:t xml:space="preserve">FIGURE INSERTION NOTE: </w:t>
      </w:r>
      <w:r>
        <w:t>Sequence diagram for 4. Interview Evaluation and Final Recommendation. Render `docs/Report/plantuml/interview_evaluation_sequence.puml` with PlantUML and insert the exported PNG/SVG at this location.</w:t>
      </w:r>
    </w:p>
    <w:p>
      <w:pPr>
        <w:pStyle w:val="Heading3"/>
      </w:pPr>
      <w:r>
        <w:t>d. Database Queries</w:t>
      </w:r>
    </w:p>
    <w:p>
      <w:r>
        <w:t>The implementation uses Prisma ORM; the following repository operations represent the database queries and updates executed by this feature: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b/>
                <w:sz w:val="18"/>
              </w:rPr>
              <w:t>No.</w:t>
            </w:r>
          </w:p>
        </w:tc>
        <w:tc>
          <w:tcPr>
            <w:tcW w:type="dxa" w:w="4680"/>
            <w:vAlign w:val="center"/>
            <w:shd w:fill="D9EAF7"/>
          </w:tcPr>
          <w:p>
            <w:r/>
            <w:r>
              <w:rPr>
                <w:b/>
                <w:sz w:val="18"/>
              </w:rPr>
              <w:t>ORM query / persistence operation</w:t>
            </w:r>
          </w:p>
        </w:tc>
      </w:tr>
      <w:tr>
        <w:tc>
          <w:tcPr>
            <w:tcW w:type="dxa" w:w="4680"/>
            <w:vAlign w:val="center"/>
          </w:tcPr>
          <w:p>
            <w:r/>
            <w:r>
              <w:rPr>
                <w:b w:val="0"/>
                <w:sz w:val="18"/>
              </w:rPr>
              <w:t>1</w:t>
            </w:r>
          </w:p>
        </w:tc>
        <w:tc>
          <w:tcPr>
            <w:tcW w:type="dxa" w:w="4680"/>
            <w:vAlign w:val="center"/>
          </w:tcPr>
          <w:p>
            <w:r/>
            <w:r>
              <w:rPr>
                <w:b w:val="0"/>
                <w:sz w:val="18"/>
              </w:rPr>
              <w:t>InterviewSchedule: findUnique/update of status, recommendation and summary notes.</w:t>
            </w:r>
          </w:p>
        </w:tc>
      </w:tr>
      <w:tr>
        <w:tc>
          <w:tcPr>
            <w:tcW w:type="dxa" w:w="4680"/>
            <w:vAlign w:val="center"/>
          </w:tcPr>
          <w:p>
            <w:r/>
            <w:r>
              <w:rPr>
                <w:b w:val="0"/>
                <w:sz w:val="18"/>
              </w:rPr>
              <w:t>2</w:t>
            </w:r>
          </w:p>
        </w:tc>
        <w:tc>
          <w:tcPr>
            <w:tcW w:type="dxa" w:w="4680"/>
            <w:vAlign w:val="center"/>
          </w:tcPr>
          <w:p>
            <w:r/>
            <w:r>
              <w:rPr>
                <w:b w:val="0"/>
                <w:sz w:val="18"/>
              </w:rPr>
              <w:t>InterviewResult: findFirst/findMany plus create/update per evaluator.</w:t>
            </w:r>
          </w:p>
        </w:tc>
      </w:tr>
      <w:tr>
        <w:tc>
          <w:tcPr>
            <w:tcW w:type="dxa" w:w="4680"/>
            <w:vAlign w:val="center"/>
          </w:tcPr>
          <w:p>
            <w:r/>
            <w:r>
              <w:rPr>
                <w:b w:val="0"/>
                <w:sz w:val="18"/>
              </w:rPr>
              <w:t>3</w:t>
            </w:r>
          </w:p>
        </w:tc>
        <w:tc>
          <w:tcPr>
            <w:tcW w:type="dxa" w:w="4680"/>
            <w:vAlign w:val="center"/>
          </w:tcPr>
          <w:p>
            <w:r/>
            <w:r>
              <w:rPr>
                <w:b w:val="0"/>
                <w:sz w:val="18"/>
              </w:rPr>
              <w:t>Application and RecruitmentRequest: status update after the interview stage completes.</w:t>
            </w:r>
          </w:p>
        </w:tc>
      </w:tr>
      <w:tr>
        <w:tc>
          <w:tcPr>
            <w:tcW w:type="dxa" w:w="4680"/>
            <w:vAlign w:val="center"/>
          </w:tcPr>
          <w:p>
            <w:r/>
            <w:r>
              <w:rPr>
                <w:b w:val="0"/>
                <w:sz w:val="18"/>
              </w:rPr>
              <w:t>4</w:t>
            </w:r>
          </w:p>
        </w:tc>
        <w:tc>
          <w:tcPr>
            <w:tcW w:type="dxa" w:w="4680"/>
            <w:vAlign w:val="center"/>
          </w:tcPr>
          <w:p>
            <w:r/>
            <w:r>
              <w:rPr>
                <w:b w:val="0"/>
                <w:sz w:val="18"/>
              </w:rPr>
              <w:t>RequestLog: create stage-completion log and evaluator metadata in the transaction.</w:t>
            </w:r>
          </w:p>
        </w:tc>
      </w:tr>
    </w:tbl>
    <w:p/>
    <w:sectPr w:rsidR="00B10140" w:rsidSect="009C4A4E">
      <w:footerReference w:type="default" r:id="rId12"/>
      <w:pgSz w:w="12240" w:h="15840"/>
      <w:pgMar w:top="1174" w:right="1440" w:bottom="116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91004" w14:textId="77777777" w:rsidR="003E49A5" w:rsidRDefault="003E49A5" w:rsidP="009C4A4E">
      <w:pPr>
        <w:spacing w:after="0" w:line="240" w:lineRule="auto"/>
      </w:pPr>
      <w:r>
        <w:separator/>
      </w:r>
    </w:p>
  </w:endnote>
  <w:endnote w:type="continuationSeparator" w:id="0">
    <w:p w14:paraId="26E75023" w14:textId="77777777" w:rsidR="003E49A5" w:rsidRDefault="003E49A5" w:rsidP="009C4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026F" w14:textId="7AE347A4" w:rsidR="009C4A4E" w:rsidRDefault="000F6218" w:rsidP="009C4A4E">
    <w:pPr>
      <w:pStyle w:val="Footer"/>
      <w:pBdr>
        <w:top w:val="single" w:sz="4" w:space="1" w:color="D9D9D9" w:themeColor="background1" w:themeShade="D9"/>
      </w:pBdr>
      <w:jc w:val="right"/>
    </w:pPr>
    <w:r>
      <w:t xml:space="preserve">Page | </w:t>
    </w:r>
    <w:sdt>
      <w:sdtPr>
        <w:id w:val="-1153064806"/>
        <w:docPartObj>
          <w:docPartGallery w:val="Page Numbers (Bottom of Page)"/>
          <w:docPartUnique/>
        </w:docPartObj>
      </w:sdtPr>
      <w:sdtEndPr>
        <w:rPr>
          <w:color w:val="7F7F7F" w:themeColor="background1" w:themeShade="7F"/>
          <w:spacing w:val="60"/>
        </w:rPr>
      </w:sdtEndPr>
      <w:sdtContent>
        <w:r w:rsidR="009C4A4E">
          <w:fldChar w:fldCharType="begin"/>
        </w:r>
        <w:r w:rsidR="009C4A4E">
          <w:instrText xml:space="preserve"> PAGE   \* MERGEFORMAT </w:instrText>
        </w:r>
        <w:r w:rsidR="009C4A4E">
          <w:fldChar w:fldCharType="separate"/>
        </w:r>
        <w:r w:rsidR="009C4A4E">
          <w:t>7</w:t>
        </w:r>
        <w:r w:rsidR="009C4A4E">
          <w:rPr>
            <w:noProof/>
          </w:rPr>
          <w:fldChar w:fldCharType="end"/>
        </w:r>
        <w:r w:rsidR="009C4A4E">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26060" w14:textId="77777777" w:rsidR="003E49A5" w:rsidRDefault="003E49A5" w:rsidP="009C4A4E">
      <w:pPr>
        <w:spacing w:after="0" w:line="240" w:lineRule="auto"/>
      </w:pPr>
      <w:r>
        <w:separator/>
      </w:r>
    </w:p>
  </w:footnote>
  <w:footnote w:type="continuationSeparator" w:id="0">
    <w:p w14:paraId="1FBD2B1E" w14:textId="77777777" w:rsidR="003E49A5" w:rsidRDefault="003E49A5" w:rsidP="009C4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B566D9C"/>
    <w:multiLevelType w:val="hybridMultilevel"/>
    <w:tmpl w:val="439C15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3929748">
    <w:abstractNumId w:val="0"/>
  </w:num>
  <w:num w:numId="2" w16cid:durableId="1268200206">
    <w:abstractNumId w:val="4"/>
  </w:num>
  <w:num w:numId="3" w16cid:durableId="1014570525">
    <w:abstractNumId w:val="2"/>
  </w:num>
  <w:num w:numId="4" w16cid:durableId="796071798">
    <w:abstractNumId w:val="1"/>
  </w:num>
  <w:num w:numId="5" w16cid:durableId="472258439">
    <w:abstractNumId w:val="3"/>
  </w:num>
  <w:num w:numId="6" w16cid:durableId="172259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50903"/>
    <w:rsid w:val="00057220"/>
    <w:rsid w:val="0007224D"/>
    <w:rsid w:val="000A2ADD"/>
    <w:rsid w:val="000B6825"/>
    <w:rsid w:val="000C1EE2"/>
    <w:rsid w:val="000C4CD6"/>
    <w:rsid w:val="000E3322"/>
    <w:rsid w:val="000F4F7A"/>
    <w:rsid w:val="000F6218"/>
    <w:rsid w:val="00111EB4"/>
    <w:rsid w:val="001612E8"/>
    <w:rsid w:val="001935E7"/>
    <w:rsid w:val="001B7200"/>
    <w:rsid w:val="001C309E"/>
    <w:rsid w:val="001C502B"/>
    <w:rsid w:val="001D3B68"/>
    <w:rsid w:val="001E2F4C"/>
    <w:rsid w:val="001E7D54"/>
    <w:rsid w:val="00216229"/>
    <w:rsid w:val="00234391"/>
    <w:rsid w:val="002558C3"/>
    <w:rsid w:val="0026069C"/>
    <w:rsid w:val="002642F2"/>
    <w:rsid w:val="00265F77"/>
    <w:rsid w:val="00273170"/>
    <w:rsid w:val="00282B13"/>
    <w:rsid w:val="00295BF7"/>
    <w:rsid w:val="002C60F2"/>
    <w:rsid w:val="002D183E"/>
    <w:rsid w:val="002D2679"/>
    <w:rsid w:val="003246A7"/>
    <w:rsid w:val="003507F6"/>
    <w:rsid w:val="00355E8F"/>
    <w:rsid w:val="00362CBB"/>
    <w:rsid w:val="00390D8E"/>
    <w:rsid w:val="003E49A5"/>
    <w:rsid w:val="003F4686"/>
    <w:rsid w:val="00403799"/>
    <w:rsid w:val="00407D00"/>
    <w:rsid w:val="004120B7"/>
    <w:rsid w:val="004273F2"/>
    <w:rsid w:val="00446696"/>
    <w:rsid w:val="004628BE"/>
    <w:rsid w:val="004830D6"/>
    <w:rsid w:val="0049285A"/>
    <w:rsid w:val="00497D11"/>
    <w:rsid w:val="004A307D"/>
    <w:rsid w:val="0051049A"/>
    <w:rsid w:val="005156B7"/>
    <w:rsid w:val="00542625"/>
    <w:rsid w:val="00566A10"/>
    <w:rsid w:val="00594708"/>
    <w:rsid w:val="005B0921"/>
    <w:rsid w:val="005C459A"/>
    <w:rsid w:val="005D278A"/>
    <w:rsid w:val="005E19CE"/>
    <w:rsid w:val="005E752F"/>
    <w:rsid w:val="00611722"/>
    <w:rsid w:val="0062430F"/>
    <w:rsid w:val="006368ED"/>
    <w:rsid w:val="00645120"/>
    <w:rsid w:val="0064654D"/>
    <w:rsid w:val="006709DD"/>
    <w:rsid w:val="006719F9"/>
    <w:rsid w:val="0068565A"/>
    <w:rsid w:val="0069134A"/>
    <w:rsid w:val="006C2D12"/>
    <w:rsid w:val="006D7328"/>
    <w:rsid w:val="00722750"/>
    <w:rsid w:val="00751C7B"/>
    <w:rsid w:val="00773FD9"/>
    <w:rsid w:val="007865A7"/>
    <w:rsid w:val="00792015"/>
    <w:rsid w:val="00794084"/>
    <w:rsid w:val="007B2022"/>
    <w:rsid w:val="007D14C2"/>
    <w:rsid w:val="007F4FDB"/>
    <w:rsid w:val="008003DE"/>
    <w:rsid w:val="008004D3"/>
    <w:rsid w:val="008365C6"/>
    <w:rsid w:val="00842A72"/>
    <w:rsid w:val="00884DC9"/>
    <w:rsid w:val="00887D8F"/>
    <w:rsid w:val="008951BC"/>
    <w:rsid w:val="008A36C3"/>
    <w:rsid w:val="008D03C9"/>
    <w:rsid w:val="008D0CAD"/>
    <w:rsid w:val="008E53D3"/>
    <w:rsid w:val="009060BB"/>
    <w:rsid w:val="00910D4D"/>
    <w:rsid w:val="009616EA"/>
    <w:rsid w:val="00973EEB"/>
    <w:rsid w:val="009765F2"/>
    <w:rsid w:val="00985566"/>
    <w:rsid w:val="00986EC9"/>
    <w:rsid w:val="009A7D63"/>
    <w:rsid w:val="009C0594"/>
    <w:rsid w:val="009C4A4E"/>
    <w:rsid w:val="009C4D2D"/>
    <w:rsid w:val="00A22B37"/>
    <w:rsid w:val="00AD6C1E"/>
    <w:rsid w:val="00B04F78"/>
    <w:rsid w:val="00B10140"/>
    <w:rsid w:val="00B1221B"/>
    <w:rsid w:val="00B1486C"/>
    <w:rsid w:val="00B37C39"/>
    <w:rsid w:val="00B5232C"/>
    <w:rsid w:val="00B5351B"/>
    <w:rsid w:val="00B636DC"/>
    <w:rsid w:val="00B678FE"/>
    <w:rsid w:val="00B7727A"/>
    <w:rsid w:val="00B95365"/>
    <w:rsid w:val="00BC799A"/>
    <w:rsid w:val="00BD324A"/>
    <w:rsid w:val="00BD6998"/>
    <w:rsid w:val="00BE444E"/>
    <w:rsid w:val="00C0568B"/>
    <w:rsid w:val="00C2268C"/>
    <w:rsid w:val="00C36C5B"/>
    <w:rsid w:val="00C5242A"/>
    <w:rsid w:val="00C528A3"/>
    <w:rsid w:val="00C650E5"/>
    <w:rsid w:val="00C84BCD"/>
    <w:rsid w:val="00CA4458"/>
    <w:rsid w:val="00CB6A4F"/>
    <w:rsid w:val="00CC55BF"/>
    <w:rsid w:val="00CE3CBE"/>
    <w:rsid w:val="00CF695B"/>
    <w:rsid w:val="00D40A6A"/>
    <w:rsid w:val="00D76901"/>
    <w:rsid w:val="00D83CCD"/>
    <w:rsid w:val="00DD6BCA"/>
    <w:rsid w:val="00DF57E3"/>
    <w:rsid w:val="00E04B17"/>
    <w:rsid w:val="00E33FD4"/>
    <w:rsid w:val="00E52D41"/>
    <w:rsid w:val="00E5677B"/>
    <w:rsid w:val="00E83365"/>
    <w:rsid w:val="00E85F75"/>
    <w:rsid w:val="00E93DA9"/>
    <w:rsid w:val="00E948E3"/>
    <w:rsid w:val="00E94BA8"/>
    <w:rsid w:val="00EB0C9F"/>
    <w:rsid w:val="00EB5869"/>
    <w:rsid w:val="00ED2689"/>
    <w:rsid w:val="00EF10AE"/>
    <w:rsid w:val="00EF7E65"/>
    <w:rsid w:val="00F12C05"/>
    <w:rsid w:val="00F26CD5"/>
    <w:rsid w:val="00F371A2"/>
    <w:rsid w:val="00FA103D"/>
    <w:rsid w:val="00FA5A94"/>
    <w:rsid w:val="00FA6E1C"/>
    <w:rsid w:val="00FD18B5"/>
    <w:rsid w:val="00FD3907"/>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A10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62430F"/>
    <w:pPr>
      <w:keepNext/>
      <w:keepLines/>
      <w:spacing w:before="40" w:after="0"/>
      <w:outlineLvl w:val="2"/>
    </w:pPr>
    <w:rPr>
      <w:rFonts w:asciiTheme="majorHAnsi" w:eastAsiaTheme="majorEastAsia" w:hAnsiTheme="majorHAnsi" w:cstheme="majorBidi"/>
      <w:b/>
      <w:i/>
      <w:iCs/>
      <w:sz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62430F"/>
    <w:rPr>
      <w:rFonts w:asciiTheme="majorHAnsi" w:eastAsiaTheme="majorEastAsia" w:hAnsiTheme="majorHAnsi" w:cstheme="majorBidi"/>
      <w:b/>
      <w:i/>
      <w:iCs/>
      <w:sz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NormalH">
    <w:name w:val="NormalH"/>
    <w:basedOn w:val="Normal"/>
    <w:autoRedefine/>
    <w:rsid w:val="005B0921"/>
    <w:pPr>
      <w:pageBreakBefore/>
      <w:tabs>
        <w:tab w:val="left" w:pos="2160"/>
        <w:tab w:val="right" w:pos="5040"/>
        <w:tab w:val="left" w:pos="5760"/>
        <w:tab w:val="right" w:pos="8640"/>
      </w:tabs>
      <w:spacing w:before="360" w:after="240" w:line="240" w:lineRule="auto"/>
    </w:pPr>
    <w:rPr>
      <w:rFonts w:ascii="Verdana" w:eastAsia="Times New Roman" w:hAnsi="Verdana" w:cs="Times New Roman"/>
      <w:b/>
      <w:caps/>
      <w:color w:val="033103"/>
      <w:sz w:val="24"/>
      <w:szCs w:val="32"/>
      <w:lang w:val="en-GB"/>
    </w:rPr>
  </w:style>
  <w:style w:type="paragraph" w:customStyle="1" w:styleId="Bang">
    <w:name w:val="Bang"/>
    <w:basedOn w:val="Normal"/>
    <w:autoRedefine/>
    <w:rsid w:val="005B0921"/>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5B0921"/>
    <w:pPr>
      <w:widowControl w:val="0"/>
      <w:spacing w:before="120" w:after="60" w:line="240" w:lineRule="auto"/>
      <w:jc w:val="center"/>
    </w:pPr>
    <w:rPr>
      <w:rFonts w:ascii="Tahoma" w:eastAsia="Times New Roman" w:hAnsi="Tahoma" w:cs="Tahoma"/>
      <w:b/>
      <w:snapToGrid w:val="0"/>
      <w:color w:val="6E2500"/>
      <w:sz w:val="20"/>
      <w:szCs w:val="20"/>
    </w:rPr>
  </w:style>
  <w:style w:type="paragraph" w:styleId="Header">
    <w:name w:val="header"/>
    <w:basedOn w:val="Normal"/>
    <w:link w:val="HeaderChar"/>
    <w:uiPriority w:val="99"/>
    <w:unhideWhenUsed/>
    <w:rsid w:val="009C4A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A4E"/>
  </w:style>
  <w:style w:type="paragraph" w:styleId="Footer">
    <w:name w:val="footer"/>
    <w:basedOn w:val="Normal"/>
    <w:link w:val="FooterChar"/>
    <w:uiPriority w:val="99"/>
    <w:unhideWhenUsed/>
    <w:rsid w:val="009C4A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964778">
      <w:bodyDiv w:val="1"/>
      <w:marLeft w:val="0"/>
      <w:marRight w:val="0"/>
      <w:marTop w:val="0"/>
      <w:marBottom w:val="0"/>
      <w:divBdr>
        <w:top w:val="none" w:sz="0" w:space="0" w:color="auto"/>
        <w:left w:val="none" w:sz="0" w:space="0" w:color="auto"/>
        <w:bottom w:val="none" w:sz="0" w:space="0" w:color="auto"/>
        <w:right w:val="none" w:sz="0" w:space="0" w:color="auto"/>
      </w:divBdr>
    </w:div>
    <w:div w:id="1061708024">
      <w:bodyDiv w:val="1"/>
      <w:marLeft w:val="0"/>
      <w:marRight w:val="0"/>
      <w:marTop w:val="0"/>
      <w:marBottom w:val="0"/>
      <w:divBdr>
        <w:top w:val="none" w:sz="0" w:space="0" w:color="auto"/>
        <w:left w:val="none" w:sz="0" w:space="0" w:color="auto"/>
        <w:bottom w:val="none" w:sz="0" w:space="0" w:color="auto"/>
        <w:right w:val="none" w:sz="0" w:space="0" w:color="auto"/>
      </w:divBdr>
    </w:div>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5080-E3AE-AF4B-AD61-E380C803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6</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Phong Võ</cp:lastModifiedBy>
  <cp:revision>93</cp:revision>
  <dcterms:created xsi:type="dcterms:W3CDTF">2020-06-17T07:32:00Z</dcterms:created>
  <dcterms:modified xsi:type="dcterms:W3CDTF">2026-07-27T07:59:00Z</dcterms:modified>
</cp:coreProperties>
</file>