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300" w:after="100"/>
        <w:jc w:val="center"/>
      </w:pPr>
      <w:r>
        <w:t>UNIT TEST PLAN AND TEST CASE DESIGN</w:t>
      </w:r>
    </w:p>
    <w:p>
      <w:pPr>
        <w:pStyle w:val="Subtitle"/>
        <w:spacing w:after="280"/>
        <w:jc w:val="center"/>
      </w:pPr>
      <w:r>
        <w:t>Recruitment Workflow Management System (RMS) — Interview &amp; Candidate/CV</w:t>
      </w:r>
    </w:p>
    <w:tbl>
      <w:tblPr>
        <w:tblW w:type="auto" w:w="0"/>
        <w:jc w:val="center"/>
        <w:tblLayout w:type="fixed"/>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9360"/>
      </w:tblGrid>
      <w:tr>
        <w:trPr>
          <w:cantSplit/>
        </w:trPr>
        <w:tc>
          <w:tcPr>
            <w:tcW w:type="dxa" w:w="9360"/>
            <w:vAlign w:val="center"/>
            <w:tcMar>
              <w:top w:w="55" w:type="dxa"/>
              <w:start w:w="70" w:type="dxa"/>
              <w:bottom w:w="55" w:type="dxa"/>
              <w:end w:w="70" w:type="dxa"/>
            </w:tcMar>
            <w:shd w:fill="2E74B5"/>
          </w:tcPr>
          <w:p>
            <w:pPr>
              <w:spacing w:after="0" w:before="0" w:line="240" w:lineRule="auto"/>
            </w:pPr>
            <w:r/>
            <w:r>
              <w:rPr>
                <w:rFonts w:ascii="Calibri" w:hAnsi="Calibri"/>
                <w:b/>
                <w:color w:val="FFFFFF"/>
                <w:sz w:val="19"/>
              </w:rPr>
              <w:t>PHẠM VI CÁ NHÂN</w:t>
            </w:r>
          </w:p>
        </w:tc>
      </w:tr>
      <w:tr>
        <w:trPr>
          <w:cantSplit/>
        </w:trPr>
        <w:tc>
          <w:tcPr>
            <w:tcW w:type="dxa" w:w="9360"/>
            <w:vAlign w:val="center"/>
            <w:tcMar>
              <w:top w:w="55" w:type="dxa"/>
              <w:start w:w="70" w:type="dxa"/>
              <w:bottom w:w="55" w:type="dxa"/>
              <w:end w:w="70" w:type="dxa"/>
            </w:tcMar>
            <w:shd w:fill="D9EAF7"/>
          </w:tcPr>
          <w:p>
            <w:pPr>
              <w:spacing w:after="0" w:before="0" w:line="240" w:lineRule="auto"/>
            </w:pPr>
            <w:r/>
            <w:r>
              <w:rPr>
                <w:rFonts w:ascii="Calibri" w:hAnsi="Calibri"/>
                <w:b w:val="0"/>
                <w:color w:val="44546A"/>
                <w:sz w:val="18"/>
              </w:rPr>
              <w:t>Võ Văn Thành Phong (DE190421) — Tester. Tài liệu thiết kế đúng 13 Unit Test Case được phân công: INT-001..INT-006 và CV-001..CV-007. Mỗi case được đối chiếu trực tiếp với method, guard và nhánh xử lý đang tồn tại trong source code của dự án.</w:t>
            </w:r>
          </w:p>
        </w:tc>
      </w:tr>
    </w:tbl>
    <w:p>
      <w:pPr>
        <w:pStyle w:val="Heading1"/>
        <w:keepNext w:val="0"/>
        <w:spacing w:before="140" w:after="60"/>
      </w:pPr>
      <w:r>
        <w:t>DOCUMENT INFORMATION</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blHeader w:val="true"/>
        </w:trPr>
        <w:tc>
          <w:tcPr>
            <w:tcW w:type="dxa" w:w="2088"/>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Field</w:t>
            </w:r>
          </w:p>
        </w:tc>
        <w:tc>
          <w:tcPr>
            <w:tcW w:type="dxa" w:w="7272"/>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Description</w:t>
            </w:r>
          </w:p>
        </w:tc>
      </w:tr>
      <w:tr>
        <w:trPr>
          <w:cantSplit/>
        </w:trPr>
        <w:tc>
          <w:tcPr>
            <w:tcW w:type="dxa" w:w="2088"/>
            <w:vAlign w:val="center"/>
            <w:tcMar>
              <w:top w:w="55" w:type="dxa"/>
              <w:start w:w="70" w:type="dxa"/>
              <w:bottom w:w="55" w:type="dxa"/>
              <w:end w:w="70" w:type="dxa"/>
            </w:tcMar>
          </w:tcPr>
          <w:p>
            <w:pPr>
              <w:spacing w:after="0" w:before="0" w:line="240" w:lineRule="auto"/>
            </w:pPr>
            <w:r/>
            <w:r>
              <w:rPr>
                <w:rFonts w:ascii="Calibri" w:hAnsi="Calibri"/>
                <w:b w:val="0"/>
                <w:color w:val="44546A"/>
                <w:sz w:val="17"/>
              </w:rPr>
              <w:t>Project Name</w:t>
            </w:r>
          </w:p>
        </w:tc>
        <w:tc>
          <w:tcPr>
            <w:tcW w:type="dxa" w:w="7272"/>
            <w:vAlign w:val="center"/>
            <w:tcMar>
              <w:top w:w="55" w:type="dxa"/>
              <w:start w:w="70" w:type="dxa"/>
              <w:bottom w:w="55" w:type="dxa"/>
              <w:end w:w="70" w:type="dxa"/>
            </w:tcMar>
          </w:tcPr>
          <w:p>
            <w:pPr>
              <w:spacing w:after="0" w:before="0" w:line="240" w:lineRule="auto"/>
            </w:pPr>
            <w:r/>
            <w:r>
              <w:rPr>
                <w:rFonts w:ascii="Calibri" w:hAnsi="Calibri"/>
                <w:b w:val="0"/>
                <w:color w:val="44546A"/>
                <w:sz w:val="17"/>
              </w:rPr>
              <w:t>Recruitment Workflow Management System (RMS) — Works Recruiter</w:t>
            </w:r>
          </w:p>
        </w:tc>
      </w:tr>
      <w:tr>
        <w:trPr>
          <w:cantSplit/>
        </w:trPr>
        <w:tc>
          <w:tcPr>
            <w:tcW w:type="dxa" w:w="208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Document Title</w:t>
            </w:r>
          </w:p>
        </w:tc>
        <w:tc>
          <w:tcPr>
            <w:tcW w:type="dxa" w:w="727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Unit Test Plan and Test Case Design — Interview &amp; Candidate/CV</w:t>
            </w:r>
          </w:p>
        </w:tc>
      </w:tr>
      <w:tr>
        <w:trPr>
          <w:cantSplit/>
        </w:trPr>
        <w:tc>
          <w:tcPr>
            <w:tcW w:type="dxa" w:w="2088"/>
            <w:vAlign w:val="center"/>
            <w:tcMar>
              <w:top w:w="55" w:type="dxa"/>
              <w:start w:w="70" w:type="dxa"/>
              <w:bottom w:w="55" w:type="dxa"/>
              <w:end w:w="70" w:type="dxa"/>
            </w:tcMar>
          </w:tcPr>
          <w:p>
            <w:pPr>
              <w:spacing w:after="0" w:before="0" w:line="240" w:lineRule="auto"/>
            </w:pPr>
            <w:r/>
            <w:r>
              <w:rPr>
                <w:rFonts w:ascii="Calibri" w:hAnsi="Calibri"/>
                <w:b w:val="0"/>
                <w:color w:val="44546A"/>
                <w:sz w:val="17"/>
              </w:rPr>
              <w:t>Prepared By</w:t>
            </w:r>
          </w:p>
        </w:tc>
        <w:tc>
          <w:tcPr>
            <w:tcW w:type="dxa" w:w="7272"/>
            <w:vAlign w:val="center"/>
            <w:tcMar>
              <w:top w:w="55" w:type="dxa"/>
              <w:start w:w="70" w:type="dxa"/>
              <w:bottom w:w="55" w:type="dxa"/>
              <w:end w:w="70" w:type="dxa"/>
            </w:tcMar>
          </w:tcPr>
          <w:p>
            <w:pPr>
              <w:spacing w:after="0" w:before="0" w:line="240" w:lineRule="auto"/>
            </w:pPr>
            <w:r/>
            <w:r>
              <w:rPr>
                <w:rFonts w:ascii="Calibri" w:hAnsi="Calibri"/>
                <w:b w:val="0"/>
                <w:color w:val="44546A"/>
                <w:sz w:val="17"/>
              </w:rPr>
              <w:t>Võ Văn Thành Phong (DE190421) — SE20A05 Group 7</w:t>
            </w:r>
          </w:p>
        </w:tc>
      </w:tr>
      <w:tr>
        <w:trPr>
          <w:cantSplit/>
        </w:trPr>
        <w:tc>
          <w:tcPr>
            <w:tcW w:type="dxa" w:w="208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Role</w:t>
            </w:r>
          </w:p>
        </w:tc>
        <w:tc>
          <w:tcPr>
            <w:tcW w:type="dxa" w:w="727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Tester</w:t>
            </w:r>
          </w:p>
        </w:tc>
      </w:tr>
      <w:tr>
        <w:trPr>
          <w:cantSplit/>
        </w:trPr>
        <w:tc>
          <w:tcPr>
            <w:tcW w:type="dxa" w:w="2088"/>
            <w:vAlign w:val="center"/>
            <w:tcMar>
              <w:top w:w="55" w:type="dxa"/>
              <w:start w:w="70" w:type="dxa"/>
              <w:bottom w:w="55" w:type="dxa"/>
              <w:end w:w="70" w:type="dxa"/>
            </w:tcMar>
          </w:tcPr>
          <w:p>
            <w:pPr>
              <w:spacing w:after="0" w:before="0" w:line="240" w:lineRule="auto"/>
            </w:pPr>
            <w:r/>
            <w:r>
              <w:rPr>
                <w:rFonts w:ascii="Calibri" w:hAnsi="Calibri"/>
                <w:b w:val="0"/>
                <w:color w:val="44546A"/>
                <w:sz w:val="17"/>
              </w:rPr>
              <w:t>Version / Date</w:t>
            </w:r>
          </w:p>
        </w:tc>
        <w:tc>
          <w:tcPr>
            <w:tcW w:type="dxa" w:w="7272"/>
            <w:vAlign w:val="center"/>
            <w:tcMar>
              <w:top w:w="55" w:type="dxa"/>
              <w:start w:w="70" w:type="dxa"/>
              <w:bottom w:w="55" w:type="dxa"/>
              <w:end w:w="70" w:type="dxa"/>
            </w:tcMar>
          </w:tcPr>
          <w:p>
            <w:pPr>
              <w:spacing w:after="0" w:before="0" w:line="240" w:lineRule="auto"/>
            </w:pPr>
            <w:r/>
            <w:r>
              <w:rPr>
                <w:rFonts w:ascii="Calibri" w:hAnsi="Calibri"/>
                <w:b w:val="0"/>
                <w:color w:val="44546A"/>
                <w:sz w:val="17"/>
              </w:rPr>
              <w:t>v2.0 / 20-07-2026</w:t>
            </w:r>
          </w:p>
        </w:tc>
      </w:tr>
      <w:tr>
        <w:trPr>
          <w:cantSplit/>
        </w:trPr>
        <w:tc>
          <w:tcPr>
            <w:tcW w:type="dxa" w:w="208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Status</w:t>
            </w:r>
          </w:p>
        </w:tc>
        <w:tc>
          <w:tcPr>
            <w:tcW w:type="dxa" w:w="727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Designed — Not Run</w:t>
            </w:r>
          </w:p>
        </w:tc>
      </w:tr>
    </w:tbl>
    <w:p>
      <w:pPr>
        <w:pStyle w:val="Heading1"/>
        <w:keepNext w:val="0"/>
        <w:spacing w:before="140" w:after="60"/>
      </w:pPr>
      <w:r>
        <w:t>REVISION HISTORY</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2340"/>
        <w:gridCol w:w="2340"/>
        <w:gridCol w:w="2340"/>
        <w:gridCol w:w="2340"/>
      </w:tblGrid>
      <w:tr>
        <w:trPr>
          <w:cantSplit/>
          <w:tblHeader w:val="true"/>
        </w:trPr>
        <w:tc>
          <w:tcPr>
            <w:tcW w:type="dxa" w:w="1008"/>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Version</w:t>
            </w:r>
          </w:p>
        </w:tc>
        <w:tc>
          <w:tcPr>
            <w:tcW w:type="dxa" w:w="1440"/>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Date</w:t>
            </w:r>
          </w:p>
        </w:tc>
        <w:tc>
          <w:tcPr>
            <w:tcW w:type="dxa" w:w="2376"/>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Author</w:t>
            </w:r>
          </w:p>
        </w:tc>
        <w:tc>
          <w:tcPr>
            <w:tcW w:type="dxa" w:w="4536"/>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Description</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6"/>
              </w:rPr>
              <w:t>2.0</w:t>
            </w:r>
          </w:p>
        </w:tc>
        <w:tc>
          <w:tcPr>
            <w:tcW w:type="dxa" w:w="1440"/>
            <w:vAlign w:val="center"/>
            <w:tcMar>
              <w:top w:w="55" w:type="dxa"/>
              <w:start w:w="70" w:type="dxa"/>
              <w:bottom w:w="55" w:type="dxa"/>
              <w:end w:w="70" w:type="dxa"/>
            </w:tcMar>
          </w:tcPr>
          <w:p>
            <w:pPr>
              <w:spacing w:after="0" w:before="0" w:line="240" w:lineRule="auto"/>
            </w:pPr>
            <w:r/>
            <w:r>
              <w:rPr>
                <w:rFonts w:ascii="Calibri" w:hAnsi="Calibri"/>
                <w:b w:val="0"/>
                <w:color w:val="44546A"/>
                <w:sz w:val="16"/>
              </w:rPr>
              <w:t>20-07-2026</w:t>
            </w:r>
          </w:p>
        </w:tc>
        <w:tc>
          <w:tcPr>
            <w:tcW w:type="dxa" w:w="2376"/>
            <w:vAlign w:val="center"/>
            <w:tcMar>
              <w:top w:w="55" w:type="dxa"/>
              <w:start w:w="70" w:type="dxa"/>
              <w:bottom w:w="55" w:type="dxa"/>
              <w:end w:w="70" w:type="dxa"/>
            </w:tcMar>
          </w:tcPr>
          <w:p>
            <w:pPr>
              <w:spacing w:after="0" w:before="0" w:line="240" w:lineRule="auto"/>
            </w:pPr>
            <w:r/>
            <w:r>
              <w:rPr>
                <w:rFonts w:ascii="Calibri" w:hAnsi="Calibri"/>
                <w:b w:val="0"/>
                <w:color w:val="44546A"/>
                <w:sz w:val="16"/>
              </w:rPr>
              <w:t>Võ Văn Thành Phong</w:t>
            </w:r>
          </w:p>
        </w:tc>
        <w:tc>
          <w:tcPr>
            <w:tcW w:type="dxa" w:w="4536"/>
            <w:vAlign w:val="center"/>
            <w:tcMar>
              <w:top w:w="55" w:type="dxa"/>
              <w:start w:w="70" w:type="dxa"/>
              <w:bottom w:w="55" w:type="dxa"/>
              <w:end w:w="70" w:type="dxa"/>
            </w:tcMar>
          </w:tcPr>
          <w:p>
            <w:pPr>
              <w:spacing w:after="0" w:before="0" w:line="240" w:lineRule="auto"/>
            </w:pPr>
            <w:r/>
            <w:r>
              <w:rPr>
                <w:rFonts w:ascii="Calibri" w:hAnsi="Calibri"/>
                <w:b w:val="0"/>
                <w:color w:val="44546A"/>
                <w:sz w:val="16"/>
              </w:rPr>
              <w:t>Re-scoped and rewritten as 13 source-aligned unit test cases for assigned modules.</w:t>
            </w:r>
          </w:p>
        </w:tc>
      </w:tr>
    </w:tbl>
    <w:p>
      <w:pPr>
        <w:pageBreakBefore/>
        <w:spacing w:line="20" w:lineRule="exact" w:before="0" w:after="0"/>
      </w:pPr>
      <w:r>
        <w:rPr>
          <w:color w:val="FFFFFF"/>
          <w:sz w:val="2"/>
        </w:rPr>
        <w:t xml:space="preserve"> </w:t>
      </w:r>
    </w:p>
    <w:p>
      <w:pPr>
        <w:pStyle w:val="Heading1"/>
        <w:keepNext w:val="0"/>
        <w:spacing w:before="140" w:after="60"/>
      </w:pPr>
      <w:r>
        <w:t>1. INTRODUCTION</w:t>
      </w:r>
    </w:p>
    <w:p>
      <w:pPr>
        <w:pStyle w:val="Heading2"/>
        <w:keepNext/>
        <w:spacing w:before="80" w:after="60"/>
      </w:pPr>
      <w:r>
        <w:t>1.1 Purpose</w:t>
      </w:r>
    </w:p>
    <w:p>
      <w:pPr>
        <w:spacing w:after="80" w:line="252" w:lineRule="auto"/>
      </w:pPr>
      <w:r>
        <w:t>Tài liệu mô tả thiết kế Unit Test cho phần việc của Võ Văn Thành Phong. Mục tiêu là kiểm chứng các nhánh quan trọng của quy trình phỏng vấn, quyết định tuyển dụng, upload/parse/search CV, cập nhật hồ sơ và phân quyền xem CV.</w:t>
      </w:r>
    </w:p>
    <w:p>
      <w:pPr>
        <w:pStyle w:val="Heading2"/>
        <w:keepNext/>
        <w:spacing w:before="80" w:after="60"/>
      </w:pPr>
      <w:r>
        <w:t>1.2 Code-aligned scope</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2340"/>
        <w:gridCol w:w="2340"/>
        <w:gridCol w:w="2340"/>
        <w:gridCol w:w="2340"/>
      </w:tblGrid>
      <w:tr>
        <w:trPr>
          <w:cantSplit/>
          <w:tblHeader w:val="true"/>
        </w:trPr>
        <w:tc>
          <w:tcPr>
            <w:tcW w:type="dxa" w:w="1656"/>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Area</w:t>
            </w:r>
          </w:p>
        </w:tc>
        <w:tc>
          <w:tcPr>
            <w:tcW w:type="dxa" w:w="2448"/>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Production unit</w:t>
            </w:r>
          </w:p>
        </w:tc>
        <w:tc>
          <w:tcPr>
            <w:tcW w:type="dxa" w:w="1224"/>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Cases</w:t>
            </w:r>
          </w:p>
        </w:tc>
        <w:tc>
          <w:tcPr>
            <w:tcW w:type="dxa" w:w="4032"/>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Primary behavior</w:t>
            </w:r>
          </w:p>
        </w:tc>
      </w:tr>
      <w:tr>
        <w:trPr>
          <w:cantSplit/>
        </w:trPr>
        <w:tc>
          <w:tcPr>
            <w:tcW w:type="dxa" w:w="1656"/>
            <w:vAlign w:val="center"/>
            <w:tcMar>
              <w:top w:w="55" w:type="dxa"/>
              <w:start w:w="70" w:type="dxa"/>
              <w:bottom w:w="55" w:type="dxa"/>
              <w:end w:w="70" w:type="dxa"/>
            </w:tcMar>
          </w:tcPr>
          <w:p>
            <w:pPr>
              <w:spacing w:after="0" w:before="0" w:line="240" w:lineRule="auto"/>
            </w:pPr>
            <w:r/>
            <w:r>
              <w:rPr>
                <w:rFonts w:ascii="Calibri" w:hAnsi="Calibri"/>
                <w:b w:val="0"/>
                <w:color w:val="44546A"/>
                <w:sz w:val="16"/>
              </w:rPr>
              <w:t>Interview scheduling</w:t>
            </w:r>
          </w:p>
        </w:tc>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6"/>
              </w:rPr>
              <w:t>SchedulesService</w:t>
            </w:r>
          </w:p>
        </w:tc>
        <w:tc>
          <w:tcPr>
            <w:tcW w:type="dxa" w:w="1224"/>
            <w:vAlign w:val="center"/>
            <w:tcMar>
              <w:top w:w="55" w:type="dxa"/>
              <w:start w:w="70" w:type="dxa"/>
              <w:bottom w:w="55" w:type="dxa"/>
              <w:end w:w="70" w:type="dxa"/>
            </w:tcMar>
          </w:tcPr>
          <w:p>
            <w:pPr>
              <w:spacing w:after="0" w:before="0" w:line="240" w:lineRule="auto"/>
            </w:pPr>
            <w:r/>
            <w:r>
              <w:rPr>
                <w:rFonts w:ascii="Calibri" w:hAnsi="Calibri"/>
                <w:b w:val="0"/>
                <w:color w:val="44546A"/>
                <w:sz w:val="16"/>
              </w:rPr>
              <w:t>INT-001..004</w:t>
            </w:r>
          </w:p>
        </w:tc>
        <w:tc>
          <w:tcPr>
            <w:tcW w:type="dxa" w:w="4032"/>
            <w:vAlign w:val="center"/>
            <w:tcMar>
              <w:top w:w="55" w:type="dxa"/>
              <w:start w:w="70" w:type="dxa"/>
              <w:bottom w:w="55" w:type="dxa"/>
              <w:end w:w="70" w:type="dxa"/>
            </w:tcMar>
          </w:tcPr>
          <w:p>
            <w:pPr>
              <w:spacing w:after="0" w:before="0" w:line="240" w:lineRule="auto"/>
            </w:pPr>
            <w:r/>
            <w:r>
              <w:rPr>
                <w:rFonts w:ascii="Calibri" w:hAnsi="Calibri"/>
                <w:b w:val="0"/>
                <w:color w:val="44546A"/>
                <w:sz w:val="16"/>
              </w:rPr>
              <w:t>Create, free-slot boundary, reschedule, cancel</w:t>
            </w:r>
          </w:p>
        </w:tc>
      </w:tr>
      <w:tr>
        <w:trPr>
          <w:cantSplit/>
        </w:trPr>
        <w:tc>
          <w:tcPr>
            <w:tcW w:type="dxa" w:w="165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Interview feedback</w:t>
            </w:r>
          </w:p>
        </w:tc>
        <w:tc>
          <w:tcPr>
            <w:tcW w:type="dxa" w:w="244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InterviewResultService</w:t>
            </w:r>
          </w:p>
        </w:tc>
        <w:tc>
          <w:tcPr>
            <w:tcW w:type="dxa" w:w="122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INT-005</w:t>
            </w:r>
          </w:p>
        </w:tc>
        <w:tc>
          <w:tcPr>
            <w:tcW w:type="dxa" w:w="40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Authorized evaluator records PASS/FAIL feedback</w:t>
            </w:r>
          </w:p>
        </w:tc>
      </w:tr>
      <w:tr>
        <w:trPr>
          <w:cantSplit/>
        </w:trPr>
        <w:tc>
          <w:tcPr>
            <w:tcW w:type="dxa" w:w="1656"/>
            <w:vAlign w:val="center"/>
            <w:tcMar>
              <w:top w:w="55" w:type="dxa"/>
              <w:start w:w="70" w:type="dxa"/>
              <w:bottom w:w="55" w:type="dxa"/>
              <w:end w:w="70" w:type="dxa"/>
            </w:tcMar>
          </w:tcPr>
          <w:p>
            <w:pPr>
              <w:spacing w:after="0" w:before="0" w:line="240" w:lineRule="auto"/>
            </w:pPr>
            <w:r/>
            <w:r>
              <w:rPr>
                <w:rFonts w:ascii="Calibri" w:hAnsi="Calibri"/>
                <w:b w:val="0"/>
                <w:color w:val="44546A"/>
                <w:sz w:val="16"/>
              </w:rPr>
              <w:t>Final decision</w:t>
            </w:r>
          </w:p>
        </w:tc>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6"/>
              </w:rPr>
              <w:t>HiringDecisionService</w:t>
            </w:r>
          </w:p>
        </w:tc>
        <w:tc>
          <w:tcPr>
            <w:tcW w:type="dxa" w:w="1224"/>
            <w:vAlign w:val="center"/>
            <w:tcMar>
              <w:top w:w="55" w:type="dxa"/>
              <w:start w:w="70" w:type="dxa"/>
              <w:bottom w:w="55" w:type="dxa"/>
              <w:end w:w="70" w:type="dxa"/>
            </w:tcMar>
          </w:tcPr>
          <w:p>
            <w:pPr>
              <w:spacing w:after="0" w:before="0" w:line="240" w:lineRule="auto"/>
            </w:pPr>
            <w:r/>
            <w:r>
              <w:rPr>
                <w:rFonts w:ascii="Calibri" w:hAnsi="Calibri"/>
                <w:b w:val="0"/>
                <w:color w:val="44546A"/>
                <w:sz w:val="16"/>
              </w:rPr>
              <w:t>INT-006</w:t>
            </w:r>
          </w:p>
        </w:tc>
        <w:tc>
          <w:tcPr>
            <w:tcW w:type="dxa" w:w="4032"/>
            <w:vAlign w:val="center"/>
            <w:tcMar>
              <w:top w:w="55" w:type="dxa"/>
              <w:start w:w="70" w:type="dxa"/>
              <w:bottom w:w="55" w:type="dxa"/>
              <w:end w:w="70" w:type="dxa"/>
            </w:tcMar>
          </w:tcPr>
          <w:p>
            <w:pPr>
              <w:spacing w:after="0" w:before="0" w:line="240" w:lineRule="auto"/>
            </w:pPr>
            <w:r/>
            <w:r>
              <w:rPr>
                <w:rFonts w:ascii="Calibri" w:hAnsi="Calibri"/>
                <w:b w:val="0"/>
                <w:color w:val="44546A"/>
                <w:sz w:val="16"/>
              </w:rPr>
              <w:t>HIRE creates OFFER_EXTENDED and rejects non-selected candidates</w:t>
            </w:r>
          </w:p>
        </w:tc>
      </w:tr>
      <w:tr>
        <w:trPr>
          <w:cantSplit/>
        </w:trPr>
        <w:tc>
          <w:tcPr>
            <w:tcW w:type="dxa" w:w="165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CV upload/parse</w:t>
            </w:r>
          </w:p>
        </w:tc>
        <w:tc>
          <w:tcPr>
            <w:tcW w:type="dxa" w:w="244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CvController + cv-parser</w:t>
            </w:r>
          </w:p>
        </w:tc>
        <w:tc>
          <w:tcPr>
            <w:tcW w:type="dxa" w:w="122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CV-001..003</w:t>
            </w:r>
          </w:p>
        </w:tc>
        <w:tc>
          <w:tcPr>
            <w:tcW w:type="dxa" w:w="40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Validate, upload, extract and normalize text</w:t>
            </w:r>
          </w:p>
        </w:tc>
      </w:tr>
      <w:tr>
        <w:trPr>
          <w:cantSplit/>
        </w:trPr>
        <w:tc>
          <w:tcPr>
            <w:tcW w:type="dxa" w:w="1656"/>
            <w:vAlign w:val="center"/>
            <w:tcMar>
              <w:top w:w="55" w:type="dxa"/>
              <w:start w:w="70" w:type="dxa"/>
              <w:bottom w:w="55" w:type="dxa"/>
              <w:end w:w="70" w:type="dxa"/>
            </w:tcMar>
          </w:tcPr>
          <w:p>
            <w:pPr>
              <w:spacing w:after="0" w:before="0" w:line="240" w:lineRule="auto"/>
            </w:pPr>
            <w:r/>
            <w:r>
              <w:rPr>
                <w:rFonts w:ascii="Calibri" w:hAnsi="Calibri"/>
                <w:b w:val="0"/>
                <w:color w:val="44546A"/>
                <w:sz w:val="16"/>
              </w:rPr>
              <w:t>CV search/profile</w:t>
            </w:r>
          </w:p>
        </w:tc>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6"/>
              </w:rPr>
              <w:t>CvSearchService + CandidateProfilesService</w:t>
            </w:r>
          </w:p>
        </w:tc>
        <w:tc>
          <w:tcPr>
            <w:tcW w:type="dxa" w:w="1224"/>
            <w:vAlign w:val="center"/>
            <w:tcMar>
              <w:top w:w="55" w:type="dxa"/>
              <w:start w:w="70" w:type="dxa"/>
              <w:bottom w:w="55" w:type="dxa"/>
              <w:end w:w="70" w:type="dxa"/>
            </w:tcMar>
          </w:tcPr>
          <w:p>
            <w:pPr>
              <w:spacing w:after="0" w:before="0" w:line="240" w:lineRule="auto"/>
            </w:pPr>
            <w:r/>
            <w:r>
              <w:rPr>
                <w:rFonts w:ascii="Calibri" w:hAnsi="Calibri"/>
                <w:b w:val="0"/>
                <w:color w:val="44546A"/>
                <w:sz w:val="16"/>
              </w:rPr>
              <w:t>CV-004..006</w:t>
            </w:r>
          </w:p>
        </w:tc>
        <w:tc>
          <w:tcPr>
            <w:tcW w:type="dxa" w:w="4032"/>
            <w:vAlign w:val="center"/>
            <w:tcMar>
              <w:top w:w="55" w:type="dxa"/>
              <w:start w:w="70" w:type="dxa"/>
              <w:bottom w:w="55" w:type="dxa"/>
              <w:end w:w="70" w:type="dxa"/>
            </w:tcMar>
          </w:tcPr>
          <w:p>
            <w:pPr>
              <w:spacing w:after="0" w:before="0" w:line="240" w:lineRule="auto"/>
            </w:pPr>
            <w:r/>
            <w:r>
              <w:rPr>
                <w:rFonts w:ascii="Calibri" w:hAnsi="Calibri"/>
                <w:b w:val="0"/>
                <w:color w:val="44546A"/>
                <w:sz w:val="16"/>
              </w:rPr>
              <w:t>Vector pagination, update, profile/CV retrieval</w:t>
            </w:r>
          </w:p>
        </w:tc>
      </w:tr>
      <w:tr>
        <w:trPr>
          <w:cantSplit/>
        </w:trPr>
        <w:tc>
          <w:tcPr>
            <w:tcW w:type="dxa" w:w="165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CV authorization</w:t>
            </w:r>
          </w:p>
        </w:tc>
        <w:tc>
          <w:tcPr>
            <w:tcW w:type="dxa" w:w="244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RolesGuard</w:t>
            </w:r>
          </w:p>
        </w:tc>
        <w:tc>
          <w:tcPr>
            <w:tcW w:type="dxa" w:w="122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CV-007</w:t>
            </w:r>
          </w:p>
        </w:tc>
        <w:tc>
          <w:tcPr>
            <w:tcW w:type="dxa" w:w="40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Candidate denied on HR/Admin-only CV endpoint</w:t>
            </w:r>
          </w:p>
        </w:tc>
      </w:tr>
    </w:tbl>
    <w:tbl>
      <w:tblPr>
        <w:tblW w:type="auto" w:w="0"/>
        <w:jc w:val="center"/>
        <w:tblLayout w:type="fixed"/>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9360"/>
      </w:tblGrid>
      <w:tr>
        <w:trPr>
          <w:cantSplit/>
        </w:trPr>
        <w:tc>
          <w:tcPr>
            <w:tcW w:type="dxa" w:w="9360"/>
            <w:vAlign w:val="center"/>
            <w:tcMar>
              <w:top w:w="55" w:type="dxa"/>
              <w:start w:w="70" w:type="dxa"/>
              <w:bottom w:w="55" w:type="dxa"/>
              <w:end w:w="70" w:type="dxa"/>
            </w:tcMar>
            <w:shd w:fill="2E74B5"/>
          </w:tcPr>
          <w:p>
            <w:pPr>
              <w:spacing w:after="0" w:before="0" w:line="240" w:lineRule="auto"/>
            </w:pPr>
            <w:r/>
            <w:r>
              <w:rPr>
                <w:rFonts w:ascii="Calibri" w:hAnsi="Calibri"/>
                <w:b/>
                <w:color w:val="FFFFFF"/>
                <w:sz w:val="19"/>
              </w:rPr>
              <w:t>CODE-ALIGNMENT NOTES</w:t>
            </w:r>
          </w:p>
        </w:tc>
      </w:tr>
      <w:tr>
        <w:trPr>
          <w:cantSplit/>
        </w:trPr>
        <w:tc>
          <w:tcPr>
            <w:tcW w:type="dxa" w:w="9360"/>
            <w:vAlign w:val="center"/>
            <w:tcMar>
              <w:top w:w="55" w:type="dxa"/>
              <w:start w:w="70" w:type="dxa"/>
              <w:bottom w:w="55" w:type="dxa"/>
              <w:end w:w="70" w:type="dxa"/>
            </w:tcMar>
            <w:shd w:fill="D9EAF7"/>
          </w:tcPr>
          <w:p>
            <w:pPr>
              <w:spacing w:after="0" w:before="0" w:line="240" w:lineRule="auto"/>
            </w:pPr>
            <w:r/>
            <w:r>
              <w:rPr>
                <w:rFonts w:ascii="Calibri" w:hAnsi="Calibri"/>
                <w:b w:val="0"/>
                <w:color w:val="44546A"/>
                <w:sz w:val="18"/>
              </w:rPr>
              <w:t>(1) Dự án chưa có endpoint riêng trả 'available slots'; INT-002 được ánh xạ vào overlap predicate của SchedulesService.detectConflicts. (2) HIRE trong HiringDecisionService tạo OFFER_EXTENDED, chưa chuyển thẳng HIRED; INT-006 dùng đúng trạng thái hiện hành này.</w:t>
            </w:r>
          </w:p>
        </w:tc>
      </w:tr>
    </w:tbl>
    <w:p>
      <w:pPr>
        <w:pStyle w:val="Heading2"/>
        <w:keepNext/>
        <w:spacing w:before="80" w:after="60"/>
      </w:pPr>
      <w:r>
        <w:t>1.3 Out of scope</w:t>
      </w:r>
    </w:p>
    <w:p>
      <w:pPr>
        <w:spacing w:after="80" w:line="252" w:lineRule="auto"/>
      </w:pPr>
      <w:r>
        <w:t>E2E/UI, performance, live email/storage/AI providers, Auth/User/Application cases thuộc thành viên khác, và việc chạy demo code.</w:t>
      </w:r>
    </w:p>
    <w:p>
      <w:pPr>
        <w:pageBreakBefore/>
        <w:spacing w:line="20" w:lineRule="exact" w:before="0" w:after="0"/>
      </w:pPr>
      <w:r>
        <w:rPr>
          <w:color w:val="FFFFFF"/>
          <w:sz w:val="2"/>
        </w:rPr>
        <w:t xml:space="preserve"> </w:t>
      </w:r>
    </w:p>
    <w:p>
      <w:pPr>
        <w:pStyle w:val="Heading1"/>
        <w:keepNext w:val="0"/>
        <w:spacing w:before="140" w:after="60"/>
      </w:pPr>
      <w:r>
        <w:t>2. TEST DESIGN STRATEGY</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3120"/>
        <w:gridCol w:w="3120"/>
        <w:gridCol w:w="3120"/>
      </w:tblGrid>
      <w:tr>
        <w:trPr>
          <w:cantSplit/>
          <w:tblHeader w:val="true"/>
        </w:trPr>
        <w:tc>
          <w:tcPr>
            <w:tcW w:type="dxa" w:w="1944"/>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Technique</w:t>
            </w:r>
          </w:p>
        </w:tc>
        <w:tc>
          <w:tcPr>
            <w:tcW w:type="dxa" w:w="4680"/>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Application in this document</w:t>
            </w:r>
          </w:p>
        </w:tc>
        <w:tc>
          <w:tcPr>
            <w:tcW w:type="dxa" w:w="2736"/>
            <w:vAlign w:val="center"/>
            <w:tcMar>
              <w:top w:w="55" w:type="dxa"/>
              <w:start w:w="70" w:type="dxa"/>
              <w:bottom w:w="55" w:type="dxa"/>
              <w:end w:w="70" w:type="dxa"/>
            </w:tcMar>
            <w:shd w:fill="2E74B5"/>
          </w:tcPr>
          <w:p>
            <w:pPr>
              <w:spacing w:after="0" w:before="0" w:line="240" w:lineRule="auto"/>
            </w:pPr>
            <w:r>
              <w:rPr>
                <w:b/>
                <w:color w:val="FFFFFF"/>
                <w:sz w:val="16"/>
              </w:rPr>
            </w:r>
            <w:r>
              <w:rPr>
                <w:rFonts w:ascii="Calibri" w:hAnsi="Calibri"/>
                <w:b/>
                <w:color w:val="FFFFFF"/>
                <w:sz w:val="16"/>
              </w:rPr>
              <w:t>Evidence expected</w:t>
            </w:r>
          </w:p>
        </w:tc>
      </w:tr>
      <w:tr>
        <w:trPr>
          <w:cantSplit/>
        </w:trPr>
        <w:tc>
          <w:tcPr>
            <w:tcW w:type="dxa" w:w="1944"/>
            <w:vAlign w:val="center"/>
            <w:tcMar>
              <w:top w:w="55" w:type="dxa"/>
              <w:start w:w="70" w:type="dxa"/>
              <w:bottom w:w="55" w:type="dxa"/>
              <w:end w:w="70" w:type="dxa"/>
            </w:tcMar>
          </w:tcPr>
          <w:p>
            <w:pPr>
              <w:spacing w:after="0" w:before="0" w:line="240" w:lineRule="auto"/>
            </w:pPr>
            <w:r/>
            <w:r>
              <w:rPr>
                <w:rFonts w:ascii="Calibri" w:hAnsi="Calibri"/>
                <w:b w:val="0"/>
                <w:color w:val="44546A"/>
                <w:sz w:val="16"/>
              </w:rPr>
              <w:t>Equivalence Partitioning</w:t>
            </w:r>
          </w:p>
        </w:tc>
        <w:tc>
          <w:tcPr>
            <w:tcW w:type="dxa" w:w="4680"/>
            <w:vAlign w:val="center"/>
            <w:tcMar>
              <w:top w:w="55" w:type="dxa"/>
              <w:start w:w="70" w:type="dxa"/>
              <w:bottom w:w="55" w:type="dxa"/>
              <w:end w:w="70" w:type="dxa"/>
            </w:tcMar>
          </w:tcPr>
          <w:p>
            <w:pPr>
              <w:spacing w:after="0" w:before="0" w:line="240" w:lineRule="auto"/>
            </w:pPr>
            <w:r/>
            <w:r>
              <w:rPr>
                <w:rFonts w:ascii="Calibri" w:hAnsi="Calibri"/>
                <w:b w:val="0"/>
                <w:color w:val="44546A"/>
                <w:sz w:val="16"/>
              </w:rPr>
              <w:t>Valid/invalid schedule, file type, role, decision and profile classes</w:t>
            </w:r>
          </w:p>
        </w:tc>
        <w:tc>
          <w:tcPr>
            <w:tcW w:type="dxa" w:w="2736"/>
            <w:vAlign w:val="center"/>
            <w:tcMar>
              <w:top w:w="55" w:type="dxa"/>
              <w:start w:w="70" w:type="dxa"/>
              <w:bottom w:w="55" w:type="dxa"/>
              <w:end w:w="70" w:type="dxa"/>
            </w:tcMar>
          </w:tcPr>
          <w:p>
            <w:pPr>
              <w:spacing w:after="0" w:before="0" w:line="240" w:lineRule="auto"/>
            </w:pPr>
            <w:r/>
            <w:r>
              <w:rPr>
                <w:rFonts w:ascii="Calibri" w:hAnsi="Calibri"/>
                <w:b w:val="0"/>
                <w:color w:val="44546A"/>
                <w:sz w:val="16"/>
              </w:rPr>
              <w:t>Return value or typed exception + no unintended calls</w:t>
            </w:r>
          </w:p>
        </w:tc>
      </w:tr>
      <w:tr>
        <w:trPr>
          <w:cantSplit/>
        </w:trPr>
        <w:tc>
          <w:tcPr>
            <w:tcW w:type="dxa" w:w="194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Boundary Value Analysis</w:t>
            </w:r>
          </w:p>
        </w:tc>
        <w:tc>
          <w:tcPr>
            <w:tcW w:type="dxa" w:w="46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Interview overlap edge and vector pagination/threshold inputs</w:t>
            </w:r>
          </w:p>
        </w:tc>
        <w:tc>
          <w:tcPr>
            <w:tcW w:type="dxa" w:w="27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Assertions immediately below/at the boundary</w:t>
            </w:r>
          </w:p>
        </w:tc>
      </w:tr>
      <w:tr>
        <w:trPr>
          <w:cantSplit/>
        </w:trPr>
        <w:tc>
          <w:tcPr>
            <w:tcW w:type="dxa" w:w="1944"/>
            <w:vAlign w:val="center"/>
            <w:tcMar>
              <w:top w:w="55" w:type="dxa"/>
              <w:start w:w="70" w:type="dxa"/>
              <w:bottom w:w="55" w:type="dxa"/>
              <w:end w:w="70" w:type="dxa"/>
            </w:tcMar>
          </w:tcPr>
          <w:p>
            <w:pPr>
              <w:spacing w:after="0" w:before="0" w:line="240" w:lineRule="auto"/>
            </w:pPr>
            <w:r/>
            <w:r>
              <w:rPr>
                <w:rFonts w:ascii="Calibri" w:hAnsi="Calibri"/>
                <w:b w:val="0"/>
                <w:color w:val="44546A"/>
                <w:sz w:val="16"/>
              </w:rPr>
              <w:t>Statement Coverage</w:t>
            </w:r>
          </w:p>
        </w:tc>
        <w:tc>
          <w:tcPr>
            <w:tcW w:type="dxa" w:w="4680"/>
            <w:vAlign w:val="center"/>
            <w:tcMar>
              <w:top w:w="55" w:type="dxa"/>
              <w:start w:w="70" w:type="dxa"/>
              <w:bottom w:w="55" w:type="dxa"/>
              <w:end w:w="70" w:type="dxa"/>
            </w:tcMar>
          </w:tcPr>
          <w:p>
            <w:pPr>
              <w:spacing w:after="0" w:before="0" w:line="240" w:lineRule="auto"/>
            </w:pPr>
            <w:r/>
            <w:r>
              <w:rPr>
                <w:rFonts w:ascii="Calibri" w:hAnsi="Calibri"/>
                <w:b w:val="0"/>
                <w:color w:val="44546A"/>
                <w:sz w:val="16"/>
              </w:rPr>
              <w:t>Happy-path persistence and side effects in selected methods</w:t>
            </w:r>
          </w:p>
        </w:tc>
        <w:tc>
          <w:tcPr>
            <w:tcW w:type="dxa" w:w="2736"/>
            <w:vAlign w:val="center"/>
            <w:tcMar>
              <w:top w:w="55" w:type="dxa"/>
              <w:start w:w="70" w:type="dxa"/>
              <w:bottom w:w="55" w:type="dxa"/>
              <w:end w:w="70" w:type="dxa"/>
            </w:tcMar>
          </w:tcPr>
          <w:p>
            <w:pPr>
              <w:spacing w:after="0" w:before="0" w:line="240" w:lineRule="auto"/>
            </w:pPr>
            <w:r/>
            <w:r>
              <w:rPr>
                <w:rFonts w:ascii="Calibri" w:hAnsi="Calibri"/>
                <w:b w:val="0"/>
                <w:color w:val="44546A"/>
                <w:sz w:val="16"/>
              </w:rPr>
              <w:t>Collaborator call order/payload and returned object</w:t>
            </w:r>
          </w:p>
        </w:tc>
      </w:tr>
      <w:tr>
        <w:trPr>
          <w:cantSplit/>
        </w:trPr>
        <w:tc>
          <w:tcPr>
            <w:tcW w:type="dxa" w:w="194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Decision Coverage</w:t>
            </w:r>
          </w:p>
        </w:tc>
        <w:tc>
          <w:tcPr>
            <w:tcW w:type="dxa" w:w="46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Status guards, permissions, validation and overlap conditions</w:t>
            </w:r>
          </w:p>
        </w:tc>
        <w:tc>
          <w:tcPr>
            <w:tcW w:type="dxa" w:w="27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At least one true and false outcome for targeted decisions</w:t>
            </w:r>
          </w:p>
        </w:tc>
      </w:tr>
    </w:tbl>
    <w:p>
      <w:pPr>
        <w:pStyle w:val="Heading2"/>
        <w:keepNext/>
        <w:spacing w:before="80" w:after="60"/>
      </w:pPr>
      <w:r>
        <w:t>2.1 Test environment</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blHeader w:val="true"/>
        </w:trPr>
        <w:tc>
          <w:tcPr>
            <w:tcW w:type="dxa" w:w="2448"/>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Component</w:t>
            </w:r>
          </w:p>
        </w:tc>
        <w:tc>
          <w:tcPr>
            <w:tcW w:type="dxa" w:w="6912"/>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Baseline</w:t>
            </w:r>
          </w:p>
        </w:tc>
      </w:tr>
      <w:tr>
        <w:trPr>
          <w:cantSplit/>
        </w:trPr>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7"/>
              </w:rPr>
              <w:t>Runtime</w:t>
            </w:r>
          </w:p>
        </w:tc>
        <w:tc>
          <w:tcPr>
            <w:tcW w:type="dxa" w:w="6912"/>
            <w:vAlign w:val="center"/>
            <w:tcMar>
              <w:top w:w="55" w:type="dxa"/>
              <w:start w:w="70" w:type="dxa"/>
              <w:bottom w:w="55" w:type="dxa"/>
              <w:end w:w="70" w:type="dxa"/>
            </w:tcMar>
          </w:tcPr>
          <w:p>
            <w:pPr>
              <w:spacing w:after="0" w:before="0" w:line="240" w:lineRule="auto"/>
            </w:pPr>
            <w:r/>
            <w:r>
              <w:rPr>
                <w:rFonts w:ascii="Calibri" w:hAnsi="Calibri"/>
                <w:b w:val="0"/>
                <w:color w:val="44546A"/>
                <w:sz w:val="17"/>
              </w:rPr>
              <w:t>Node.js &gt;= 22</w:t>
            </w:r>
          </w:p>
        </w:tc>
      </w:tr>
      <w:tr>
        <w:trPr>
          <w:cantSplit/>
        </w:trPr>
        <w:tc>
          <w:tcPr>
            <w:tcW w:type="dxa" w:w="244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Language / Framework</w:t>
            </w:r>
          </w:p>
        </w:tc>
        <w:tc>
          <w:tcPr>
            <w:tcW w:type="dxa" w:w="691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TypeScript 5.8 / NestJS 11</w:t>
            </w:r>
          </w:p>
        </w:tc>
      </w:tr>
      <w:tr>
        <w:trPr>
          <w:cantSplit/>
        </w:trPr>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7"/>
              </w:rPr>
              <w:t>Test runner</w:t>
            </w:r>
          </w:p>
        </w:tc>
        <w:tc>
          <w:tcPr>
            <w:tcW w:type="dxa" w:w="6912"/>
            <w:vAlign w:val="center"/>
            <w:tcMar>
              <w:top w:w="55" w:type="dxa"/>
              <w:start w:w="70" w:type="dxa"/>
              <w:bottom w:w="55" w:type="dxa"/>
              <w:end w:w="70" w:type="dxa"/>
            </w:tcMar>
          </w:tcPr>
          <w:p>
            <w:pPr>
              <w:spacing w:after="0" w:before="0" w:line="240" w:lineRule="auto"/>
            </w:pPr>
            <w:r/>
            <w:r>
              <w:rPr>
                <w:rFonts w:ascii="Calibri" w:hAnsi="Calibri"/>
                <w:b w:val="0"/>
                <w:color w:val="44546A"/>
                <w:sz w:val="17"/>
              </w:rPr>
              <w:t>Jest 29.7 + ts-jest 29.3</w:t>
            </w:r>
          </w:p>
        </w:tc>
      </w:tr>
      <w:tr>
        <w:trPr>
          <w:cantSplit/>
        </w:trPr>
        <w:tc>
          <w:tcPr>
            <w:tcW w:type="dxa" w:w="244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Isolation</w:t>
            </w:r>
          </w:p>
        </w:tc>
        <w:tc>
          <w:tcPr>
            <w:tcW w:type="dxa" w:w="691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Mock Prisma, ClientProxy, storage, parser, email, notification and audit collaborators</w:t>
            </w:r>
          </w:p>
        </w:tc>
      </w:tr>
      <w:tr>
        <w:trPr>
          <w:cantSplit/>
        </w:trPr>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7"/>
              </w:rPr>
              <w:t>Clock</w:t>
            </w:r>
          </w:p>
        </w:tc>
        <w:tc>
          <w:tcPr>
            <w:tcW w:type="dxa" w:w="6912"/>
            <w:vAlign w:val="center"/>
            <w:tcMar>
              <w:top w:w="55" w:type="dxa"/>
              <w:start w:w="70" w:type="dxa"/>
              <w:bottom w:w="55" w:type="dxa"/>
              <w:end w:w="70" w:type="dxa"/>
            </w:tcMar>
          </w:tcPr>
          <w:p>
            <w:pPr>
              <w:spacing w:after="0" w:before="0" w:line="240" w:lineRule="auto"/>
            </w:pPr>
            <w:r/>
            <w:r>
              <w:rPr>
                <w:rFonts w:ascii="Calibri" w:hAnsi="Calibri"/>
                <w:b w:val="0"/>
                <w:color w:val="44546A"/>
                <w:sz w:val="17"/>
              </w:rPr>
              <w:t>Use fake timers / fixed system time for future/past interview assertions</w:t>
            </w:r>
          </w:p>
        </w:tc>
      </w:tr>
      <w:tr>
        <w:trPr>
          <w:cantSplit/>
        </w:trPr>
        <w:tc>
          <w:tcPr>
            <w:tcW w:type="dxa" w:w="244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Database / network</w:t>
            </w:r>
          </w:p>
        </w:tc>
        <w:tc>
          <w:tcPr>
            <w:tcW w:type="dxa" w:w="691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No real database, Supabase, email, vector provider or broker connection</w:t>
            </w:r>
          </w:p>
        </w:tc>
      </w:tr>
    </w:tbl>
    <w:p>
      <w:pPr>
        <w:pStyle w:val="Heading2"/>
        <w:keepNext/>
        <w:spacing w:before="80" w:after="60"/>
      </w:pPr>
      <w:r>
        <w:t>2.2 Entry and exit criteria</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blHeader w:val="true"/>
        </w:trPr>
        <w:tc>
          <w:tcPr>
            <w:tcW w:type="dxa" w:w="1584"/>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Gate</w:t>
            </w:r>
          </w:p>
        </w:tc>
        <w:tc>
          <w:tcPr>
            <w:tcW w:type="dxa" w:w="7776"/>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Criteria</w:t>
            </w:r>
          </w:p>
        </w:tc>
      </w:tr>
      <w:tr>
        <w:trPr>
          <w:cantSplit/>
        </w:trPr>
        <w:tc>
          <w:tcPr>
            <w:tcW w:type="dxa" w:w="1584"/>
            <w:vAlign w:val="center"/>
            <w:tcMar>
              <w:top w:w="55" w:type="dxa"/>
              <w:start w:w="70" w:type="dxa"/>
              <w:bottom w:w="55" w:type="dxa"/>
              <w:end w:w="70" w:type="dxa"/>
            </w:tcMar>
          </w:tcPr>
          <w:p>
            <w:pPr>
              <w:spacing w:after="0" w:before="0" w:line="240" w:lineRule="auto"/>
            </w:pPr>
            <w:r/>
            <w:r>
              <w:rPr>
                <w:rFonts w:ascii="Calibri" w:hAnsi="Calibri"/>
                <w:b w:val="0"/>
                <w:color w:val="44546A"/>
                <w:sz w:val="17"/>
              </w:rPr>
              <w:t>Entry</w:t>
            </w:r>
          </w:p>
        </w:tc>
        <w:tc>
          <w:tcPr>
            <w:tcW w:type="dxa" w:w="7776"/>
            <w:vAlign w:val="center"/>
            <w:tcMar>
              <w:top w:w="55" w:type="dxa"/>
              <w:start w:w="70" w:type="dxa"/>
              <w:bottom w:w="55" w:type="dxa"/>
              <w:end w:w="70" w:type="dxa"/>
            </w:tcMar>
          </w:tcPr>
          <w:p>
            <w:pPr>
              <w:spacing w:after="0" w:before="0" w:line="240" w:lineRule="auto"/>
            </w:pPr>
            <w:r/>
            <w:r>
              <w:rPr>
                <w:rFonts w:ascii="Calibri" w:hAnsi="Calibri"/>
                <w:b w:val="0"/>
                <w:color w:val="44546A"/>
                <w:sz w:val="17"/>
              </w:rPr>
              <w:t>Target method and DTO behavior are stable; mocks compile; deterministic clock and IDs are defined.</w:t>
            </w:r>
          </w:p>
        </w:tc>
      </w:tr>
      <w:tr>
        <w:trPr>
          <w:cantSplit/>
        </w:trPr>
        <w:tc>
          <w:tcPr>
            <w:tcW w:type="dxa" w:w="158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Pass</w:t>
            </w:r>
          </w:p>
        </w:tc>
        <w:tc>
          <w:tcPr>
            <w:tcW w:type="dxa" w:w="777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Expected value/exception, state transition, persistence payload and collaborator calls all match.</w:t>
            </w:r>
          </w:p>
        </w:tc>
      </w:tr>
      <w:tr>
        <w:trPr>
          <w:cantSplit/>
        </w:trPr>
        <w:tc>
          <w:tcPr>
            <w:tcW w:type="dxa" w:w="1584"/>
            <w:vAlign w:val="center"/>
            <w:tcMar>
              <w:top w:w="55" w:type="dxa"/>
              <w:start w:w="70" w:type="dxa"/>
              <w:bottom w:w="55" w:type="dxa"/>
              <w:end w:w="70" w:type="dxa"/>
            </w:tcMar>
          </w:tcPr>
          <w:p>
            <w:pPr>
              <w:spacing w:after="0" w:before="0" w:line="240" w:lineRule="auto"/>
            </w:pPr>
            <w:r/>
            <w:r>
              <w:rPr>
                <w:rFonts w:ascii="Calibri" w:hAnsi="Calibri"/>
                <w:b w:val="0"/>
                <w:color w:val="44546A"/>
                <w:sz w:val="17"/>
              </w:rPr>
              <w:t>Exit</w:t>
            </w:r>
          </w:p>
        </w:tc>
        <w:tc>
          <w:tcPr>
            <w:tcW w:type="dxa" w:w="7776"/>
            <w:vAlign w:val="center"/>
            <w:tcMar>
              <w:top w:w="55" w:type="dxa"/>
              <w:start w:w="70" w:type="dxa"/>
              <w:bottom w:w="55" w:type="dxa"/>
              <w:end w:w="70" w:type="dxa"/>
            </w:tcMar>
          </w:tcPr>
          <w:p>
            <w:pPr>
              <w:spacing w:after="0" w:before="0" w:line="240" w:lineRule="auto"/>
            </w:pPr>
            <w:r/>
            <w:r>
              <w:rPr>
                <w:rFonts w:ascii="Calibri" w:hAnsi="Calibri"/>
                <w:b w:val="0"/>
                <w:color w:val="44546A"/>
                <w:sz w:val="17"/>
              </w:rPr>
              <w:t>All 13 tests pass; no open Critical/High defect; targeted true/false branches are evidenced.</w:t>
            </w:r>
          </w:p>
        </w:tc>
      </w:tr>
    </w:tbl>
    <w:p>
      <w:pPr>
        <w:pageBreakBefore/>
        <w:spacing w:line="20" w:lineRule="exact" w:before="0" w:after="0"/>
      </w:pPr>
      <w:r>
        <w:rPr>
          <w:color w:val="FFFFFF"/>
          <w:sz w:val="2"/>
        </w:rPr>
        <w:t xml:space="preserve"> </w:t>
      </w:r>
    </w:p>
    <w:p>
      <w:pPr>
        <w:pStyle w:val="Heading1"/>
        <w:keepNext w:val="0"/>
        <w:spacing w:before="140" w:after="60"/>
      </w:pPr>
      <w:r>
        <w:t>3. TEST CASE SUMMARY</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1337"/>
        <w:gridCol w:w="1337"/>
        <w:gridCol w:w="1337"/>
        <w:gridCol w:w="1337"/>
        <w:gridCol w:w="1337"/>
        <w:gridCol w:w="1337"/>
        <w:gridCol w:w="1337"/>
      </w:tblGrid>
      <w:tr>
        <w:trPr>
          <w:cantSplit/>
          <w:tblHeader w:val="true"/>
        </w:trPr>
        <w:tc>
          <w:tcPr>
            <w:tcW w:type="dxa" w:w="720"/>
            <w:vAlign w:val="center"/>
            <w:tcMar>
              <w:top w:w="55" w:type="dxa"/>
              <w:start w:w="70" w:type="dxa"/>
              <w:bottom w:w="55" w:type="dxa"/>
              <w:end w:w="70" w:type="dxa"/>
            </w:tcMar>
            <w:shd w:fill="2E74B5"/>
          </w:tcPr>
          <w:p>
            <w:pPr>
              <w:spacing w:after="0" w:before="0" w:line="240" w:lineRule="auto"/>
            </w:pPr>
            <w:r>
              <w:rPr>
                <w:b/>
                <w:color w:val="FFFFFF"/>
                <w:sz w:val="14"/>
              </w:rPr>
            </w:r>
            <w:r>
              <w:rPr>
                <w:rFonts w:ascii="Calibri" w:hAnsi="Calibri"/>
                <w:b/>
                <w:color w:val="FFFFFF"/>
                <w:sz w:val="14"/>
              </w:rPr>
              <w:t>ID</w:t>
            </w:r>
          </w:p>
        </w:tc>
        <w:tc>
          <w:tcPr>
            <w:tcW w:type="dxa" w:w="1080"/>
            <w:vAlign w:val="center"/>
            <w:tcMar>
              <w:top w:w="55" w:type="dxa"/>
              <w:start w:w="70" w:type="dxa"/>
              <w:bottom w:w="55" w:type="dxa"/>
              <w:end w:w="70" w:type="dxa"/>
            </w:tcMar>
            <w:shd w:fill="2E74B5"/>
          </w:tcPr>
          <w:p>
            <w:pPr>
              <w:spacing w:after="0" w:before="0" w:line="240" w:lineRule="auto"/>
            </w:pPr>
            <w:r>
              <w:rPr>
                <w:b/>
                <w:color w:val="FFFFFF"/>
                <w:sz w:val="14"/>
              </w:rPr>
            </w:r>
            <w:r>
              <w:rPr>
                <w:rFonts w:ascii="Calibri" w:hAnsi="Calibri"/>
                <w:b/>
                <w:color w:val="FFFFFF"/>
                <w:sz w:val="14"/>
              </w:rPr>
              <w:t>Module</w:t>
            </w:r>
          </w:p>
        </w:tc>
        <w:tc>
          <w:tcPr>
            <w:tcW w:type="dxa" w:w="1728"/>
            <w:vAlign w:val="center"/>
            <w:tcMar>
              <w:top w:w="55" w:type="dxa"/>
              <w:start w:w="70" w:type="dxa"/>
              <w:bottom w:w="55" w:type="dxa"/>
              <w:end w:w="70" w:type="dxa"/>
            </w:tcMar>
            <w:shd w:fill="2E74B5"/>
          </w:tcPr>
          <w:p>
            <w:pPr>
              <w:spacing w:after="0" w:before="0" w:line="240" w:lineRule="auto"/>
            </w:pPr>
            <w:r>
              <w:rPr>
                <w:b/>
                <w:color w:val="FFFFFF"/>
                <w:sz w:val="14"/>
              </w:rPr>
            </w:r>
            <w:r>
              <w:rPr>
                <w:rFonts w:ascii="Calibri" w:hAnsi="Calibri"/>
                <w:b/>
                <w:color w:val="FFFFFF"/>
                <w:sz w:val="14"/>
              </w:rPr>
              <w:t>Unit</w:t>
            </w:r>
          </w:p>
        </w:tc>
        <w:tc>
          <w:tcPr>
            <w:tcW w:type="dxa" w:w="1368"/>
            <w:vAlign w:val="center"/>
            <w:tcMar>
              <w:top w:w="55" w:type="dxa"/>
              <w:start w:w="70" w:type="dxa"/>
              <w:bottom w:w="55" w:type="dxa"/>
              <w:end w:w="70" w:type="dxa"/>
            </w:tcMar>
            <w:shd w:fill="2E74B5"/>
          </w:tcPr>
          <w:p>
            <w:pPr>
              <w:spacing w:after="0" w:before="0" w:line="240" w:lineRule="auto"/>
            </w:pPr>
            <w:r>
              <w:rPr>
                <w:b/>
                <w:color w:val="FFFFFF"/>
                <w:sz w:val="14"/>
              </w:rPr>
            </w:r>
            <w:r>
              <w:rPr>
                <w:rFonts w:ascii="Calibri" w:hAnsi="Calibri"/>
                <w:b/>
                <w:color w:val="FFFFFF"/>
                <w:sz w:val="14"/>
              </w:rPr>
              <w:t>Technique</w:t>
            </w:r>
          </w:p>
        </w:tc>
        <w:tc>
          <w:tcPr>
            <w:tcW w:type="dxa" w:w="864"/>
            <w:vAlign w:val="center"/>
            <w:tcMar>
              <w:top w:w="55" w:type="dxa"/>
              <w:start w:w="70" w:type="dxa"/>
              <w:bottom w:w="55" w:type="dxa"/>
              <w:end w:w="70" w:type="dxa"/>
            </w:tcMar>
            <w:shd w:fill="2E74B5"/>
          </w:tcPr>
          <w:p>
            <w:pPr>
              <w:spacing w:after="0" w:before="0" w:line="240" w:lineRule="auto"/>
            </w:pPr>
            <w:r>
              <w:rPr>
                <w:b/>
                <w:color w:val="FFFFFF"/>
                <w:sz w:val="14"/>
              </w:rPr>
            </w:r>
            <w:r>
              <w:rPr>
                <w:rFonts w:ascii="Calibri" w:hAnsi="Calibri"/>
                <w:b/>
                <w:color w:val="FFFFFF"/>
                <w:sz w:val="14"/>
              </w:rPr>
              <w:t>Priority</w:t>
            </w:r>
          </w:p>
        </w:tc>
        <w:tc>
          <w:tcPr>
            <w:tcW w:type="dxa" w:w="2232"/>
            <w:vAlign w:val="center"/>
            <w:tcMar>
              <w:top w:w="55" w:type="dxa"/>
              <w:start w:w="70" w:type="dxa"/>
              <w:bottom w:w="55" w:type="dxa"/>
              <w:end w:w="70" w:type="dxa"/>
            </w:tcMar>
            <w:shd w:fill="2E74B5"/>
          </w:tcPr>
          <w:p>
            <w:pPr>
              <w:spacing w:after="0" w:before="0" w:line="240" w:lineRule="auto"/>
            </w:pPr>
            <w:r>
              <w:rPr>
                <w:b/>
                <w:color w:val="FFFFFF"/>
                <w:sz w:val="14"/>
              </w:rPr>
            </w:r>
            <w:r>
              <w:rPr>
                <w:rFonts w:ascii="Calibri" w:hAnsi="Calibri"/>
                <w:b/>
                <w:color w:val="FFFFFF"/>
                <w:sz w:val="14"/>
              </w:rPr>
              <w:t>Scenario</w:t>
            </w:r>
          </w:p>
        </w:tc>
        <w:tc>
          <w:tcPr>
            <w:tcW w:type="dxa" w:w="936"/>
            <w:vAlign w:val="center"/>
            <w:tcMar>
              <w:top w:w="55" w:type="dxa"/>
              <w:start w:w="70" w:type="dxa"/>
              <w:bottom w:w="55" w:type="dxa"/>
              <w:end w:w="70" w:type="dxa"/>
            </w:tcMar>
            <w:shd w:fill="2E74B5"/>
          </w:tcPr>
          <w:p>
            <w:pPr>
              <w:spacing w:after="0" w:before="0" w:line="240" w:lineRule="auto"/>
            </w:pPr>
            <w:r>
              <w:rPr>
                <w:b/>
                <w:color w:val="FFFFFF"/>
                <w:sz w:val="14"/>
              </w:rPr>
            </w:r>
            <w:r>
              <w:rPr>
                <w:rFonts w:ascii="Calibri" w:hAnsi="Calibri"/>
                <w:b/>
                <w:color w:val="FFFFFF"/>
                <w:sz w:val="14"/>
              </w:rPr>
              <w:t>Status</w:t>
            </w:r>
          </w:p>
        </w:tc>
      </w:tr>
      <w:tr>
        <w:trPr>
          <w:cantSplit/>
        </w:trPr>
        <w:tc>
          <w:tcPr>
            <w:tcW w:type="dxa" w:w="720"/>
            <w:vAlign w:val="center"/>
            <w:tcMar>
              <w:top w:w="55" w:type="dxa"/>
              <w:start w:w="70" w:type="dxa"/>
              <w:bottom w:w="55" w:type="dxa"/>
              <w:end w:w="70" w:type="dxa"/>
            </w:tcMar>
          </w:tcPr>
          <w:p>
            <w:pPr>
              <w:spacing w:after="0" w:before="0" w:line="240" w:lineRule="auto"/>
            </w:pPr>
            <w:r/>
            <w:r>
              <w:rPr>
                <w:rFonts w:ascii="Calibri" w:hAnsi="Calibri"/>
                <w:b w:val="0"/>
                <w:color w:val="44546A"/>
                <w:sz w:val="14"/>
              </w:rPr>
              <w:t>INT-001</w:t>
            </w:r>
          </w:p>
        </w:tc>
        <w:tc>
          <w:tcPr>
            <w:tcW w:type="dxa" w:w="1080"/>
            <w:vAlign w:val="center"/>
            <w:tcMar>
              <w:top w:w="55" w:type="dxa"/>
              <w:start w:w="70" w:type="dxa"/>
              <w:bottom w:w="55" w:type="dxa"/>
              <w:end w:w="70" w:type="dxa"/>
            </w:tcMar>
          </w:tcPr>
          <w:p>
            <w:pPr>
              <w:spacing w:after="0" w:before="0" w:line="240" w:lineRule="auto"/>
            </w:pPr>
            <w:r/>
            <w:r>
              <w:rPr>
                <w:rFonts w:ascii="Calibri" w:hAnsi="Calibri"/>
                <w:b w:val="0"/>
                <w:color w:val="44546A"/>
                <w:sz w:val="14"/>
              </w:rPr>
              <w:t>Interview</w:t>
            </w:r>
          </w:p>
        </w:tc>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4"/>
              </w:rPr>
              <w:t>SchedulesService.create</w:t>
            </w:r>
          </w:p>
        </w:tc>
        <w:tc>
          <w:tcPr>
            <w:tcW w:type="dxa" w:w="1368"/>
            <w:vAlign w:val="center"/>
            <w:tcMar>
              <w:top w:w="55" w:type="dxa"/>
              <w:start w:w="70" w:type="dxa"/>
              <w:bottom w:w="55" w:type="dxa"/>
              <w:end w:w="70" w:type="dxa"/>
            </w:tcMar>
          </w:tcPr>
          <w:p>
            <w:pPr>
              <w:spacing w:after="0" w:before="0" w:line="240" w:lineRule="auto"/>
            </w:pPr>
            <w:r/>
            <w:r>
              <w:rPr>
                <w:rFonts w:ascii="Calibri" w:hAnsi="Calibri"/>
                <w:b w:val="0"/>
                <w:color w:val="44546A"/>
                <w:sz w:val="14"/>
              </w:rPr>
              <w:t>EP + Statement/Decision</w:t>
            </w:r>
          </w:p>
        </w:tc>
        <w:tc>
          <w:tcPr>
            <w:tcW w:type="dxa" w:w="864"/>
            <w:vAlign w:val="center"/>
            <w:tcMar>
              <w:top w:w="55" w:type="dxa"/>
              <w:start w:w="70" w:type="dxa"/>
              <w:bottom w:w="55" w:type="dxa"/>
              <w:end w:w="70" w:type="dxa"/>
            </w:tcMar>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tcPr>
          <w:p>
            <w:pPr>
              <w:spacing w:after="0" w:before="0" w:line="240" w:lineRule="auto"/>
            </w:pPr>
            <w:r/>
            <w:r>
              <w:rPr>
                <w:rFonts w:ascii="Calibri" w:hAnsi="Calibri"/>
                <w:b w:val="0"/>
                <w:color w:val="44546A"/>
                <w:sz w:val="14"/>
              </w:rPr>
              <w:t>Lên lịch phỏng vấn thành công</w:t>
            </w:r>
          </w:p>
        </w:tc>
        <w:tc>
          <w:tcPr>
            <w:tcW w:type="dxa" w:w="936"/>
            <w:vAlign w:val="center"/>
            <w:tcMar>
              <w:top w:w="55" w:type="dxa"/>
              <w:start w:w="70" w:type="dxa"/>
              <w:bottom w:w="55" w:type="dxa"/>
              <w:end w:w="70" w:type="dxa"/>
            </w:tcMar>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INT-002</w:t>
            </w:r>
          </w:p>
        </w:tc>
        <w:tc>
          <w:tcPr>
            <w:tcW w:type="dxa" w:w="10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Interview</w:t>
            </w:r>
          </w:p>
        </w:tc>
        <w:tc>
          <w:tcPr>
            <w:tcW w:type="dxa" w:w="172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SchedulesService.detectConflicts</w:t>
            </w:r>
          </w:p>
        </w:tc>
        <w:tc>
          <w:tcPr>
            <w:tcW w:type="dxa" w:w="136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BVA + Decision</w:t>
            </w:r>
          </w:p>
        </w:tc>
        <w:tc>
          <w:tcPr>
            <w:tcW w:type="dxa" w:w="8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Xác định khung giờ trống tại biên</w:t>
            </w:r>
          </w:p>
        </w:tc>
        <w:tc>
          <w:tcPr>
            <w:tcW w:type="dxa" w:w="9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tcPr>
          <w:p>
            <w:pPr>
              <w:spacing w:after="0" w:before="0" w:line="240" w:lineRule="auto"/>
            </w:pPr>
            <w:r/>
            <w:r>
              <w:rPr>
                <w:rFonts w:ascii="Calibri" w:hAnsi="Calibri"/>
                <w:b w:val="0"/>
                <w:color w:val="44546A"/>
                <w:sz w:val="14"/>
              </w:rPr>
              <w:t>INT-003</w:t>
            </w:r>
          </w:p>
        </w:tc>
        <w:tc>
          <w:tcPr>
            <w:tcW w:type="dxa" w:w="1080"/>
            <w:vAlign w:val="center"/>
            <w:tcMar>
              <w:top w:w="55" w:type="dxa"/>
              <w:start w:w="70" w:type="dxa"/>
              <w:bottom w:w="55" w:type="dxa"/>
              <w:end w:w="70" w:type="dxa"/>
            </w:tcMar>
          </w:tcPr>
          <w:p>
            <w:pPr>
              <w:spacing w:after="0" w:before="0" w:line="240" w:lineRule="auto"/>
            </w:pPr>
            <w:r/>
            <w:r>
              <w:rPr>
                <w:rFonts w:ascii="Calibri" w:hAnsi="Calibri"/>
                <w:b w:val="0"/>
                <w:color w:val="44546A"/>
                <w:sz w:val="14"/>
              </w:rPr>
              <w:t>Interview</w:t>
            </w:r>
          </w:p>
        </w:tc>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4"/>
              </w:rPr>
              <w:t>SchedulesService.reschedule</w:t>
            </w:r>
          </w:p>
        </w:tc>
        <w:tc>
          <w:tcPr>
            <w:tcW w:type="dxa" w:w="1368"/>
            <w:vAlign w:val="center"/>
            <w:tcMar>
              <w:top w:w="55" w:type="dxa"/>
              <w:start w:w="70" w:type="dxa"/>
              <w:bottom w:w="55" w:type="dxa"/>
              <w:end w:w="70" w:type="dxa"/>
            </w:tcMar>
          </w:tcPr>
          <w:p>
            <w:pPr>
              <w:spacing w:after="0" w:before="0" w:line="240" w:lineRule="auto"/>
            </w:pPr>
            <w:r/>
            <w:r>
              <w:rPr>
                <w:rFonts w:ascii="Calibri" w:hAnsi="Calibri"/>
                <w:b w:val="0"/>
                <w:color w:val="44546A"/>
                <w:sz w:val="14"/>
              </w:rPr>
              <w:t>EP + Statement/Decision</w:t>
            </w:r>
          </w:p>
        </w:tc>
        <w:tc>
          <w:tcPr>
            <w:tcW w:type="dxa" w:w="864"/>
            <w:vAlign w:val="center"/>
            <w:tcMar>
              <w:top w:w="55" w:type="dxa"/>
              <w:start w:w="70" w:type="dxa"/>
              <w:bottom w:w="55" w:type="dxa"/>
              <w:end w:w="70" w:type="dxa"/>
            </w:tcMar>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tcPr>
          <w:p>
            <w:pPr>
              <w:spacing w:after="0" w:before="0" w:line="240" w:lineRule="auto"/>
            </w:pPr>
            <w:r/>
            <w:r>
              <w:rPr>
                <w:rFonts w:ascii="Calibri" w:hAnsi="Calibri"/>
                <w:b w:val="0"/>
                <w:color w:val="44546A"/>
                <w:sz w:val="14"/>
              </w:rPr>
              <w:t>Đổi lịch phỏng vấn thành công</w:t>
            </w:r>
          </w:p>
        </w:tc>
        <w:tc>
          <w:tcPr>
            <w:tcW w:type="dxa" w:w="936"/>
            <w:vAlign w:val="center"/>
            <w:tcMar>
              <w:top w:w="55" w:type="dxa"/>
              <w:start w:w="70" w:type="dxa"/>
              <w:bottom w:w="55" w:type="dxa"/>
              <w:end w:w="70" w:type="dxa"/>
            </w:tcMar>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INT-004</w:t>
            </w:r>
          </w:p>
        </w:tc>
        <w:tc>
          <w:tcPr>
            <w:tcW w:type="dxa" w:w="10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Interview</w:t>
            </w:r>
          </w:p>
        </w:tc>
        <w:tc>
          <w:tcPr>
            <w:tcW w:type="dxa" w:w="172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SchedulesService.cancel</w:t>
            </w:r>
          </w:p>
        </w:tc>
        <w:tc>
          <w:tcPr>
            <w:tcW w:type="dxa" w:w="136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EP + Statement/Decision</w:t>
            </w:r>
          </w:p>
        </w:tc>
        <w:tc>
          <w:tcPr>
            <w:tcW w:type="dxa" w:w="8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Hủy phỏng vấn thành công</w:t>
            </w:r>
          </w:p>
        </w:tc>
        <w:tc>
          <w:tcPr>
            <w:tcW w:type="dxa" w:w="9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tcPr>
          <w:p>
            <w:pPr>
              <w:spacing w:after="0" w:before="0" w:line="240" w:lineRule="auto"/>
            </w:pPr>
            <w:r/>
            <w:r>
              <w:rPr>
                <w:rFonts w:ascii="Calibri" w:hAnsi="Calibri"/>
                <w:b w:val="0"/>
                <w:color w:val="44546A"/>
                <w:sz w:val="14"/>
              </w:rPr>
              <w:t>INT-005</w:t>
            </w:r>
          </w:p>
        </w:tc>
        <w:tc>
          <w:tcPr>
            <w:tcW w:type="dxa" w:w="1080"/>
            <w:vAlign w:val="center"/>
            <w:tcMar>
              <w:top w:w="55" w:type="dxa"/>
              <w:start w:w="70" w:type="dxa"/>
              <w:bottom w:w="55" w:type="dxa"/>
              <w:end w:w="70" w:type="dxa"/>
            </w:tcMar>
          </w:tcPr>
          <w:p>
            <w:pPr>
              <w:spacing w:after="0" w:before="0" w:line="240" w:lineRule="auto"/>
            </w:pPr>
            <w:r/>
            <w:r>
              <w:rPr>
                <w:rFonts w:ascii="Calibri" w:hAnsi="Calibri"/>
                <w:b w:val="0"/>
                <w:color w:val="44546A"/>
                <w:sz w:val="14"/>
              </w:rPr>
              <w:t>Interview</w:t>
            </w:r>
          </w:p>
        </w:tc>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4"/>
              </w:rPr>
              <w:t>InterviewResultService.recordMyFeedback</w:t>
            </w:r>
          </w:p>
        </w:tc>
        <w:tc>
          <w:tcPr>
            <w:tcW w:type="dxa" w:w="1368"/>
            <w:vAlign w:val="center"/>
            <w:tcMar>
              <w:top w:w="55" w:type="dxa"/>
              <w:start w:w="70" w:type="dxa"/>
              <w:bottom w:w="55" w:type="dxa"/>
              <w:end w:w="70" w:type="dxa"/>
            </w:tcMar>
          </w:tcPr>
          <w:p>
            <w:pPr>
              <w:spacing w:after="0" w:before="0" w:line="240" w:lineRule="auto"/>
            </w:pPr>
            <w:r/>
            <w:r>
              <w:rPr>
                <w:rFonts w:ascii="Calibri" w:hAnsi="Calibri"/>
                <w:b w:val="0"/>
                <w:color w:val="44546A"/>
                <w:sz w:val="14"/>
              </w:rPr>
              <w:t>EP + Statement/Decision</w:t>
            </w:r>
          </w:p>
        </w:tc>
        <w:tc>
          <w:tcPr>
            <w:tcW w:type="dxa" w:w="864"/>
            <w:vAlign w:val="center"/>
            <w:tcMar>
              <w:top w:w="55" w:type="dxa"/>
              <w:start w:w="70" w:type="dxa"/>
              <w:bottom w:w="55" w:type="dxa"/>
              <w:end w:w="70" w:type="dxa"/>
            </w:tcMar>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tcPr>
          <w:p>
            <w:pPr>
              <w:spacing w:after="0" w:before="0" w:line="240" w:lineRule="auto"/>
            </w:pPr>
            <w:r/>
            <w:r>
              <w:rPr>
                <w:rFonts w:ascii="Calibri" w:hAnsi="Calibri"/>
                <w:b w:val="0"/>
                <w:color w:val="44546A"/>
                <w:sz w:val="14"/>
              </w:rPr>
              <w:t>Ghi nhận kết quả phỏng vấn</w:t>
            </w:r>
          </w:p>
        </w:tc>
        <w:tc>
          <w:tcPr>
            <w:tcW w:type="dxa" w:w="936"/>
            <w:vAlign w:val="center"/>
            <w:tcMar>
              <w:top w:w="55" w:type="dxa"/>
              <w:start w:w="70" w:type="dxa"/>
              <w:bottom w:w="55" w:type="dxa"/>
              <w:end w:w="70" w:type="dxa"/>
            </w:tcMar>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INT-006</w:t>
            </w:r>
          </w:p>
        </w:tc>
        <w:tc>
          <w:tcPr>
            <w:tcW w:type="dxa" w:w="10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Interview / Recruiting</w:t>
            </w:r>
          </w:p>
        </w:tc>
        <w:tc>
          <w:tcPr>
            <w:tcW w:type="dxa" w:w="172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HiringDecisionService.decide</w:t>
            </w:r>
          </w:p>
        </w:tc>
        <w:tc>
          <w:tcPr>
            <w:tcW w:type="dxa" w:w="136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EP + Statement/Decision</w:t>
            </w:r>
          </w:p>
        </w:tc>
        <w:tc>
          <w:tcPr>
            <w:tcW w:type="dxa" w:w="8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Critical</w:t>
            </w:r>
          </w:p>
        </w:tc>
        <w:tc>
          <w:tcPr>
            <w:tcW w:type="dxa" w:w="22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Admin đưa ra quyết định tuyển dụng cuối cùng</w:t>
            </w:r>
          </w:p>
        </w:tc>
        <w:tc>
          <w:tcPr>
            <w:tcW w:type="dxa" w:w="9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tcPr>
          <w:p>
            <w:pPr>
              <w:spacing w:after="0" w:before="0" w:line="240" w:lineRule="auto"/>
            </w:pPr>
            <w:r/>
            <w:r>
              <w:rPr>
                <w:rFonts w:ascii="Calibri" w:hAnsi="Calibri"/>
                <w:b w:val="0"/>
                <w:color w:val="44546A"/>
                <w:sz w:val="14"/>
              </w:rPr>
              <w:t>CV-001</w:t>
            </w:r>
          </w:p>
        </w:tc>
        <w:tc>
          <w:tcPr>
            <w:tcW w:type="dxa" w:w="1080"/>
            <w:vAlign w:val="center"/>
            <w:tcMar>
              <w:top w:w="55" w:type="dxa"/>
              <w:start w:w="70" w:type="dxa"/>
              <w:bottom w:w="55" w:type="dxa"/>
              <w:end w:w="70" w:type="dxa"/>
            </w:tcMar>
          </w:tcPr>
          <w:p>
            <w:pPr>
              <w:spacing w:after="0" w:before="0" w:line="240" w:lineRule="auto"/>
            </w:pPr>
            <w:r/>
            <w:r>
              <w:rPr>
                <w:rFonts w:ascii="Calibri" w:hAnsi="Calibri"/>
                <w:b w:val="0"/>
                <w:color w:val="44546A"/>
                <w:sz w:val="14"/>
              </w:rPr>
              <w:t>Candidate / CV</w:t>
            </w:r>
          </w:p>
        </w:tc>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4"/>
              </w:rPr>
              <w:t>CvController.uploadMine</w:t>
            </w:r>
          </w:p>
        </w:tc>
        <w:tc>
          <w:tcPr>
            <w:tcW w:type="dxa" w:w="1368"/>
            <w:vAlign w:val="center"/>
            <w:tcMar>
              <w:top w:w="55" w:type="dxa"/>
              <w:start w:w="70" w:type="dxa"/>
              <w:bottom w:w="55" w:type="dxa"/>
              <w:end w:w="70" w:type="dxa"/>
            </w:tcMar>
          </w:tcPr>
          <w:p>
            <w:pPr>
              <w:spacing w:after="0" w:before="0" w:line="240" w:lineRule="auto"/>
            </w:pPr>
            <w:r/>
            <w:r>
              <w:rPr>
                <w:rFonts w:ascii="Calibri" w:hAnsi="Calibri"/>
                <w:b w:val="0"/>
                <w:color w:val="44546A"/>
                <w:sz w:val="14"/>
              </w:rPr>
              <w:t>EP + Statement</w:t>
            </w:r>
          </w:p>
        </w:tc>
        <w:tc>
          <w:tcPr>
            <w:tcW w:type="dxa" w:w="864"/>
            <w:vAlign w:val="center"/>
            <w:tcMar>
              <w:top w:w="55" w:type="dxa"/>
              <w:start w:w="70" w:type="dxa"/>
              <w:bottom w:w="55" w:type="dxa"/>
              <w:end w:w="70" w:type="dxa"/>
            </w:tcMar>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tcPr>
          <w:p>
            <w:pPr>
              <w:spacing w:after="0" w:before="0" w:line="240" w:lineRule="auto"/>
            </w:pPr>
            <w:r/>
            <w:r>
              <w:rPr>
                <w:rFonts w:ascii="Calibri" w:hAnsi="Calibri"/>
                <w:b w:val="0"/>
                <w:color w:val="44546A"/>
                <w:sz w:val="14"/>
              </w:rPr>
              <w:t>Upload CV PDF hợp lệ</w:t>
            </w:r>
          </w:p>
        </w:tc>
        <w:tc>
          <w:tcPr>
            <w:tcW w:type="dxa" w:w="936"/>
            <w:vAlign w:val="center"/>
            <w:tcMar>
              <w:top w:w="55" w:type="dxa"/>
              <w:start w:w="70" w:type="dxa"/>
              <w:bottom w:w="55" w:type="dxa"/>
              <w:end w:w="70" w:type="dxa"/>
            </w:tcMar>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CV-002</w:t>
            </w:r>
          </w:p>
        </w:tc>
        <w:tc>
          <w:tcPr>
            <w:tcW w:type="dxa" w:w="10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Candidate / CV</w:t>
            </w:r>
          </w:p>
        </w:tc>
        <w:tc>
          <w:tcPr>
            <w:tcW w:type="dxa" w:w="172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CvController.uploadMine</w:t>
            </w:r>
          </w:p>
        </w:tc>
        <w:tc>
          <w:tcPr>
            <w:tcW w:type="dxa" w:w="136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EP + Decision</w:t>
            </w:r>
          </w:p>
        </w:tc>
        <w:tc>
          <w:tcPr>
            <w:tcW w:type="dxa" w:w="8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Từ chối file CV không đúng định dạng</w:t>
            </w:r>
          </w:p>
        </w:tc>
        <w:tc>
          <w:tcPr>
            <w:tcW w:type="dxa" w:w="9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tcPr>
          <w:p>
            <w:pPr>
              <w:spacing w:after="0" w:before="0" w:line="240" w:lineRule="auto"/>
            </w:pPr>
            <w:r/>
            <w:r>
              <w:rPr>
                <w:rFonts w:ascii="Calibri" w:hAnsi="Calibri"/>
                <w:b w:val="0"/>
                <w:color w:val="44546A"/>
                <w:sz w:val="14"/>
              </w:rPr>
              <w:t>CV-003</w:t>
            </w:r>
          </w:p>
        </w:tc>
        <w:tc>
          <w:tcPr>
            <w:tcW w:type="dxa" w:w="1080"/>
            <w:vAlign w:val="center"/>
            <w:tcMar>
              <w:top w:w="55" w:type="dxa"/>
              <w:start w:w="70" w:type="dxa"/>
              <w:bottom w:w="55" w:type="dxa"/>
              <w:end w:w="70" w:type="dxa"/>
            </w:tcMar>
          </w:tcPr>
          <w:p>
            <w:pPr>
              <w:spacing w:after="0" w:before="0" w:line="240" w:lineRule="auto"/>
            </w:pPr>
            <w:r/>
            <w:r>
              <w:rPr>
                <w:rFonts w:ascii="Calibri" w:hAnsi="Calibri"/>
                <w:b w:val="0"/>
                <w:color w:val="44546A"/>
                <w:sz w:val="14"/>
              </w:rPr>
              <w:t>Candidate / CV</w:t>
            </w:r>
          </w:p>
        </w:tc>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4"/>
              </w:rPr>
              <w:t>parsePdfBuffer</w:t>
            </w:r>
          </w:p>
        </w:tc>
        <w:tc>
          <w:tcPr>
            <w:tcW w:type="dxa" w:w="1368"/>
            <w:vAlign w:val="center"/>
            <w:tcMar>
              <w:top w:w="55" w:type="dxa"/>
              <w:start w:w="70" w:type="dxa"/>
              <w:bottom w:w="55" w:type="dxa"/>
              <w:end w:w="70" w:type="dxa"/>
            </w:tcMar>
          </w:tcPr>
          <w:p>
            <w:pPr>
              <w:spacing w:after="0" w:before="0" w:line="240" w:lineRule="auto"/>
            </w:pPr>
            <w:r/>
            <w:r>
              <w:rPr>
                <w:rFonts w:ascii="Calibri" w:hAnsi="Calibri"/>
                <w:b w:val="0"/>
                <w:color w:val="44546A"/>
                <w:sz w:val="14"/>
              </w:rPr>
              <w:t>EP + Statement/Decision</w:t>
            </w:r>
          </w:p>
        </w:tc>
        <w:tc>
          <w:tcPr>
            <w:tcW w:type="dxa" w:w="864"/>
            <w:vAlign w:val="center"/>
            <w:tcMar>
              <w:top w:w="55" w:type="dxa"/>
              <w:start w:w="70" w:type="dxa"/>
              <w:bottom w:w="55" w:type="dxa"/>
              <w:end w:w="70" w:type="dxa"/>
            </w:tcMar>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tcPr>
          <w:p>
            <w:pPr>
              <w:spacing w:after="0" w:before="0" w:line="240" w:lineRule="auto"/>
            </w:pPr>
            <w:r/>
            <w:r>
              <w:rPr>
                <w:rFonts w:ascii="Calibri" w:hAnsi="Calibri"/>
                <w:b w:val="0"/>
                <w:color w:val="44546A"/>
                <w:sz w:val="14"/>
              </w:rPr>
              <w:t>Trích xuất và chuẩn hóa text từ CV PDF</w:t>
            </w:r>
          </w:p>
        </w:tc>
        <w:tc>
          <w:tcPr>
            <w:tcW w:type="dxa" w:w="936"/>
            <w:vAlign w:val="center"/>
            <w:tcMar>
              <w:top w:w="55" w:type="dxa"/>
              <w:start w:w="70" w:type="dxa"/>
              <w:bottom w:w="55" w:type="dxa"/>
              <w:end w:w="70" w:type="dxa"/>
            </w:tcMar>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CV-004</w:t>
            </w:r>
          </w:p>
        </w:tc>
        <w:tc>
          <w:tcPr>
            <w:tcW w:type="dxa" w:w="10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Candidate / CV</w:t>
            </w:r>
          </w:p>
        </w:tc>
        <w:tc>
          <w:tcPr>
            <w:tcW w:type="dxa" w:w="172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CvSearchService.search</w:t>
            </w:r>
          </w:p>
        </w:tc>
        <w:tc>
          <w:tcPr>
            <w:tcW w:type="dxa" w:w="136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BVA + Statement</w:t>
            </w:r>
          </w:p>
        </w:tc>
        <w:tc>
          <w:tcPr>
            <w:tcW w:type="dxa" w:w="8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Tìm kiếm ứng viên bằng vector search</w:t>
            </w:r>
          </w:p>
        </w:tc>
        <w:tc>
          <w:tcPr>
            <w:tcW w:type="dxa" w:w="9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tcPr>
          <w:p>
            <w:pPr>
              <w:spacing w:after="0" w:before="0" w:line="240" w:lineRule="auto"/>
            </w:pPr>
            <w:r/>
            <w:r>
              <w:rPr>
                <w:rFonts w:ascii="Calibri" w:hAnsi="Calibri"/>
                <w:b w:val="0"/>
                <w:color w:val="44546A"/>
                <w:sz w:val="14"/>
              </w:rPr>
              <w:t>CV-005</w:t>
            </w:r>
          </w:p>
        </w:tc>
        <w:tc>
          <w:tcPr>
            <w:tcW w:type="dxa" w:w="1080"/>
            <w:vAlign w:val="center"/>
            <w:tcMar>
              <w:top w:w="55" w:type="dxa"/>
              <w:start w:w="70" w:type="dxa"/>
              <w:bottom w:w="55" w:type="dxa"/>
              <w:end w:w="70" w:type="dxa"/>
            </w:tcMar>
          </w:tcPr>
          <w:p>
            <w:pPr>
              <w:spacing w:after="0" w:before="0" w:line="240" w:lineRule="auto"/>
            </w:pPr>
            <w:r/>
            <w:r>
              <w:rPr>
                <w:rFonts w:ascii="Calibri" w:hAnsi="Calibri"/>
                <w:b w:val="0"/>
                <w:color w:val="44546A"/>
                <w:sz w:val="14"/>
              </w:rPr>
              <w:t>Candidate / Profile</w:t>
            </w:r>
          </w:p>
        </w:tc>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4"/>
              </w:rPr>
              <w:t>CandidateProfilesService.updateProfile</w:t>
            </w:r>
          </w:p>
        </w:tc>
        <w:tc>
          <w:tcPr>
            <w:tcW w:type="dxa" w:w="1368"/>
            <w:vAlign w:val="center"/>
            <w:tcMar>
              <w:top w:w="55" w:type="dxa"/>
              <w:start w:w="70" w:type="dxa"/>
              <w:bottom w:w="55" w:type="dxa"/>
              <w:end w:w="70" w:type="dxa"/>
            </w:tcMar>
          </w:tcPr>
          <w:p>
            <w:pPr>
              <w:spacing w:after="0" w:before="0" w:line="240" w:lineRule="auto"/>
            </w:pPr>
            <w:r/>
            <w:r>
              <w:rPr>
                <w:rFonts w:ascii="Calibri" w:hAnsi="Calibri"/>
                <w:b w:val="0"/>
                <w:color w:val="44546A"/>
                <w:sz w:val="14"/>
              </w:rPr>
              <w:t>EP + Statement/Decision</w:t>
            </w:r>
          </w:p>
        </w:tc>
        <w:tc>
          <w:tcPr>
            <w:tcW w:type="dxa" w:w="864"/>
            <w:vAlign w:val="center"/>
            <w:tcMar>
              <w:top w:w="55" w:type="dxa"/>
              <w:start w:w="70" w:type="dxa"/>
              <w:bottom w:w="55" w:type="dxa"/>
              <w:end w:w="70" w:type="dxa"/>
            </w:tcMar>
          </w:tcPr>
          <w:p>
            <w:pPr>
              <w:spacing w:after="0" w:before="0" w:line="240" w:lineRule="auto"/>
            </w:pPr>
            <w:r/>
            <w:r>
              <w:rPr>
                <w:rFonts w:ascii="Calibri" w:hAnsi="Calibri"/>
                <w:b w:val="0"/>
                <w:color w:val="44546A"/>
                <w:sz w:val="14"/>
              </w:rPr>
              <w:t>Medium</w:t>
            </w:r>
          </w:p>
        </w:tc>
        <w:tc>
          <w:tcPr>
            <w:tcW w:type="dxa" w:w="2232"/>
            <w:vAlign w:val="center"/>
            <w:tcMar>
              <w:top w:w="55" w:type="dxa"/>
              <w:start w:w="70" w:type="dxa"/>
              <w:bottom w:w="55" w:type="dxa"/>
              <w:end w:w="70" w:type="dxa"/>
            </w:tcMar>
          </w:tcPr>
          <w:p>
            <w:pPr>
              <w:spacing w:after="0" w:before="0" w:line="240" w:lineRule="auto"/>
            </w:pPr>
            <w:r/>
            <w:r>
              <w:rPr>
                <w:rFonts w:ascii="Calibri" w:hAnsi="Calibri"/>
                <w:b w:val="0"/>
                <w:color w:val="44546A"/>
                <w:sz w:val="14"/>
              </w:rPr>
              <w:t>Cập nhật hồ sơ ứng viên</w:t>
            </w:r>
          </w:p>
        </w:tc>
        <w:tc>
          <w:tcPr>
            <w:tcW w:type="dxa" w:w="936"/>
            <w:vAlign w:val="center"/>
            <w:tcMar>
              <w:top w:w="55" w:type="dxa"/>
              <w:start w:w="70" w:type="dxa"/>
              <w:bottom w:w="55" w:type="dxa"/>
              <w:end w:w="70" w:type="dxa"/>
            </w:tcMar>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CV-006</w:t>
            </w:r>
          </w:p>
        </w:tc>
        <w:tc>
          <w:tcPr>
            <w:tcW w:type="dxa" w:w="10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Candidate / Profile</w:t>
            </w:r>
          </w:p>
        </w:tc>
        <w:tc>
          <w:tcPr>
            <w:tcW w:type="dxa" w:w="172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CandidateProfilesService.getProfile</w:t>
            </w:r>
          </w:p>
        </w:tc>
        <w:tc>
          <w:tcPr>
            <w:tcW w:type="dxa" w:w="136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EP + Statement</w:t>
            </w:r>
          </w:p>
        </w:tc>
        <w:tc>
          <w:tcPr>
            <w:tcW w:type="dxa" w:w="8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High</w:t>
            </w:r>
          </w:p>
        </w:tc>
        <w:tc>
          <w:tcPr>
            <w:tcW w:type="dxa" w:w="2232"/>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HR xem CV và hồ sơ ứng viên</w:t>
            </w:r>
          </w:p>
        </w:tc>
        <w:tc>
          <w:tcPr>
            <w:tcW w:type="dxa" w:w="93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4"/>
              </w:rPr>
              <w:t>Designed</w:t>
            </w:r>
          </w:p>
        </w:tc>
      </w:tr>
      <w:tr>
        <w:trPr>
          <w:cantSplit/>
        </w:trPr>
        <w:tc>
          <w:tcPr>
            <w:tcW w:type="dxa" w:w="720"/>
            <w:vAlign w:val="center"/>
            <w:tcMar>
              <w:top w:w="55" w:type="dxa"/>
              <w:start w:w="70" w:type="dxa"/>
              <w:bottom w:w="55" w:type="dxa"/>
              <w:end w:w="70" w:type="dxa"/>
            </w:tcMar>
          </w:tcPr>
          <w:p>
            <w:pPr>
              <w:spacing w:after="0" w:before="0" w:line="240" w:lineRule="auto"/>
            </w:pPr>
            <w:r/>
            <w:r>
              <w:rPr>
                <w:rFonts w:ascii="Calibri" w:hAnsi="Calibri"/>
                <w:b w:val="0"/>
                <w:color w:val="44546A"/>
                <w:sz w:val="14"/>
              </w:rPr>
              <w:t>CV-007</w:t>
            </w:r>
          </w:p>
        </w:tc>
        <w:tc>
          <w:tcPr>
            <w:tcW w:type="dxa" w:w="1080"/>
            <w:vAlign w:val="center"/>
            <w:tcMar>
              <w:top w:w="55" w:type="dxa"/>
              <w:start w:w="70" w:type="dxa"/>
              <w:bottom w:w="55" w:type="dxa"/>
              <w:end w:w="70" w:type="dxa"/>
            </w:tcMar>
          </w:tcPr>
          <w:p>
            <w:pPr>
              <w:spacing w:after="0" w:before="0" w:line="240" w:lineRule="auto"/>
            </w:pPr>
            <w:r/>
            <w:r>
              <w:rPr>
                <w:rFonts w:ascii="Calibri" w:hAnsi="Calibri"/>
                <w:b w:val="0"/>
                <w:color w:val="44546A"/>
                <w:sz w:val="14"/>
              </w:rPr>
              <w:t>Authorization / CV</w:t>
            </w:r>
          </w:p>
        </w:tc>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4"/>
              </w:rPr>
              <w:t>RolesGuard.canActivate</w:t>
            </w:r>
          </w:p>
        </w:tc>
        <w:tc>
          <w:tcPr>
            <w:tcW w:type="dxa" w:w="1368"/>
            <w:vAlign w:val="center"/>
            <w:tcMar>
              <w:top w:w="55" w:type="dxa"/>
              <w:start w:w="70" w:type="dxa"/>
              <w:bottom w:w="55" w:type="dxa"/>
              <w:end w:w="70" w:type="dxa"/>
            </w:tcMar>
          </w:tcPr>
          <w:p>
            <w:pPr>
              <w:spacing w:after="0" w:before="0" w:line="240" w:lineRule="auto"/>
            </w:pPr>
            <w:r/>
            <w:r>
              <w:rPr>
                <w:rFonts w:ascii="Calibri" w:hAnsi="Calibri"/>
                <w:b w:val="0"/>
                <w:color w:val="44546A"/>
                <w:sz w:val="14"/>
              </w:rPr>
              <w:t>EP + Decision</w:t>
            </w:r>
          </w:p>
        </w:tc>
        <w:tc>
          <w:tcPr>
            <w:tcW w:type="dxa" w:w="864"/>
            <w:vAlign w:val="center"/>
            <w:tcMar>
              <w:top w:w="55" w:type="dxa"/>
              <w:start w:w="70" w:type="dxa"/>
              <w:bottom w:w="55" w:type="dxa"/>
              <w:end w:w="70" w:type="dxa"/>
            </w:tcMar>
          </w:tcPr>
          <w:p>
            <w:pPr>
              <w:spacing w:after="0" w:before="0" w:line="240" w:lineRule="auto"/>
            </w:pPr>
            <w:r/>
            <w:r>
              <w:rPr>
                <w:rFonts w:ascii="Calibri" w:hAnsi="Calibri"/>
                <w:b w:val="0"/>
                <w:color w:val="44546A"/>
                <w:sz w:val="14"/>
              </w:rPr>
              <w:t>Critical</w:t>
            </w:r>
          </w:p>
        </w:tc>
        <w:tc>
          <w:tcPr>
            <w:tcW w:type="dxa" w:w="2232"/>
            <w:vAlign w:val="center"/>
            <w:tcMar>
              <w:top w:w="55" w:type="dxa"/>
              <w:start w:w="70" w:type="dxa"/>
              <w:bottom w:w="55" w:type="dxa"/>
              <w:end w:w="70" w:type="dxa"/>
            </w:tcMar>
          </w:tcPr>
          <w:p>
            <w:pPr>
              <w:spacing w:after="0" w:before="0" w:line="240" w:lineRule="auto"/>
            </w:pPr>
            <w:r/>
            <w:r>
              <w:rPr>
                <w:rFonts w:ascii="Calibri" w:hAnsi="Calibri"/>
                <w:b w:val="0"/>
                <w:color w:val="44546A"/>
                <w:sz w:val="14"/>
              </w:rPr>
              <w:t>Candidate không được xem CV của người khác</w:t>
            </w:r>
          </w:p>
        </w:tc>
        <w:tc>
          <w:tcPr>
            <w:tcW w:type="dxa" w:w="936"/>
            <w:vAlign w:val="center"/>
            <w:tcMar>
              <w:top w:w="55" w:type="dxa"/>
              <w:start w:w="70" w:type="dxa"/>
              <w:bottom w:w="55" w:type="dxa"/>
              <w:end w:w="70" w:type="dxa"/>
            </w:tcMar>
          </w:tcPr>
          <w:p>
            <w:pPr>
              <w:spacing w:after="0" w:before="0" w:line="240" w:lineRule="auto"/>
            </w:pPr>
            <w:r/>
            <w:r>
              <w:rPr>
                <w:rFonts w:ascii="Calibri" w:hAnsi="Calibri"/>
                <w:b w:val="0"/>
                <w:color w:val="44546A"/>
                <w:sz w:val="14"/>
              </w:rPr>
              <w:t>Designed</w:t>
            </w:r>
          </w:p>
        </w:tc>
      </w:tr>
    </w:tbl>
    <w:p>
      <w:pPr>
        <w:spacing w:after="80" w:line="252" w:lineRule="auto"/>
      </w:pPr>
      <w:r>
        <w:t>Execution status is intentionally 'Designed — Not Run'; this deliverable is a unit-test design document, not an execution report.</w:t>
      </w:r>
    </w:p>
    <w:p>
      <w:pPr>
        <w:pageBreakBefore/>
        <w:spacing w:line="20" w:lineRule="exact" w:before="0" w:after="0"/>
      </w:pPr>
      <w:r>
        <w:rPr>
          <w:color w:val="FFFFFF"/>
          <w:sz w:val="2"/>
        </w:rPr>
        <w:t xml:space="preserve"> </w:t>
      </w:r>
    </w:p>
    <w:p>
      <w:pPr>
        <w:pStyle w:val="Heading1"/>
        <w:keepNext w:val="0"/>
        <w:spacing w:before="140" w:after="60"/>
      </w:pPr>
      <w:r>
        <w:t>4. DETAILED UNIT TEST CASES</w:t>
      </w:r>
    </w:p>
    <w:p>
      <w:pPr>
        <w:pStyle w:val="Heading2"/>
        <w:keepNext/>
        <w:spacing w:before="60" w:after="60"/>
      </w:pPr>
      <w:r>
        <w:t>INT-001 — Lên lịch phỏng vấn thành công</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SchedulesService.create</w:t>
            </w:r>
          </w:p>
          <w:p>
            <w:pPr>
              <w:spacing w:after="0" w:before="0" w:line="240" w:lineRule="auto"/>
            </w:pPr>
            <w:r>
              <w:rPr>
                <w:rFonts w:ascii="Calibri" w:hAnsi="Calibri"/>
                <w:b w:val="0"/>
                <w:color w:val="44546A"/>
                <w:sz w:val="16"/>
              </w:rPr>
              <w:t>services/interview/src/modules/schedules/schedules.service.ts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Statement/Decision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Cố định clock; request đang hoạt động, OverallPlan=APPROVED; application tồn tại; panel là user active thuộc HR_LEADER/DEPARTMENT_HEAD/ADMIN; detectConflicts trả về rỗng.</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 requestId, candidateId, scheduledAt: future ISO, duration: 60, location: 'Meeting room A', interviewers: [headId], scheduledById: hrId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Arrange Prisma/user/plan/application/transaction mocks.</w:t>
            </w:r>
          </w:p>
          <w:p>
            <w:pPr>
              <w:spacing w:after="0" w:before="0" w:line="240" w:lineRule="auto"/>
            </w:pPr>
            <w:r>
              <w:rPr>
                <w:rFonts w:ascii="Calibri" w:hAnsi="Calibri"/>
                <w:b w:val="0"/>
                <w:color w:val="44546A"/>
                <w:sz w:val="16"/>
              </w:rPr>
              <w:t>2) Gọi create(payload).</w:t>
            </w:r>
          </w:p>
          <w:p>
            <w:pPr>
              <w:spacing w:after="0" w:before="0" w:line="240" w:lineRule="auto"/>
            </w:pPr>
            <w:r>
              <w:rPr>
                <w:rFonts w:ascii="Calibri" w:hAnsi="Calibri"/>
                <w:b w:val="0"/>
                <w:color w:val="44546A"/>
                <w:sz w:val="16"/>
              </w:rPr>
              <w:t>3) Kiểm tra dữ liệu ghi và các side effect bất đồng bộ.</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Trả schedule trạng thái SCHEDULED; panel được khử trùng lặp và có scheduledById. Transaction tạo schedule, đổi application/request sang INTERVIEWING và ghi log INTERVIEW_SCHEDULED; audit/notification được gọi.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ISO hợp lệ; thời gian tương lai; duration 15..480; plan khóa; panel hợp lệ; không xung đột; application tồn tại.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it('creates a scheduled interview and advances the pipeline')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Style w:val="Heading2"/>
        <w:keepNext/>
        <w:spacing w:before="60" w:after="60"/>
      </w:pPr>
      <w:r>
        <w:t>INT-002 — Xác định khung giờ trống tại biên</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SchedulesService.detectConflicts</w:t>
            </w:r>
          </w:p>
          <w:p>
            <w:pPr>
              <w:spacing w:after="0" w:before="0" w:line="240" w:lineRule="auto"/>
            </w:pPr>
            <w:r>
              <w:rPr>
                <w:rFonts w:ascii="Calibri" w:hAnsi="Calibri"/>
                <w:b w:val="0"/>
                <w:color w:val="44546A"/>
                <w:sz w:val="16"/>
              </w:rPr>
              <w:t>services/interview/src/modules/schedules/schedules.service.ts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BVA + Decision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Có lịch hiện hữu của cùng candidate/interviewer từ 09:00 đến 10:00; Prisma trả đúng lịch này.</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Dataset A: slot mới 09:59–10:59. Dataset B: slot mới 10:00–11:00; duration=60.</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Gọi detectConflicts cho từng dataset.</w:t>
            </w:r>
          </w:p>
          <w:p>
            <w:pPr>
              <w:spacing w:after="0" w:before="0" w:line="240" w:lineRule="auto"/>
            </w:pPr>
            <w:r>
              <w:rPr>
                <w:rFonts w:ascii="Calibri" w:hAnsi="Calibri"/>
                <w:b w:val="0"/>
                <w:color w:val="44546A"/>
                <w:sz w:val="16"/>
              </w:rPr>
              <w:t>2) So sánh theo điều kiện overlap: existing.start &lt; newEnd &amp;&amp; existing.end &gt; newStart.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A có conflict; B không có conflict vì hai lịch chỉ chạm biên tại 10:00. Dataset B được coi là khung giờ trống.</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Biên ngay trước và đúng thời điểm kết thúc lịch hiện hữu; bao phủ true/false của overlap predicate.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it.each([...])('detects overlap and accepts a touching boundary')</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ageBreakBefore/>
        <w:spacing w:line="20" w:lineRule="exact" w:before="0" w:after="0"/>
      </w:pPr>
      <w:r>
        <w:rPr>
          <w:color w:val="FFFFFF"/>
          <w:sz w:val="2"/>
        </w:rPr>
        <w:t xml:space="preserve"> </w:t>
      </w:r>
    </w:p>
    <w:p>
      <w:pPr>
        <w:pStyle w:val="Heading1"/>
        <w:keepNext w:val="0"/>
        <w:spacing w:before="140" w:after="60"/>
      </w:pPr>
      <w:r>
        <w:t>4. DETAILED UNIT TEST CASES — CONTINUED</w:t>
      </w:r>
    </w:p>
    <w:p>
      <w:pPr>
        <w:pStyle w:val="Heading2"/>
        <w:keepNext/>
        <w:spacing w:before="60" w:after="60"/>
      </w:pPr>
      <w:r>
        <w:t>INT-003 — Đổi lịch phỏng vấn thành công</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SchedulesService.reschedule</w:t>
            </w:r>
          </w:p>
          <w:p>
            <w:pPr>
              <w:spacing w:after="0" w:before="0" w:line="240" w:lineRule="auto"/>
            </w:pPr>
            <w:r>
              <w:rPr>
                <w:rFonts w:ascii="Calibri" w:hAnsi="Calibri"/>
                <w:b w:val="0"/>
                <w:color w:val="44546A"/>
                <w:sz w:val="16"/>
              </w:rPr>
              <w:t>services/interview/src/modules/schedules/schedules.service.ts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Statement/Decision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Schedule tồn tại, chưa CANCELLED/COMPLETED; reason khác rỗng; slot mới ở tương lai; panel hợp lệ; không conflict.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 id, scheduledAt: future ISO, duration: 90, location: 'Online', interviewers: [hrId, headId], reason: 'Candidate requested'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Arrange schedule và conflict query mocks.</w:t>
            </w:r>
          </w:p>
          <w:p>
            <w:pPr>
              <w:spacing w:after="0" w:before="0" w:line="240" w:lineRule="auto"/>
            </w:pPr>
            <w:r>
              <w:rPr>
                <w:rFonts w:ascii="Calibri" w:hAnsi="Calibri"/>
                <w:b w:val="0"/>
                <w:color w:val="44546A"/>
                <w:sz w:val="16"/>
              </w:rPr>
              <w:t>2) Gọi reschedule(payload).</w:t>
            </w:r>
          </w:p>
          <w:p>
            <w:pPr>
              <w:spacing w:after="0" w:before="0" w:line="240" w:lineRule="auto"/>
            </w:pPr>
            <w:r>
              <w:rPr>
                <w:rFonts w:ascii="Calibri" w:hAnsi="Calibri"/>
                <w:b w:val="0"/>
                <w:color w:val="44546A"/>
                <w:sz w:val="16"/>
              </w:rPr>
              <w:t>3) Xác nhận conflict check loại trừ chính schedule hiện tại.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Schedule được cập nhật thành RESCHEDULED với slot/panel mới; request log được tạo; audit và thông báo đổi lịch được phát.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Tồn tại; trạng thái cho phép; reason hợp lệ; ISO/future/duration hợp lệ; panel hợp lệ; no-conflict.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it('reschedules an active interview and records the change')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Style w:val="Heading2"/>
        <w:keepNext/>
        <w:spacing w:before="60" w:after="60"/>
      </w:pPr>
      <w:r>
        <w:t>INT-004 — Hủy phỏng vấn thành công</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SchedulesService.cancel</w:t>
            </w:r>
          </w:p>
          <w:p>
            <w:pPr>
              <w:spacing w:after="0" w:before="0" w:line="240" w:lineRule="auto"/>
            </w:pPr>
            <w:r>
              <w:rPr>
                <w:rFonts w:ascii="Calibri" w:hAnsi="Calibri"/>
                <w:b w:val="0"/>
                <w:color w:val="44546A"/>
                <w:sz w:val="16"/>
              </w:rPr>
              <w:t>services/interview/src/modules/schedules/schedules.service.ts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Statement/Decision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Schedule tồn tại, SCHEDULED/RESCHEDULED, chưa kết thúc; reason khác rỗng.</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 id, cancelledBy: hrId, reason: 'Position temporarily paused'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Arrange schedule và transaction mocks.</w:t>
            </w:r>
          </w:p>
          <w:p>
            <w:pPr>
              <w:spacing w:after="0" w:before="0" w:line="240" w:lineRule="auto"/>
            </w:pPr>
            <w:r>
              <w:rPr>
                <w:rFonts w:ascii="Calibri" w:hAnsi="Calibri"/>
                <w:b w:val="0"/>
                <w:color w:val="44546A"/>
                <w:sz w:val="16"/>
              </w:rPr>
              <w:t>2) Gọi cancel(payload).</w:t>
            </w:r>
          </w:p>
          <w:p>
            <w:pPr>
              <w:spacing w:after="0" w:before="0" w:line="240" w:lineRule="auto"/>
            </w:pPr>
            <w:r>
              <w:rPr>
                <w:rFonts w:ascii="Calibri" w:hAnsi="Calibri"/>
                <w:b w:val="0"/>
                <w:color w:val="44546A"/>
                <w:sz w:val="16"/>
              </w:rPr>
              <w:t>3) Kiểm tra update, log và các thông báo.</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Schedule chuyển CANCELLED; request log được tạo kèm actor/reason; audit, email và notification được gọi.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Tồn tại; chưa COMPLETED; thời điểm chưa kết thúc; chưa CANCELLED; reason hợp lệ.</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it('cancels a scheduled interview with an audit trail')</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ageBreakBefore/>
        <w:spacing w:line="20" w:lineRule="exact" w:before="0" w:after="0"/>
      </w:pPr>
      <w:r>
        <w:rPr>
          <w:color w:val="FFFFFF"/>
          <w:sz w:val="2"/>
        </w:rPr>
        <w:t xml:space="preserve"> </w:t>
      </w:r>
    </w:p>
    <w:p>
      <w:pPr>
        <w:pStyle w:val="Heading1"/>
        <w:keepNext w:val="0"/>
        <w:spacing w:before="140" w:after="60"/>
      </w:pPr>
      <w:r>
        <w:t>4. DETAILED UNIT TEST CASES — CONTINUED</w:t>
      </w:r>
    </w:p>
    <w:p>
      <w:pPr>
        <w:pStyle w:val="Heading2"/>
        <w:keepNext/>
        <w:spacing w:before="60" w:after="60"/>
      </w:pPr>
      <w:r>
        <w:t>INT-005 — Ghi nhận kết quả phỏng vấn</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InterviewResultService.recordMyFeedback</w:t>
            </w:r>
          </w:p>
          <w:p>
            <w:pPr>
              <w:spacing w:after="0" w:before="0" w:line="240" w:lineRule="auto"/>
            </w:pPr>
            <w:r>
              <w:rPr>
                <w:rFonts w:ascii="Calibri" w:hAnsi="Calibri"/>
                <w:b w:val="0"/>
                <w:color w:val="44546A"/>
                <w:sz w:val="16"/>
              </w:rPr>
              <w:t>services/interview/src/modules/results/interview-result.service.ts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Statement/Decision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Interview đã đến giờ/COMPLETED; evaluator có trong panel và không đánh dấu ABSENT; user evaluator tồn tại; chưa có result.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 interviewId, evaluatorId, actorRole: 'HR_LEADER', decision: 'PASS', technical: 8, communication: 7, culture: 9, notes: 'Strong fit'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Arrange schedule/evaluator/attendance/result mocks.</w:t>
            </w:r>
          </w:p>
          <w:p>
            <w:pPr>
              <w:spacing w:after="0" w:before="0" w:line="240" w:lineRule="auto"/>
            </w:pPr>
            <w:r>
              <w:rPr>
                <w:rFonts w:ascii="Calibri" w:hAnsi="Calibri"/>
                <w:b w:val="0"/>
                <w:color w:val="44546A"/>
                <w:sz w:val="16"/>
              </w:rPr>
              <w:t>2) Gọi recordMyFeedback(payload).</w:t>
            </w:r>
          </w:p>
          <w:p>
            <w:pPr>
              <w:spacing w:after="0" w:before="0" w:line="240" w:lineRule="auto"/>
            </w:pPr>
            <w:r>
              <w:rPr>
                <w:rFonts w:ascii="Calibri" w:hAnsi="Calibri"/>
                <w:b w:val="0"/>
                <w:color w:val="44546A"/>
                <w:sz w:val="16"/>
              </w:rPr>
              <w:t>3) Kiểm tra bản ghi feedback và audit.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Tạo interview result với PASS và ba score nguyên trong [0,10]; trả thông báo thành công; audit được ghi.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Không cancelled; đã tới giờ; có quyền; không absent; decision PASS/FAIL; mỗi score nguyên 0..10; evaluator tồn tại.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it('records PASS feedback for an authorized panel member')</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Style w:val="Heading2"/>
        <w:keepNext/>
        <w:spacing w:before="60" w:after="60"/>
      </w:pPr>
      <w:r>
        <w:t>INT-006 — Admin đưa ra quyết định tuyển dụng cuối cùng</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HiringDecisionService.decide</w:t>
            </w:r>
          </w:p>
          <w:p>
            <w:pPr>
              <w:spacing w:after="0" w:before="0" w:line="240" w:lineRule="auto"/>
            </w:pPr>
            <w:r>
              <w:rPr>
                <w:rFonts w:ascii="Calibri" w:hAnsi="Calibri"/>
                <w:b w:val="0"/>
                <w:color w:val="44546A"/>
                <w:sz w:val="16"/>
              </w:rPr>
              <w:t>services/recruiting/src/modules/hiring-decisions/hiring-decision.service.ts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Statement/Decision  |  Critical</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Admin hợp lệ; request và ứng viên mục tiêu tồn tại; interview/result đủ điều kiện; notes, compensation và startDate hợp lệ.</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decision=HIRE; notes='Approved'; offerDetails={ candidateId, compensation: 25000000, startDate: future ISO date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Arrange request/applications/results và transaction mocks.</w:t>
            </w:r>
          </w:p>
          <w:p>
            <w:pPr>
              <w:spacing w:after="0" w:before="0" w:line="240" w:lineRule="auto"/>
            </w:pPr>
            <w:r>
              <w:rPr>
                <w:rFonts w:ascii="Calibri" w:hAnsi="Calibri"/>
                <w:b w:val="0"/>
                <w:color w:val="44546A"/>
                <w:sz w:val="16"/>
              </w:rPr>
              <w:t>2) Gọi decide(requestId, HIRE, notes, adminId, offerDetails).</w:t>
            </w:r>
          </w:p>
          <w:p>
            <w:pPr>
              <w:spacing w:after="0" w:before="0" w:line="240" w:lineRule="auto"/>
            </w:pPr>
            <w:r>
              <w:rPr>
                <w:rFonts w:ascii="Calibri" w:hAnsi="Calibri"/>
                <w:b w:val="0"/>
                <w:color w:val="44546A"/>
                <w:sz w:val="16"/>
              </w:rPr>
              <w:t>3) Kiểm tra trạng thái từng application và offer side effects.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Request và ứng viên được chọn chuyển OFFER_EXTENDED; các ứng viên còn lại chuyển NOT_HIRED; offer, log, email và notification được tạo. Không kỳ vọng HIRED ngay tại bước này.</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Decision HIRE; notes/admin hợp lệ; offerDetails đầy đủ; candidate thuộc request; nhánh selected vs non-selected.</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it('extends an offer to the selected candidate and rejects the rest')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ageBreakBefore/>
        <w:spacing w:line="20" w:lineRule="exact" w:before="0" w:after="0"/>
      </w:pPr>
      <w:r>
        <w:rPr>
          <w:color w:val="FFFFFF"/>
          <w:sz w:val="2"/>
        </w:rPr>
        <w:t xml:space="preserve"> </w:t>
      </w:r>
    </w:p>
    <w:p>
      <w:pPr>
        <w:pStyle w:val="Heading1"/>
        <w:keepNext w:val="0"/>
        <w:spacing w:before="140" w:after="60"/>
      </w:pPr>
      <w:r>
        <w:t>4. DETAILED UNIT TEST CASES — CONTINUED</w:t>
      </w:r>
    </w:p>
    <w:p>
      <w:pPr>
        <w:pStyle w:val="Heading2"/>
        <w:keepNext/>
        <w:spacing w:before="60" w:after="60"/>
      </w:pPr>
      <w:r>
        <w:t>CV-001 — Upload CV PDF hợp lệ</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CvController.uploadMine</w:t>
            </w:r>
          </w:p>
          <w:p>
            <w:pPr>
              <w:spacing w:after="0" w:before="0" w:line="240" w:lineRule="auto"/>
            </w:pPr>
            <w:r>
              <w:rPr>
                <w:rFonts w:ascii="Calibri" w:hAnsi="Calibri"/>
                <w:b w:val="0"/>
                <w:color w:val="44546A"/>
                <w:sz w:val="16"/>
              </w:rPr>
              <w:t>services/gateway/src/controllers/cv.controller.ts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User CANDIDATE đã xác thực; file PDF nhỏ hơn 10 MB; parser, storage và cvClient được mock thành công.</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user.sub=candidateId; file.originalname='ThanhPhong-CV.pdf'; mimetype='application/pdf'; buffer hợp lệ.</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Mock extractTextFromBuffer trả nội dung CV đã chuẩn hóa.</w:t>
            </w:r>
          </w:p>
          <w:p>
            <w:pPr>
              <w:spacing w:after="0" w:before="0" w:line="240" w:lineRule="auto"/>
            </w:pPr>
            <w:r>
              <w:rPr>
                <w:rFonts w:ascii="Calibri" w:hAnsi="Calibri"/>
                <w:b w:val="0"/>
                <w:color w:val="44546A"/>
                <w:sz w:val="16"/>
              </w:rPr>
              <w:t>2) Mock storage.upload và cvClient.send.</w:t>
            </w:r>
          </w:p>
          <w:p>
            <w:pPr>
              <w:spacing w:after="0" w:before="0" w:line="240" w:lineRule="auto"/>
            </w:pPr>
            <w:r>
              <w:rPr>
                <w:rFonts w:ascii="Calibri" w:hAnsi="Calibri"/>
                <w:b w:val="0"/>
                <w:color w:val="44546A"/>
                <w:sz w:val="16"/>
              </w:rPr>
              <w:t>3) Gọi uploadMine(user, file).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Storage nhận file; command cv.upload_candidate chứa candidateId, stored fileName, fileType='PDF', path và rawText; trả document do CV service tạo; không gọi cleanup.</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Có file; tên file hợp lệ; parser/storage/service thành công.</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it('uploads a valid PDF and persists its extracted text')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Style w:val="Heading2"/>
        <w:keepNext/>
        <w:spacing w:before="60" w:after="60"/>
      </w:pPr>
      <w:r>
        <w:t>CV-002 — Từ chối file CV không đúng định dạng</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CvController.uploadMine</w:t>
            </w:r>
          </w:p>
          <w:p>
            <w:pPr>
              <w:spacing w:after="0" w:before="0" w:line="240" w:lineRule="auto"/>
            </w:pPr>
            <w:r>
              <w:rPr>
                <w:rFonts w:ascii="Calibri" w:hAnsi="Calibri"/>
                <w:b w:val="0"/>
                <w:color w:val="44546A"/>
                <w:sz w:val="16"/>
              </w:rPr>
              <w:t>services/gateway/src/controllers/cv.controller.ts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Decision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User CANDIDATE đã xác thực; các collaborator là Jest mocks.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file.originalname='payload.exe'; mimetype='application/octet-stream'.</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Gọi uploadMine(user, invalidFile).</w:t>
            </w:r>
          </w:p>
          <w:p>
            <w:pPr>
              <w:spacing w:after="0" w:before="0" w:line="240" w:lineRule="auto"/>
            </w:pPr>
            <w:r>
              <w:rPr>
                <w:rFonts w:ascii="Calibri" w:hAnsi="Calibri"/>
                <w:b w:val="0"/>
                <w:color w:val="44546A"/>
                <w:sz w:val="16"/>
              </w:rPr>
              <w:t>2) Bắt exception.</w:t>
            </w:r>
          </w:p>
          <w:p>
            <w:pPr>
              <w:spacing w:after="0" w:before="0" w:line="240" w:lineRule="auto"/>
            </w:pPr>
            <w:r>
              <w:rPr>
                <w:rFonts w:ascii="Calibri" w:hAnsi="Calibri"/>
                <w:b w:val="0"/>
                <w:color w:val="44546A"/>
                <w:sz w:val="16"/>
              </w:rPr>
              <w:t>3) Kiểm tra parser/storage/cvClient không được gọi.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Ném BadRequestException với message 'Only PDF, DOCX, and DOC files are supported'; không phát sinh side effect.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False branch của validateCvFileName; short-circuit trước parse/upload/send.</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it('rejects an unsupported CV extension before upload')</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ageBreakBefore/>
        <w:spacing w:line="20" w:lineRule="exact" w:before="0" w:after="0"/>
      </w:pPr>
      <w:r>
        <w:rPr>
          <w:color w:val="FFFFFF"/>
          <w:sz w:val="2"/>
        </w:rPr>
        <w:t xml:space="preserve"> </w:t>
      </w:r>
    </w:p>
    <w:p>
      <w:pPr>
        <w:pStyle w:val="Heading1"/>
        <w:keepNext w:val="0"/>
        <w:spacing w:before="140" w:after="60"/>
      </w:pPr>
      <w:r>
        <w:t>4. DETAILED UNIT TEST CASES — CONTINUED</w:t>
      </w:r>
    </w:p>
    <w:p>
      <w:pPr>
        <w:pStyle w:val="Heading2"/>
        <w:keepNext/>
        <w:spacing w:before="60" w:after="60"/>
      </w:pPr>
      <w:r>
        <w:t>CV-003 — Trích xuất và chuẩn hóa text từ CV PDF</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parsePdfBuffer</w:t>
            </w:r>
          </w:p>
          <w:p>
            <w:pPr>
              <w:spacing w:after="0" w:before="0" w:line="240" w:lineRule="auto"/>
            </w:pPr>
            <w:r>
              <w:rPr>
                <w:rFonts w:ascii="Calibri" w:hAnsi="Calibri"/>
                <w:b w:val="0"/>
                <w:color w:val="44546A"/>
                <w:sz w:val="16"/>
              </w:rPr>
              <w:t>packages/ai/src/cv-parser.ts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Statement/Decision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Mock PDFParse.getText và PDFParse.destroy; buffer không cần là PDF thật.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getText trả { text: '  Võ Văn  \r\nThành Phong\n\n\nSkills  \n'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Khởi tạo mock PDFParse với buffer.</w:t>
            </w:r>
          </w:p>
          <w:p>
            <w:pPr>
              <w:spacing w:after="0" w:before="0" w:line="240" w:lineRule="auto"/>
            </w:pPr>
            <w:r>
              <w:rPr>
                <w:rFonts w:ascii="Calibri" w:hAnsi="Calibri"/>
                <w:b w:val="0"/>
                <w:color w:val="44546A"/>
                <w:sz w:val="16"/>
              </w:rPr>
              <w:t>2) Gọi parsePdfBuffer(buffer).</w:t>
            </w:r>
          </w:p>
          <w:p>
            <w:pPr>
              <w:spacing w:after="0" w:before="0" w:line="240" w:lineRule="auto"/>
            </w:pPr>
            <w:r>
              <w:rPr>
                <w:rFonts w:ascii="Calibri" w:hAnsi="Calibri"/>
                <w:b w:val="0"/>
                <w:color w:val="44546A"/>
                <w:sz w:val="16"/>
              </w:rPr>
              <w:t>3) Kiểm tra pageJoiner và cleanup trong finally.</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Kết quả là 'Võ Văn\nThành Phong\n\nSkills'; CRLF được đổi thành LF, khoảng trắng cuối dòng bị bỏ, từ ba newline trở lên co về hai; parser.destroy luôn được gọi.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Happy path trong try và cleanup bắt buộc trong finally.</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it('normalizes PDF text and always destroys the parser')</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Style w:val="Heading2"/>
        <w:keepNext/>
        <w:spacing w:before="60" w:after="60"/>
      </w:pPr>
      <w:r>
        <w:t>CV-004 — Tìm kiếm ứng viên bằng vector search</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CvSearchService.search</w:t>
            </w:r>
          </w:p>
          <w:p>
            <w:pPr>
              <w:spacing w:after="0" w:before="0" w:line="240" w:lineRule="auto"/>
            </w:pPr>
            <w:r>
              <w:rPr>
                <w:rFonts w:ascii="Calibri" w:hAnsi="Calibri"/>
                <w:b w:val="0"/>
                <w:color w:val="44546A"/>
                <w:sz w:val="16"/>
              </w:rPr>
              <w:t>services/recruiting/src/modules/cv-search/cv-search.service.ts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BVA + Statement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Mock getQueryEmbedding, embeddingToPgVector và hai lần Prisma.$queryRawUnsafe.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 jdText: 'Senior NestJS developer', threshold: 0.70, pagination: { page: 2, pageSize: 10 }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Mock embedding và vector string.</w:t>
            </w:r>
          </w:p>
          <w:p>
            <w:pPr>
              <w:spacing w:after="0" w:before="0" w:line="240" w:lineRule="auto"/>
            </w:pPr>
            <w:r>
              <w:rPr>
                <w:rFonts w:ascii="Calibri" w:hAnsi="Calibri"/>
                <w:b w:val="0"/>
                <w:color w:val="44546A"/>
                <w:sz w:val="16"/>
              </w:rPr>
              <w:t>2) Mock result query + count query.</w:t>
            </w:r>
          </w:p>
          <w:p>
            <w:pPr>
              <w:spacing w:after="0" w:before="0" w:line="240" w:lineRule="auto"/>
            </w:pPr>
            <w:r>
              <w:rPr>
                <w:rFonts w:ascii="Calibri" w:hAnsi="Calibri"/>
                <w:b w:val="0"/>
                <w:color w:val="44546A"/>
                <w:sz w:val="16"/>
              </w:rPr>
              <w:t>3) Gọi search(params) và kiểm tra SQL args LIMIT/OFFSET.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Query dùng threshold 0.70, limit 10, offset 10; kết quả map id/similarity/rawText đúng thứ tự; meta.pagination={page:2,pageSize:10,total} và meta.threshold=0.70.</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Biên phân trang trang 2; nhánh dùng threshold/pagination do caller cung cấp.</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it('returns paginated CV matches above the requested threshold')</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ageBreakBefore/>
        <w:spacing w:line="20" w:lineRule="exact" w:before="0" w:after="0"/>
      </w:pPr>
      <w:r>
        <w:rPr>
          <w:color w:val="FFFFFF"/>
          <w:sz w:val="2"/>
        </w:rPr>
        <w:t xml:space="preserve"> </w:t>
      </w:r>
    </w:p>
    <w:p>
      <w:pPr>
        <w:pStyle w:val="Heading1"/>
        <w:keepNext w:val="0"/>
        <w:spacing w:before="140" w:after="60"/>
      </w:pPr>
      <w:r>
        <w:t>4. DETAILED UNIT TEST CASES — CONTINUED</w:t>
      </w:r>
    </w:p>
    <w:p>
      <w:pPr>
        <w:pStyle w:val="Heading2"/>
        <w:keepNext/>
        <w:spacing w:before="60" w:after="60"/>
      </w:pPr>
      <w:r>
        <w:t>CV-005 — Cập nhật hồ sơ ứng viên</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CandidateProfilesService.updateProfile</w:t>
            </w:r>
          </w:p>
          <w:p>
            <w:pPr>
              <w:spacing w:after="0" w:before="0" w:line="240" w:lineRule="auto"/>
            </w:pPr>
            <w:r>
              <w:rPr>
                <w:rFonts w:ascii="Calibri" w:hAnsi="Calibri"/>
                <w:b w:val="0"/>
                <w:color w:val="44546A"/>
                <w:sz w:val="16"/>
              </w:rPr>
              <w:t>services/profiles/src/modules/candidate-profiles/candidate-profiles.service.ts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Statement/Decision  |  Medium</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Stored profile tồn tại với structuredData; Prisma.update và embedding sync được mock.</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 fullName: 'Võ Văn Thành Phong', phone: '0901234567', structuredData: { yearsExperience: 2 }, role: 'ADMIN' /* field không thuộc whitelist */ }</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Mock findStoredProfile trả structuredData hiện hữu.</w:t>
            </w:r>
          </w:p>
          <w:p>
            <w:pPr>
              <w:spacing w:after="0" w:before="0" w:line="240" w:lineRule="auto"/>
            </w:pPr>
            <w:r>
              <w:rPr>
                <w:rFonts w:ascii="Calibri" w:hAnsi="Calibri"/>
                <w:b w:val="0"/>
                <w:color w:val="44546A"/>
                <w:sz w:val="16"/>
              </w:rPr>
              <w:t>2) Gọi updateProfile(id, data).</w:t>
            </w:r>
          </w:p>
          <w:p>
            <w:pPr>
              <w:spacing w:after="0" w:before="0" w:line="240" w:lineRule="auto"/>
            </w:pPr>
            <w:r>
              <w:rPr>
                <w:rFonts w:ascii="Calibri" w:hAnsi="Calibri"/>
                <w:b w:val="0"/>
                <w:color w:val="44546A"/>
                <w:sz w:val="16"/>
              </w:rPr>
              <w:t>3) Kiểm tra payload Prisma và lệnh đồng bộ embedding.</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Chỉ các field whitelist được cập nhật; structuredData mới được merge với dữ liệu cũ; role bị bỏ qua; syncProfileToLatestCvEmbedding được gọi; trả profile sau update.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Profile tồn tại; có structuredData; phone truthy; whitelist vs field lạ; sync thành công.</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it('updates whitelisted fields and merges structured profile data')</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Style w:val="Heading2"/>
        <w:keepNext/>
        <w:spacing w:before="60" w:after="60"/>
      </w:pPr>
      <w:r>
        <w:t>CV-006 — HR xem CV và hồ sơ ứng viên</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CandidateProfilesService.getProfile</w:t>
            </w:r>
          </w:p>
          <w:p>
            <w:pPr>
              <w:spacing w:after="0" w:before="0" w:line="240" w:lineRule="auto"/>
            </w:pPr>
            <w:r>
              <w:rPr>
                <w:rFonts w:ascii="Calibri" w:hAnsi="Calibri"/>
                <w:b w:val="0"/>
                <w:color w:val="44546A"/>
                <w:sz w:val="16"/>
              </w:rPr>
              <w:t>services/profiles/src/modules/candidate-profiles/candidate-profiles.service.ts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Statement  |  High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ID là UUID hợp lệ; profile tồn tại và include avatar, cvDocuments, applications, interviews; panel user lookup được mock.</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candidateProfileId hợp lệ.</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Mock Prisma.findFirst/findUnique và panel user records.</w:t>
            </w:r>
          </w:p>
          <w:p>
            <w:pPr>
              <w:spacing w:after="0" w:before="0" w:line="240" w:lineRule="auto"/>
            </w:pPr>
            <w:r>
              <w:rPr>
                <w:rFonts w:ascii="Calibri" w:hAnsi="Calibri"/>
                <w:b w:val="0"/>
                <w:color w:val="44546A"/>
                <w:sz w:val="16"/>
              </w:rPr>
              <w:t>2) Gọi getProfile(id).</w:t>
            </w:r>
          </w:p>
          <w:p>
            <w:pPr>
              <w:spacing w:after="0" w:before="0" w:line="240" w:lineRule="auto"/>
            </w:pPr>
            <w:r>
              <w:rPr>
                <w:rFonts w:ascii="Calibri" w:hAnsi="Calibri"/>
                <w:b w:val="0"/>
                <w:color w:val="44546A"/>
                <w:sz w:val="16"/>
              </w:rPr>
              <w:t>3) Kiểm tra dữ liệu CV và panel đã enrich.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Trả profile có cvDocuments, applications/request/department, interviews/request/department, avatar và panel user mapping; không self-heal.</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UUID hợp lệ; profile tìm thấy ở truy vấn đầu; có panel cần enrich.</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it('returns an existing candidate profile with CV documents and panels')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ageBreakBefore/>
        <w:spacing w:line="20" w:lineRule="exact" w:before="0" w:after="0"/>
      </w:pPr>
      <w:r>
        <w:rPr>
          <w:color w:val="FFFFFF"/>
          <w:sz w:val="2"/>
        </w:rPr>
        <w:t xml:space="preserve"> </w:t>
      </w:r>
    </w:p>
    <w:p>
      <w:pPr>
        <w:pStyle w:val="Heading1"/>
        <w:keepNext w:val="0"/>
        <w:spacing w:before="140" w:after="60"/>
      </w:pPr>
      <w:r>
        <w:t>4. DETAILED UNIT TEST CASES — CONTINUED</w:t>
      </w:r>
    </w:p>
    <w:p>
      <w:pPr>
        <w:pStyle w:val="Heading2"/>
        <w:keepNext/>
        <w:spacing w:before="60" w:after="60"/>
      </w:pPr>
      <w:r>
        <w:t>CV-007 — Candidate không được xem CV của người khác</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4680"/>
        <w:gridCol w:w="4680"/>
      </w:tblGrid>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Target unit</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RolesGuard.canActivate</w:t>
            </w:r>
          </w:p>
          <w:p>
            <w:pPr>
              <w:spacing w:after="0" w:before="0" w:line="240" w:lineRule="auto"/>
            </w:pPr>
            <w:r>
              <w:rPr>
                <w:rFonts w:ascii="Calibri" w:hAnsi="Calibri"/>
                <w:b w:val="0"/>
                <w:color w:val="44546A"/>
                <w:sz w:val="16"/>
              </w:rPr>
              <w:t>services/gateway/src/common/guards/roles.guard.ts</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Technique / Priority</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EP + Decision  |  Critical</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Preconditions &amp; mocks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Reflector trả requiredRoles=[ADMIN, HR_LEADER, DEPARTMENT_HEAD] cho endpoint candidate/:candidateId/latest; request.user.role='CANDIDATE'.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Input / Test data</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ExecutionContext mock với user CANDIDATE và candidateId thuộc user khác.</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Test steps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1) Arrange Reflector và ExecutionContext.</w:t>
            </w:r>
          </w:p>
          <w:p>
            <w:pPr>
              <w:spacing w:after="0" w:before="0" w:line="240" w:lineRule="auto"/>
            </w:pPr>
            <w:r>
              <w:rPr>
                <w:rFonts w:ascii="Calibri" w:hAnsi="Calibri"/>
                <w:b w:val="0"/>
                <w:color w:val="44546A"/>
                <w:sz w:val="16"/>
              </w:rPr>
              <w:t>2) Gọi canActivate(context).</w:t>
            </w:r>
          </w:p>
          <w:p>
            <w:pPr>
              <w:spacing w:after="0" w:before="0" w:line="240" w:lineRule="auto"/>
            </w:pPr>
            <w:r>
              <w:rPr>
                <w:rFonts w:ascii="Calibri" w:hAnsi="Calibri"/>
                <w:b w:val="0"/>
                <w:color w:val="44546A"/>
                <w:sz w:val="16"/>
              </w:rPr>
              <w:t>3) Kiểm tra request bị dừng ở guard, trước controller/service.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Expected result</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canActivate trả false; NestJS phản hồi 403; CV controller/service không được gọi.</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Branch assertions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Có requiredRoles; có user role; không thuộc cặp HR tương đương; requiredRoles.includes(CANDIDATE)=false.</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Jest test name</w:t>
            </w:r>
          </w:p>
        </w:tc>
        <w:tc>
          <w:tcPr>
            <w:tcW w:type="dxa" w:w="7416"/>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6"/>
              </w:rPr>
              <w:t>it('denies a candidate access to another candidate CV endpoint')</w:t>
            </w:r>
          </w:p>
        </w:tc>
      </w:tr>
      <w:tr>
        <w:trPr>
          <w:cantSplit/>
        </w:trPr>
        <w:tc>
          <w:tcPr>
            <w:tcW w:type="dxa" w:w="1944"/>
            <w:vAlign w:val="center"/>
            <w:tcMar>
              <w:top w:w="55" w:type="dxa"/>
              <w:start w:w="70" w:type="dxa"/>
              <w:bottom w:w="55" w:type="dxa"/>
              <w:end w:w="70" w:type="dxa"/>
            </w:tcMar>
            <w:shd w:fill="D9EAF7"/>
          </w:tcPr>
          <w:p>
            <w:pPr>
              <w:spacing w:after="0" w:before="0" w:line="240" w:lineRule="auto"/>
            </w:pPr>
            <w:r/>
            <w:r>
              <w:rPr>
                <w:rFonts w:ascii="Calibri" w:hAnsi="Calibri"/>
                <w:b/>
                <w:color w:val="0B2545"/>
                <w:sz w:val="16"/>
              </w:rPr>
              <w:t>Status</w:t>
            </w:r>
          </w:p>
        </w:tc>
        <w:tc>
          <w:tcPr>
            <w:tcW w:type="dxa" w:w="7416"/>
            <w:vAlign w:val="center"/>
            <w:tcMar>
              <w:top w:w="55" w:type="dxa"/>
              <w:start w:w="70" w:type="dxa"/>
              <w:bottom w:w="55" w:type="dxa"/>
              <w:end w:w="70" w:type="dxa"/>
            </w:tcMar>
          </w:tcPr>
          <w:p>
            <w:pPr>
              <w:spacing w:after="0" w:before="0" w:line="240" w:lineRule="auto"/>
            </w:pPr>
            <w:r/>
            <w:r>
              <w:rPr>
                <w:rFonts w:ascii="Calibri" w:hAnsi="Calibri"/>
                <w:b w:val="0"/>
                <w:color w:val="44546A"/>
                <w:sz w:val="16"/>
              </w:rPr>
              <w:t>Designed — Not Run</w:t>
            </w:r>
          </w:p>
        </w:tc>
      </w:tr>
    </w:tbl>
    <w:p>
      <w:pPr>
        <w:pageBreakBefore/>
        <w:spacing w:line="20" w:lineRule="exact" w:before="0" w:after="0"/>
      </w:pPr>
      <w:r>
        <w:rPr>
          <w:color w:val="FFFFFF"/>
          <w:sz w:val="2"/>
        </w:rPr>
        <w:t xml:space="preserve"> </w:t>
      </w:r>
    </w:p>
    <w:p>
      <w:pPr>
        <w:pStyle w:val="Heading1"/>
        <w:keepNext w:val="0"/>
        <w:spacing w:before="140" w:after="60"/>
      </w:pPr>
      <w:r>
        <w:t>5. DECISION AND TRACEABILITY MATRIX</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2340"/>
        <w:gridCol w:w="2340"/>
        <w:gridCol w:w="2340"/>
        <w:gridCol w:w="2340"/>
      </w:tblGrid>
      <w:tr>
        <w:trPr>
          <w:cantSplit/>
          <w:tblHeader w:val="true"/>
        </w:trPr>
        <w:tc>
          <w:tcPr>
            <w:tcW w:type="dxa" w:w="1008"/>
            <w:vAlign w:val="center"/>
            <w:tcMar>
              <w:top w:w="55" w:type="dxa"/>
              <w:start w:w="70" w:type="dxa"/>
              <w:bottom w:w="55" w:type="dxa"/>
              <w:end w:w="70" w:type="dxa"/>
            </w:tcMar>
            <w:shd w:fill="2E74B5"/>
          </w:tcPr>
          <w:p>
            <w:pPr>
              <w:spacing w:after="0" w:before="0" w:line="240" w:lineRule="auto"/>
            </w:pPr>
            <w:r>
              <w:rPr>
                <w:b/>
                <w:color w:val="FFFFFF"/>
                <w:sz w:val="15"/>
              </w:rPr>
            </w:r>
            <w:r>
              <w:rPr>
                <w:rFonts w:ascii="Calibri" w:hAnsi="Calibri"/>
                <w:b/>
                <w:color w:val="FFFFFF"/>
                <w:sz w:val="15"/>
              </w:rPr>
              <w:t>Case</w:t>
            </w:r>
          </w:p>
        </w:tc>
        <w:tc>
          <w:tcPr>
            <w:tcW w:type="dxa" w:w="2664"/>
            <w:vAlign w:val="center"/>
            <w:tcMar>
              <w:top w:w="55" w:type="dxa"/>
              <w:start w:w="70" w:type="dxa"/>
              <w:bottom w:w="55" w:type="dxa"/>
              <w:end w:w="70" w:type="dxa"/>
            </w:tcMar>
            <w:shd w:fill="2E74B5"/>
          </w:tcPr>
          <w:p>
            <w:pPr>
              <w:spacing w:after="0" w:before="0" w:line="240" w:lineRule="auto"/>
            </w:pPr>
            <w:r>
              <w:rPr>
                <w:b/>
                <w:color w:val="FFFFFF"/>
                <w:sz w:val="15"/>
              </w:rPr>
            </w:r>
            <w:r>
              <w:rPr>
                <w:rFonts w:ascii="Calibri" w:hAnsi="Calibri"/>
                <w:b/>
                <w:color w:val="FFFFFF"/>
                <w:sz w:val="15"/>
              </w:rPr>
              <w:t>Decision target</w:t>
            </w:r>
          </w:p>
        </w:tc>
        <w:tc>
          <w:tcPr>
            <w:tcW w:type="dxa" w:w="2880"/>
            <w:vAlign w:val="center"/>
            <w:tcMar>
              <w:top w:w="55" w:type="dxa"/>
              <w:start w:w="70" w:type="dxa"/>
              <w:bottom w:w="55" w:type="dxa"/>
              <w:end w:w="70" w:type="dxa"/>
            </w:tcMar>
            <w:shd w:fill="2E74B5"/>
          </w:tcPr>
          <w:p>
            <w:pPr>
              <w:spacing w:after="0" w:before="0" w:line="240" w:lineRule="auto"/>
            </w:pPr>
            <w:r>
              <w:rPr>
                <w:b/>
                <w:color w:val="FFFFFF"/>
                <w:sz w:val="15"/>
              </w:rPr>
            </w:r>
            <w:r>
              <w:rPr>
                <w:rFonts w:ascii="Calibri" w:hAnsi="Calibri"/>
                <w:b/>
                <w:color w:val="FFFFFF"/>
                <w:sz w:val="15"/>
              </w:rPr>
              <w:t>Outcome exercised</w:t>
            </w:r>
          </w:p>
        </w:tc>
        <w:tc>
          <w:tcPr>
            <w:tcW w:type="dxa" w:w="2808"/>
            <w:vAlign w:val="center"/>
            <w:tcMar>
              <w:top w:w="55" w:type="dxa"/>
              <w:start w:w="70" w:type="dxa"/>
              <w:bottom w:w="55" w:type="dxa"/>
              <w:end w:w="70" w:type="dxa"/>
            </w:tcMar>
            <w:shd w:fill="2E74B5"/>
          </w:tcPr>
          <w:p>
            <w:pPr>
              <w:spacing w:after="0" w:before="0" w:line="240" w:lineRule="auto"/>
            </w:pPr>
            <w:r>
              <w:rPr>
                <w:b/>
                <w:color w:val="FFFFFF"/>
                <w:sz w:val="15"/>
              </w:rPr>
            </w:r>
            <w:r>
              <w:rPr>
                <w:rFonts w:ascii="Calibri" w:hAnsi="Calibri"/>
                <w:b/>
                <w:color w:val="FFFFFF"/>
                <w:sz w:val="15"/>
              </w:rPr>
              <w:t>Observable assertion</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5"/>
              </w:rPr>
              <w:t>INT-001</w:t>
            </w:r>
          </w:p>
        </w:tc>
        <w:tc>
          <w:tcPr>
            <w:tcW w:type="dxa" w:w="2664"/>
            <w:vAlign w:val="center"/>
            <w:tcMar>
              <w:top w:w="55" w:type="dxa"/>
              <w:start w:w="70" w:type="dxa"/>
              <w:bottom w:w="55" w:type="dxa"/>
              <w:end w:w="70" w:type="dxa"/>
            </w:tcMar>
          </w:tcPr>
          <w:p>
            <w:pPr>
              <w:spacing w:after="0" w:before="0" w:line="240" w:lineRule="auto"/>
            </w:pPr>
            <w:r/>
            <w:r>
              <w:rPr>
                <w:rFonts w:ascii="Calibri" w:hAnsi="Calibri"/>
                <w:b w:val="0"/>
                <w:color w:val="44546A"/>
                <w:sz w:val="15"/>
              </w:rPr>
              <w:t>create validation + transaction</w:t>
            </w:r>
          </w:p>
        </w:tc>
        <w:tc>
          <w:tcPr>
            <w:tcW w:type="dxa" w:w="2880"/>
            <w:vAlign w:val="center"/>
            <w:tcMar>
              <w:top w:w="55" w:type="dxa"/>
              <w:start w:w="70" w:type="dxa"/>
              <w:bottom w:w="55" w:type="dxa"/>
              <w:end w:w="70" w:type="dxa"/>
            </w:tcMar>
          </w:tcPr>
          <w:p>
            <w:pPr>
              <w:spacing w:after="0" w:before="0" w:line="240" w:lineRule="auto"/>
            </w:pPr>
            <w:r/>
            <w:r>
              <w:rPr>
                <w:rFonts w:ascii="Calibri" w:hAnsi="Calibri"/>
                <w:b w:val="0"/>
                <w:color w:val="44546A"/>
                <w:sz w:val="15"/>
              </w:rPr>
              <w:t>All success guards true</w:t>
            </w:r>
          </w:p>
        </w:tc>
        <w:tc>
          <w:tcPr>
            <w:tcW w:type="dxa" w:w="2808"/>
            <w:vAlign w:val="center"/>
            <w:tcMar>
              <w:top w:w="55" w:type="dxa"/>
              <w:start w:w="70" w:type="dxa"/>
              <w:bottom w:w="55" w:type="dxa"/>
              <w:end w:w="70" w:type="dxa"/>
            </w:tcMar>
          </w:tcPr>
          <w:p>
            <w:pPr>
              <w:spacing w:after="0" w:before="0" w:line="240" w:lineRule="auto"/>
            </w:pPr>
            <w:r/>
            <w:r>
              <w:rPr>
                <w:rFonts w:ascii="Calibri" w:hAnsi="Calibri"/>
                <w:b w:val="0"/>
                <w:color w:val="44546A"/>
                <w:sz w:val="15"/>
              </w:rPr>
              <w:t>SCHEDULED → INTERVIEWING + log</w:t>
            </w:r>
          </w:p>
        </w:tc>
      </w:tr>
      <w:tr>
        <w:trPr>
          <w:cantSplit/>
        </w:trPr>
        <w:tc>
          <w:tcPr>
            <w:tcW w:type="dxa" w:w="10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INT-002</w:t>
            </w:r>
          </w:p>
        </w:tc>
        <w:tc>
          <w:tcPr>
            <w:tcW w:type="dxa" w:w="26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overlap predicate</w:t>
            </w:r>
          </w:p>
        </w:tc>
        <w:tc>
          <w:tcPr>
            <w:tcW w:type="dxa" w:w="28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09:59=true; 10:00=false</w:t>
            </w:r>
          </w:p>
        </w:tc>
        <w:tc>
          <w:tcPr>
            <w:tcW w:type="dxa" w:w="28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Conflict vs available boundary</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5"/>
              </w:rPr>
              <w:t>INT-003</w:t>
            </w:r>
          </w:p>
        </w:tc>
        <w:tc>
          <w:tcPr>
            <w:tcW w:type="dxa" w:w="2664"/>
            <w:vAlign w:val="center"/>
            <w:tcMar>
              <w:top w:w="55" w:type="dxa"/>
              <w:start w:w="70" w:type="dxa"/>
              <w:bottom w:w="55" w:type="dxa"/>
              <w:end w:w="70" w:type="dxa"/>
            </w:tcMar>
          </w:tcPr>
          <w:p>
            <w:pPr>
              <w:spacing w:after="0" w:before="0" w:line="240" w:lineRule="auto"/>
            </w:pPr>
            <w:r/>
            <w:r>
              <w:rPr>
                <w:rFonts w:ascii="Calibri" w:hAnsi="Calibri"/>
                <w:b w:val="0"/>
                <w:color w:val="44546A"/>
                <w:sz w:val="15"/>
              </w:rPr>
              <w:t>reschedule status/reason/conflict</w:t>
            </w:r>
          </w:p>
        </w:tc>
        <w:tc>
          <w:tcPr>
            <w:tcW w:type="dxa" w:w="2880"/>
            <w:vAlign w:val="center"/>
            <w:tcMar>
              <w:top w:w="55" w:type="dxa"/>
              <w:start w:w="70" w:type="dxa"/>
              <w:bottom w:w="55" w:type="dxa"/>
              <w:end w:w="70" w:type="dxa"/>
            </w:tcMar>
          </w:tcPr>
          <w:p>
            <w:pPr>
              <w:spacing w:after="0" w:before="0" w:line="240" w:lineRule="auto"/>
            </w:pPr>
            <w:r/>
            <w:r>
              <w:rPr>
                <w:rFonts w:ascii="Calibri" w:hAnsi="Calibri"/>
                <w:b w:val="0"/>
                <w:color w:val="44546A"/>
                <w:sz w:val="15"/>
              </w:rPr>
              <w:t>Allowed status + valid reason + no conflict</w:t>
            </w:r>
          </w:p>
        </w:tc>
        <w:tc>
          <w:tcPr>
            <w:tcW w:type="dxa" w:w="2808"/>
            <w:vAlign w:val="center"/>
            <w:tcMar>
              <w:top w:w="55" w:type="dxa"/>
              <w:start w:w="70" w:type="dxa"/>
              <w:bottom w:w="55" w:type="dxa"/>
              <w:end w:w="70" w:type="dxa"/>
            </w:tcMar>
          </w:tcPr>
          <w:p>
            <w:pPr>
              <w:spacing w:after="0" w:before="0" w:line="240" w:lineRule="auto"/>
            </w:pPr>
            <w:r/>
            <w:r>
              <w:rPr>
                <w:rFonts w:ascii="Calibri" w:hAnsi="Calibri"/>
                <w:b w:val="0"/>
                <w:color w:val="44546A"/>
                <w:sz w:val="15"/>
              </w:rPr>
              <w:t>RESCHEDULED + log</w:t>
            </w:r>
          </w:p>
        </w:tc>
      </w:tr>
      <w:tr>
        <w:trPr>
          <w:cantSplit/>
        </w:trPr>
        <w:tc>
          <w:tcPr>
            <w:tcW w:type="dxa" w:w="10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INT-004</w:t>
            </w:r>
          </w:p>
        </w:tc>
        <w:tc>
          <w:tcPr>
            <w:tcW w:type="dxa" w:w="26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cancel status/time/reason</w:t>
            </w:r>
          </w:p>
        </w:tc>
        <w:tc>
          <w:tcPr>
            <w:tcW w:type="dxa" w:w="28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Cancelable + before end + valid reason</w:t>
            </w:r>
          </w:p>
        </w:tc>
        <w:tc>
          <w:tcPr>
            <w:tcW w:type="dxa" w:w="28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CANCELLED + log</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5"/>
              </w:rPr>
              <w:t>INT-005</w:t>
            </w:r>
          </w:p>
        </w:tc>
        <w:tc>
          <w:tcPr>
            <w:tcW w:type="dxa" w:w="2664"/>
            <w:vAlign w:val="center"/>
            <w:tcMar>
              <w:top w:w="55" w:type="dxa"/>
              <w:start w:w="70" w:type="dxa"/>
              <w:bottom w:w="55" w:type="dxa"/>
              <w:end w:w="70" w:type="dxa"/>
            </w:tcMar>
          </w:tcPr>
          <w:p>
            <w:pPr>
              <w:spacing w:after="0" w:before="0" w:line="240" w:lineRule="auto"/>
            </w:pPr>
            <w:r/>
            <w:r>
              <w:rPr>
                <w:rFonts w:ascii="Calibri" w:hAnsi="Calibri"/>
                <w:b w:val="0"/>
                <w:color w:val="44546A"/>
                <w:sz w:val="15"/>
              </w:rPr>
              <w:t>feedback permission/scores</w:t>
            </w:r>
          </w:p>
        </w:tc>
        <w:tc>
          <w:tcPr>
            <w:tcW w:type="dxa" w:w="2880"/>
            <w:vAlign w:val="center"/>
            <w:tcMar>
              <w:top w:w="55" w:type="dxa"/>
              <w:start w:w="70" w:type="dxa"/>
              <w:bottom w:w="55" w:type="dxa"/>
              <w:end w:w="70" w:type="dxa"/>
            </w:tcMar>
          </w:tcPr>
          <w:p>
            <w:pPr>
              <w:spacing w:after="0" w:before="0" w:line="240" w:lineRule="auto"/>
            </w:pPr>
            <w:r/>
            <w:r>
              <w:rPr>
                <w:rFonts w:ascii="Calibri" w:hAnsi="Calibri"/>
                <w:b w:val="0"/>
                <w:color w:val="44546A"/>
                <w:sz w:val="15"/>
              </w:rPr>
              <w:t>Authorized + present + PASS + scores 0..10</w:t>
            </w:r>
          </w:p>
        </w:tc>
        <w:tc>
          <w:tcPr>
            <w:tcW w:type="dxa" w:w="2808"/>
            <w:vAlign w:val="center"/>
            <w:tcMar>
              <w:top w:w="55" w:type="dxa"/>
              <w:start w:w="70" w:type="dxa"/>
              <w:bottom w:w="55" w:type="dxa"/>
              <w:end w:w="70" w:type="dxa"/>
            </w:tcMar>
          </w:tcPr>
          <w:p>
            <w:pPr>
              <w:spacing w:after="0" w:before="0" w:line="240" w:lineRule="auto"/>
            </w:pPr>
            <w:r/>
            <w:r>
              <w:rPr>
                <w:rFonts w:ascii="Calibri" w:hAnsi="Calibri"/>
                <w:b w:val="0"/>
                <w:color w:val="44546A"/>
                <w:sz w:val="15"/>
              </w:rPr>
              <w:t>Feedback created</w:t>
            </w:r>
          </w:p>
        </w:tc>
      </w:tr>
      <w:tr>
        <w:trPr>
          <w:cantSplit/>
        </w:trPr>
        <w:tc>
          <w:tcPr>
            <w:tcW w:type="dxa" w:w="10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INT-006</w:t>
            </w:r>
          </w:p>
        </w:tc>
        <w:tc>
          <w:tcPr>
            <w:tcW w:type="dxa" w:w="26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HIRE selected/non-selected</w:t>
            </w:r>
          </w:p>
        </w:tc>
        <w:tc>
          <w:tcPr>
            <w:tcW w:type="dxa" w:w="28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Selected=true vs false</w:t>
            </w:r>
          </w:p>
        </w:tc>
        <w:tc>
          <w:tcPr>
            <w:tcW w:type="dxa" w:w="28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OFFER_EXTENDED / NOT_HIRED</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5"/>
              </w:rPr>
              <w:t>CV-001</w:t>
            </w:r>
          </w:p>
        </w:tc>
        <w:tc>
          <w:tcPr>
            <w:tcW w:type="dxa" w:w="2664"/>
            <w:vAlign w:val="center"/>
            <w:tcMar>
              <w:top w:w="55" w:type="dxa"/>
              <w:start w:w="70" w:type="dxa"/>
              <w:bottom w:w="55" w:type="dxa"/>
              <w:end w:w="70" w:type="dxa"/>
            </w:tcMar>
          </w:tcPr>
          <w:p>
            <w:pPr>
              <w:spacing w:after="0" w:before="0" w:line="240" w:lineRule="auto"/>
            </w:pPr>
            <w:r/>
            <w:r>
              <w:rPr>
                <w:rFonts w:ascii="Calibri" w:hAnsi="Calibri"/>
                <w:b w:val="0"/>
                <w:color w:val="44546A"/>
                <w:sz w:val="15"/>
              </w:rPr>
              <w:t>upload success chain</w:t>
            </w:r>
          </w:p>
        </w:tc>
        <w:tc>
          <w:tcPr>
            <w:tcW w:type="dxa" w:w="2880"/>
            <w:vAlign w:val="center"/>
            <w:tcMar>
              <w:top w:w="55" w:type="dxa"/>
              <w:start w:w="70" w:type="dxa"/>
              <w:bottom w:w="55" w:type="dxa"/>
              <w:end w:w="70" w:type="dxa"/>
            </w:tcMar>
          </w:tcPr>
          <w:p>
            <w:pPr>
              <w:spacing w:after="0" w:before="0" w:line="240" w:lineRule="auto"/>
            </w:pPr>
            <w:r/>
            <w:r>
              <w:rPr>
                <w:rFonts w:ascii="Calibri" w:hAnsi="Calibri"/>
                <w:b w:val="0"/>
                <w:color w:val="44546A"/>
                <w:sz w:val="15"/>
              </w:rPr>
              <w:t>file/parser/storage/service=true</w:t>
            </w:r>
          </w:p>
        </w:tc>
        <w:tc>
          <w:tcPr>
            <w:tcW w:type="dxa" w:w="2808"/>
            <w:vAlign w:val="center"/>
            <w:tcMar>
              <w:top w:w="55" w:type="dxa"/>
              <w:start w:w="70" w:type="dxa"/>
              <w:bottom w:w="55" w:type="dxa"/>
              <w:end w:w="70" w:type="dxa"/>
            </w:tcMar>
          </w:tcPr>
          <w:p>
            <w:pPr>
              <w:spacing w:after="0" w:before="0" w:line="240" w:lineRule="auto"/>
            </w:pPr>
            <w:r/>
            <w:r>
              <w:rPr>
                <w:rFonts w:ascii="Calibri" w:hAnsi="Calibri"/>
                <w:b w:val="0"/>
                <w:color w:val="44546A"/>
                <w:sz w:val="15"/>
              </w:rPr>
              <w:t>CV document returned</w:t>
            </w:r>
          </w:p>
        </w:tc>
      </w:tr>
      <w:tr>
        <w:trPr>
          <w:cantSplit/>
        </w:trPr>
        <w:tc>
          <w:tcPr>
            <w:tcW w:type="dxa" w:w="10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CV-002</w:t>
            </w:r>
          </w:p>
        </w:tc>
        <w:tc>
          <w:tcPr>
            <w:tcW w:type="dxa" w:w="26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file extension guard</w:t>
            </w:r>
          </w:p>
        </w:tc>
        <w:tc>
          <w:tcPr>
            <w:tcW w:type="dxa" w:w="28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supported=false</w:t>
            </w:r>
          </w:p>
        </w:tc>
        <w:tc>
          <w:tcPr>
            <w:tcW w:type="dxa" w:w="28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400 and zero side effects</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5"/>
              </w:rPr>
              <w:t>CV-003</w:t>
            </w:r>
          </w:p>
        </w:tc>
        <w:tc>
          <w:tcPr>
            <w:tcW w:type="dxa" w:w="2664"/>
            <w:vAlign w:val="center"/>
            <w:tcMar>
              <w:top w:w="55" w:type="dxa"/>
              <w:start w:w="70" w:type="dxa"/>
              <w:bottom w:w="55" w:type="dxa"/>
              <w:end w:w="70" w:type="dxa"/>
            </w:tcMar>
          </w:tcPr>
          <w:p>
            <w:pPr>
              <w:spacing w:after="0" w:before="0" w:line="240" w:lineRule="auto"/>
            </w:pPr>
            <w:r/>
            <w:r>
              <w:rPr>
                <w:rFonts w:ascii="Calibri" w:hAnsi="Calibri"/>
                <w:b w:val="0"/>
                <w:color w:val="44546A"/>
                <w:sz w:val="15"/>
              </w:rPr>
              <w:t>PDF parser cleanup</w:t>
            </w:r>
          </w:p>
        </w:tc>
        <w:tc>
          <w:tcPr>
            <w:tcW w:type="dxa" w:w="2880"/>
            <w:vAlign w:val="center"/>
            <w:tcMar>
              <w:top w:w="55" w:type="dxa"/>
              <w:start w:w="70" w:type="dxa"/>
              <w:bottom w:w="55" w:type="dxa"/>
              <w:end w:w="70" w:type="dxa"/>
            </w:tcMar>
          </w:tcPr>
          <w:p>
            <w:pPr>
              <w:spacing w:after="0" w:before="0" w:line="240" w:lineRule="auto"/>
            </w:pPr>
            <w:r/>
            <w:r>
              <w:rPr>
                <w:rFonts w:ascii="Calibri" w:hAnsi="Calibri"/>
                <w:b w:val="0"/>
                <w:color w:val="44546A"/>
                <w:sz w:val="15"/>
              </w:rPr>
              <w:t>try success + finally</w:t>
            </w:r>
          </w:p>
        </w:tc>
        <w:tc>
          <w:tcPr>
            <w:tcW w:type="dxa" w:w="2808"/>
            <w:vAlign w:val="center"/>
            <w:tcMar>
              <w:top w:w="55" w:type="dxa"/>
              <w:start w:w="70" w:type="dxa"/>
              <w:bottom w:w="55" w:type="dxa"/>
              <w:end w:w="70" w:type="dxa"/>
            </w:tcMar>
          </w:tcPr>
          <w:p>
            <w:pPr>
              <w:spacing w:after="0" w:before="0" w:line="240" w:lineRule="auto"/>
            </w:pPr>
            <w:r/>
            <w:r>
              <w:rPr>
                <w:rFonts w:ascii="Calibri" w:hAnsi="Calibri"/>
                <w:b w:val="0"/>
                <w:color w:val="44546A"/>
                <w:sz w:val="15"/>
              </w:rPr>
              <w:t>Normalized text + destroy</w:t>
            </w:r>
          </w:p>
        </w:tc>
      </w:tr>
      <w:tr>
        <w:trPr>
          <w:cantSplit/>
        </w:trPr>
        <w:tc>
          <w:tcPr>
            <w:tcW w:type="dxa" w:w="10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CV-004</w:t>
            </w:r>
          </w:p>
        </w:tc>
        <w:tc>
          <w:tcPr>
            <w:tcW w:type="dxa" w:w="26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custom pagination/threshold</w:t>
            </w:r>
          </w:p>
        </w:tc>
        <w:tc>
          <w:tcPr>
            <w:tcW w:type="dxa" w:w="28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provided values branch</w:t>
            </w:r>
          </w:p>
        </w:tc>
        <w:tc>
          <w:tcPr>
            <w:tcW w:type="dxa" w:w="28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offset=10 + threshold=.70</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5"/>
              </w:rPr>
              <w:t>CV-005</w:t>
            </w:r>
          </w:p>
        </w:tc>
        <w:tc>
          <w:tcPr>
            <w:tcW w:type="dxa" w:w="2664"/>
            <w:vAlign w:val="center"/>
            <w:tcMar>
              <w:top w:w="55" w:type="dxa"/>
              <w:start w:w="70" w:type="dxa"/>
              <w:bottom w:w="55" w:type="dxa"/>
              <w:end w:w="70" w:type="dxa"/>
            </w:tcMar>
          </w:tcPr>
          <w:p>
            <w:pPr>
              <w:spacing w:after="0" w:before="0" w:line="240" w:lineRule="auto"/>
            </w:pPr>
            <w:r/>
            <w:r>
              <w:rPr>
                <w:rFonts w:ascii="Calibri" w:hAnsi="Calibri"/>
                <w:b w:val="0"/>
                <w:color w:val="44546A"/>
                <w:sz w:val="15"/>
              </w:rPr>
              <w:t>profile whitelist/merge</w:t>
            </w:r>
          </w:p>
        </w:tc>
        <w:tc>
          <w:tcPr>
            <w:tcW w:type="dxa" w:w="2880"/>
            <w:vAlign w:val="center"/>
            <w:tcMar>
              <w:top w:w="55" w:type="dxa"/>
              <w:start w:w="70" w:type="dxa"/>
              <w:bottom w:w="55" w:type="dxa"/>
              <w:end w:w="70" w:type="dxa"/>
            </w:tcMar>
          </w:tcPr>
          <w:p>
            <w:pPr>
              <w:spacing w:after="0" w:before="0" w:line="240" w:lineRule="auto"/>
            </w:pPr>
            <w:r/>
            <w:r>
              <w:rPr>
                <w:rFonts w:ascii="Calibri" w:hAnsi="Calibri"/>
                <w:b w:val="0"/>
                <w:color w:val="44546A"/>
                <w:sz w:val="15"/>
              </w:rPr>
              <w:t>allowed vs unknown fields</w:t>
            </w:r>
          </w:p>
        </w:tc>
        <w:tc>
          <w:tcPr>
            <w:tcW w:type="dxa" w:w="2808"/>
            <w:vAlign w:val="center"/>
            <w:tcMar>
              <w:top w:w="55" w:type="dxa"/>
              <w:start w:w="70" w:type="dxa"/>
              <w:bottom w:w="55" w:type="dxa"/>
              <w:end w:w="70" w:type="dxa"/>
            </w:tcMar>
          </w:tcPr>
          <w:p>
            <w:pPr>
              <w:spacing w:after="0" w:before="0" w:line="240" w:lineRule="auto"/>
            </w:pPr>
            <w:r/>
            <w:r>
              <w:rPr>
                <w:rFonts w:ascii="Calibri" w:hAnsi="Calibri"/>
                <w:b w:val="0"/>
                <w:color w:val="44546A"/>
                <w:sz w:val="15"/>
              </w:rPr>
              <w:t>Safe update + sync</w:t>
            </w:r>
          </w:p>
        </w:tc>
      </w:tr>
      <w:tr>
        <w:trPr>
          <w:cantSplit/>
        </w:trPr>
        <w:tc>
          <w:tcPr>
            <w:tcW w:type="dxa" w:w="10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CV-006</w:t>
            </w:r>
          </w:p>
        </w:tc>
        <w:tc>
          <w:tcPr>
            <w:tcW w:type="dxa" w:w="266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existing profile branch</w:t>
            </w:r>
          </w:p>
        </w:tc>
        <w:tc>
          <w:tcPr>
            <w:tcW w:type="dxa" w:w="288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UUID valid + found=true</w:t>
            </w:r>
          </w:p>
        </w:tc>
        <w:tc>
          <w:tcPr>
            <w:tcW w:type="dxa" w:w="280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5"/>
              </w:rPr>
              <w:t>CV/profile aggregate</w:t>
            </w:r>
          </w:p>
        </w:tc>
      </w:tr>
      <w:tr>
        <w:trPr>
          <w:cantSplit/>
        </w:trPr>
        <w:tc>
          <w:tcPr>
            <w:tcW w:type="dxa" w:w="1008"/>
            <w:vAlign w:val="center"/>
            <w:tcMar>
              <w:top w:w="55" w:type="dxa"/>
              <w:start w:w="70" w:type="dxa"/>
              <w:bottom w:w="55" w:type="dxa"/>
              <w:end w:w="70" w:type="dxa"/>
            </w:tcMar>
          </w:tcPr>
          <w:p>
            <w:pPr>
              <w:spacing w:after="0" w:before="0" w:line="240" w:lineRule="auto"/>
            </w:pPr>
            <w:r/>
            <w:r>
              <w:rPr>
                <w:rFonts w:ascii="Calibri" w:hAnsi="Calibri"/>
                <w:b w:val="0"/>
                <w:color w:val="44546A"/>
                <w:sz w:val="15"/>
              </w:rPr>
              <w:t>CV-007</w:t>
            </w:r>
          </w:p>
        </w:tc>
        <w:tc>
          <w:tcPr>
            <w:tcW w:type="dxa" w:w="2664"/>
            <w:vAlign w:val="center"/>
            <w:tcMar>
              <w:top w:w="55" w:type="dxa"/>
              <w:start w:w="70" w:type="dxa"/>
              <w:bottom w:w="55" w:type="dxa"/>
              <w:end w:w="70" w:type="dxa"/>
            </w:tcMar>
          </w:tcPr>
          <w:p>
            <w:pPr>
              <w:spacing w:after="0" w:before="0" w:line="240" w:lineRule="auto"/>
            </w:pPr>
            <w:r/>
            <w:r>
              <w:rPr>
                <w:rFonts w:ascii="Calibri" w:hAnsi="Calibri"/>
                <w:b w:val="0"/>
                <w:color w:val="44546A"/>
                <w:sz w:val="15"/>
              </w:rPr>
              <w:t>role authorization</w:t>
            </w:r>
          </w:p>
        </w:tc>
        <w:tc>
          <w:tcPr>
            <w:tcW w:type="dxa" w:w="2880"/>
            <w:vAlign w:val="center"/>
            <w:tcMar>
              <w:top w:w="55" w:type="dxa"/>
              <w:start w:w="70" w:type="dxa"/>
              <w:bottom w:w="55" w:type="dxa"/>
              <w:end w:w="70" w:type="dxa"/>
            </w:tcMar>
          </w:tcPr>
          <w:p>
            <w:pPr>
              <w:spacing w:after="0" w:before="0" w:line="240" w:lineRule="auto"/>
            </w:pPr>
            <w:r/>
            <w:r>
              <w:rPr>
                <w:rFonts w:ascii="Calibri" w:hAnsi="Calibri"/>
                <w:b w:val="0"/>
                <w:color w:val="44546A"/>
                <w:sz w:val="15"/>
              </w:rPr>
              <w:t>required role match=false</w:t>
            </w:r>
          </w:p>
        </w:tc>
        <w:tc>
          <w:tcPr>
            <w:tcW w:type="dxa" w:w="2808"/>
            <w:vAlign w:val="center"/>
            <w:tcMar>
              <w:top w:w="55" w:type="dxa"/>
              <w:start w:w="70" w:type="dxa"/>
              <w:bottom w:w="55" w:type="dxa"/>
              <w:end w:w="70" w:type="dxa"/>
            </w:tcMar>
          </w:tcPr>
          <w:p>
            <w:pPr>
              <w:spacing w:after="0" w:before="0" w:line="240" w:lineRule="auto"/>
            </w:pPr>
            <w:r/>
            <w:r>
              <w:rPr>
                <w:rFonts w:ascii="Calibri" w:hAnsi="Calibri"/>
                <w:b w:val="0"/>
                <w:color w:val="44546A"/>
                <w:sz w:val="15"/>
              </w:rPr>
              <w:t>403 before controller</w:t>
            </w:r>
          </w:p>
        </w:tc>
      </w:tr>
    </w:tbl>
    <w:p>
      <w:pPr>
        <w:pStyle w:val="Heading2"/>
        <w:keepNext/>
        <w:spacing w:before="80" w:after="60"/>
      </w:pPr>
      <w:r>
        <w:t>5.1 Reviewer checklist</w:t>
      </w:r>
    </w:p>
    <w:p>
      <w:pPr>
        <w:spacing w:after="80" w:line="252" w:lineRule="auto"/>
      </w:pPr>
      <w:r>
        <w:t>• Each case targets a production method that exists in the current repository.</w:t>
      </w:r>
    </w:p>
    <w:p>
      <w:pPr>
        <w:spacing w:after="80" w:line="252" w:lineRule="auto"/>
      </w:pPr>
      <w:r>
        <w:t>• Mocks are isolated; no test depends on execution order, network, database or wall-clock time.</w:t>
      </w:r>
    </w:p>
    <w:p>
      <w:pPr>
        <w:spacing w:after="80" w:line="252" w:lineRule="auto"/>
      </w:pPr>
      <w:r>
        <w:t>• Exception assertions include status/message where the production code defines them.</w:t>
      </w:r>
    </w:p>
    <w:p>
      <w:pPr>
        <w:spacing w:after="80" w:line="252" w:lineRule="auto"/>
      </w:pPr>
      <w:r>
        <w:t>• State transitions use current domain values, especially OFFER_EXTENDED rather than HIRED in INT-006.</w:t>
      </w:r>
    </w:p>
    <w:p>
      <w:pPr>
        <w:spacing w:after="80" w:line="252" w:lineRule="auto"/>
      </w:pPr>
      <w:r>
        <w:t>• After implementation, run Jest with coverage and attach the report without changing these case IDs.</w:t>
      </w:r>
    </w:p>
    <w:p>
      <w:pPr>
        <w:pStyle w:val="Heading1"/>
        <w:keepNext w:val="0"/>
        <w:spacing w:before="140" w:after="60"/>
      </w:pPr>
      <w:r>
        <w:t>APPROVAL</w:t>
      </w:r>
    </w:p>
    <w:tbl>
      <w:tblPr>
        <w:tblW w:type="auto" w:w="0"/>
        <w:jc w:val="center"/>
        <w:tblLayout w:type="fixed"/>
        <w:tblLook w:firstColumn="1" w:firstRow="1" w:lastColumn="0" w:lastRow="0" w:noHBand="0" w:noVBand="1" w:val="04A0"/>
        <w:tblBorders>
          <w:top w:val="single" w:sz="6" w:space="0" w:color="9CC2E5"/>
          <w:left w:val="single" w:sz="6" w:space="0" w:color="9CC2E5"/>
          <w:bottom w:val="single" w:sz="6" w:space="0" w:color="9CC2E5"/>
          <w:right w:val="single" w:sz="6" w:space="0" w:color="9CC2E5"/>
          <w:insideH w:val="single" w:sz="6" w:space="0" w:color="9CC2E5"/>
          <w:insideV w:val="single" w:sz="6" w:space="0" w:color="9CC2E5"/>
        </w:tblBorders>
      </w:tblPr>
      <w:tblGrid>
        <w:gridCol w:w="2340"/>
        <w:gridCol w:w="2340"/>
        <w:gridCol w:w="2340"/>
        <w:gridCol w:w="2340"/>
      </w:tblGrid>
      <w:tr>
        <w:trPr>
          <w:cantSplit/>
          <w:tblHeader w:val="true"/>
        </w:trPr>
        <w:tc>
          <w:tcPr>
            <w:tcW w:type="dxa" w:w="1728"/>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Role</w:t>
            </w:r>
          </w:p>
        </w:tc>
        <w:tc>
          <w:tcPr>
            <w:tcW w:type="dxa" w:w="3024"/>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Name</w:t>
            </w:r>
          </w:p>
        </w:tc>
        <w:tc>
          <w:tcPr>
            <w:tcW w:type="dxa" w:w="2160"/>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Decision</w:t>
            </w:r>
          </w:p>
        </w:tc>
        <w:tc>
          <w:tcPr>
            <w:tcW w:type="dxa" w:w="2448"/>
            <w:vAlign w:val="center"/>
            <w:tcMar>
              <w:top w:w="55" w:type="dxa"/>
              <w:start w:w="70" w:type="dxa"/>
              <w:bottom w:w="55" w:type="dxa"/>
              <w:end w:w="70" w:type="dxa"/>
            </w:tcMar>
            <w:shd w:fill="2E74B5"/>
          </w:tcPr>
          <w:p>
            <w:pPr>
              <w:spacing w:after="0" w:before="0" w:line="240" w:lineRule="auto"/>
            </w:pPr>
            <w:r>
              <w:rPr>
                <w:b/>
                <w:color w:val="FFFFFF"/>
                <w:sz w:val="17"/>
              </w:rPr>
            </w:r>
            <w:r>
              <w:rPr>
                <w:rFonts w:ascii="Calibri" w:hAnsi="Calibri"/>
                <w:b/>
                <w:color w:val="FFFFFF"/>
                <w:sz w:val="17"/>
              </w:rPr>
              <w:t>Date</w:t>
            </w:r>
          </w:p>
        </w:tc>
      </w:tr>
      <w:tr>
        <w:trPr>
          <w:cantSplit/>
        </w:trPr>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7"/>
              </w:rPr>
              <w:t>Prepared by</w:t>
            </w:r>
          </w:p>
        </w:tc>
        <w:tc>
          <w:tcPr>
            <w:tcW w:type="dxa" w:w="3024"/>
            <w:vAlign w:val="center"/>
            <w:tcMar>
              <w:top w:w="55" w:type="dxa"/>
              <w:start w:w="70" w:type="dxa"/>
              <w:bottom w:w="55" w:type="dxa"/>
              <w:end w:w="70" w:type="dxa"/>
            </w:tcMar>
          </w:tcPr>
          <w:p>
            <w:pPr>
              <w:spacing w:after="0" w:before="0" w:line="240" w:lineRule="auto"/>
            </w:pPr>
            <w:r/>
            <w:r>
              <w:rPr>
                <w:rFonts w:ascii="Calibri" w:hAnsi="Calibri"/>
                <w:b w:val="0"/>
                <w:color w:val="44546A"/>
                <w:sz w:val="17"/>
              </w:rPr>
              <w:t>Võ Văn Thành Phong</w:t>
            </w:r>
          </w:p>
        </w:tc>
        <w:tc>
          <w:tcPr>
            <w:tcW w:type="dxa" w:w="2160"/>
            <w:vAlign w:val="center"/>
            <w:tcMar>
              <w:top w:w="55" w:type="dxa"/>
              <w:start w:w="70" w:type="dxa"/>
              <w:bottom w:w="55" w:type="dxa"/>
              <w:end w:w="70" w:type="dxa"/>
            </w:tcMar>
          </w:tcPr>
          <w:p>
            <w:pPr>
              <w:spacing w:after="0" w:before="0" w:line="240" w:lineRule="auto"/>
            </w:pPr>
            <w:r/>
            <w:r>
              <w:rPr>
                <w:rFonts w:ascii="Calibri" w:hAnsi="Calibri"/>
                <w:b w:val="0"/>
                <w:color w:val="44546A"/>
                <w:sz w:val="17"/>
              </w:rPr>
              <w:t>Designed</w:t>
            </w:r>
          </w:p>
        </w:tc>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7"/>
              </w:rPr>
              <w:t>20-07-2026</w:t>
            </w:r>
          </w:p>
        </w:tc>
      </w:tr>
      <w:tr>
        <w:trPr>
          <w:cantSplit/>
        </w:trPr>
        <w:tc>
          <w:tcPr>
            <w:tcW w:type="dxa" w:w="172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Reviewed by</w:t>
            </w:r>
          </w:p>
        </w:tc>
        <w:tc>
          <w:tcPr>
            <w:tcW w:type="dxa" w:w="3024"/>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QA Lead / Instructor</w:t>
            </w:r>
          </w:p>
        </w:tc>
        <w:tc>
          <w:tcPr>
            <w:tcW w:type="dxa" w:w="2160"/>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t>Pending</w:t>
            </w:r>
          </w:p>
        </w:tc>
        <w:tc>
          <w:tcPr>
            <w:tcW w:type="dxa" w:w="2448"/>
            <w:vAlign w:val="center"/>
            <w:tcMar>
              <w:top w:w="55" w:type="dxa"/>
              <w:start w:w="70" w:type="dxa"/>
              <w:bottom w:w="55" w:type="dxa"/>
              <w:end w:w="70" w:type="dxa"/>
            </w:tcMar>
            <w:shd w:fill="EEF5FB"/>
          </w:tcPr>
          <w:p>
            <w:pPr>
              <w:spacing w:after="0" w:before="0" w:line="240" w:lineRule="auto"/>
            </w:pPr>
            <w:r/>
            <w:r>
              <w:rPr>
                <w:rFonts w:ascii="Calibri" w:hAnsi="Calibri"/>
                <w:b w:val="0"/>
                <w:color w:val="44546A"/>
                <w:sz w:val="17"/>
              </w:rPr>
            </w:r>
          </w:p>
        </w:tc>
      </w:tr>
      <w:tr>
        <w:trPr>
          <w:cantSplit/>
        </w:trPr>
        <w:tc>
          <w:tcPr>
            <w:tcW w:type="dxa" w:w="1728"/>
            <w:vAlign w:val="center"/>
            <w:tcMar>
              <w:top w:w="55" w:type="dxa"/>
              <w:start w:w="70" w:type="dxa"/>
              <w:bottom w:w="55" w:type="dxa"/>
              <w:end w:w="70" w:type="dxa"/>
            </w:tcMar>
          </w:tcPr>
          <w:p>
            <w:pPr>
              <w:spacing w:after="0" w:before="0" w:line="240" w:lineRule="auto"/>
            </w:pPr>
            <w:r/>
            <w:r>
              <w:rPr>
                <w:rFonts w:ascii="Calibri" w:hAnsi="Calibri"/>
                <w:b w:val="0"/>
                <w:color w:val="44546A"/>
                <w:sz w:val="17"/>
              </w:rPr>
              <w:t>Approved by</w:t>
            </w:r>
          </w:p>
        </w:tc>
        <w:tc>
          <w:tcPr>
            <w:tcW w:type="dxa" w:w="3024"/>
            <w:vAlign w:val="center"/>
            <w:tcMar>
              <w:top w:w="55" w:type="dxa"/>
              <w:start w:w="70" w:type="dxa"/>
              <w:bottom w:w="55" w:type="dxa"/>
              <w:end w:w="70" w:type="dxa"/>
            </w:tcMar>
          </w:tcPr>
          <w:p>
            <w:pPr>
              <w:spacing w:after="0" w:before="0" w:line="240" w:lineRule="auto"/>
            </w:pPr>
            <w:r/>
            <w:r>
              <w:rPr>
                <w:rFonts w:ascii="Calibri" w:hAnsi="Calibri"/>
                <w:b w:val="0"/>
                <w:color w:val="44546A"/>
                <w:sz w:val="17"/>
              </w:rPr>
              <w:t>Course Instructor</w:t>
            </w:r>
          </w:p>
        </w:tc>
        <w:tc>
          <w:tcPr>
            <w:tcW w:type="dxa" w:w="2160"/>
            <w:vAlign w:val="center"/>
            <w:tcMar>
              <w:top w:w="55" w:type="dxa"/>
              <w:start w:w="70" w:type="dxa"/>
              <w:bottom w:w="55" w:type="dxa"/>
              <w:end w:w="70" w:type="dxa"/>
            </w:tcMar>
          </w:tcPr>
          <w:p>
            <w:pPr>
              <w:spacing w:after="0" w:before="0" w:line="240" w:lineRule="auto"/>
            </w:pPr>
            <w:r/>
            <w:r>
              <w:rPr>
                <w:rFonts w:ascii="Calibri" w:hAnsi="Calibri"/>
                <w:b w:val="0"/>
                <w:color w:val="44546A"/>
                <w:sz w:val="17"/>
              </w:rPr>
              <w:t>Pending</w:t>
            </w:r>
          </w:p>
        </w:tc>
        <w:tc>
          <w:tcPr>
            <w:tcW w:type="dxa" w:w="2448"/>
            <w:vAlign w:val="center"/>
            <w:tcMar>
              <w:top w:w="55" w:type="dxa"/>
              <w:start w:w="70" w:type="dxa"/>
              <w:bottom w:w="55" w:type="dxa"/>
              <w:end w:w="70" w:type="dxa"/>
            </w:tcMar>
          </w:tcPr>
          <w:p>
            <w:pPr>
              <w:spacing w:after="0" w:before="0" w:line="240" w:lineRule="auto"/>
            </w:pPr>
            <w:r/>
            <w:r>
              <w:rPr>
                <w:rFonts w:ascii="Calibri" w:hAnsi="Calibri"/>
                <w:b w:val="0"/>
                <w:color w:val="44546A"/>
                <w:sz w:val="17"/>
              </w:rPr>
            </w:r>
          </w:p>
        </w:tc>
      </w:tr>
    </w:tbl>
    <w:sectPr w:rsidR="00DD4695">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00B8" w14:textId="77777777" w:rsidR="00D612D0" w:rsidRDefault="00D612D0">
      <w:pPr>
        <w:spacing w:after="0" w:line="240" w:lineRule="auto"/>
      </w:pPr>
      <w:r>
        <w:separator/>
      </w:r>
    </w:p>
  </w:endnote>
  <w:endnote w:type="continuationSeparator" w:id="0">
    <w:p w14:paraId="3E11AE16" w14:textId="77777777" w:rsidR="00D612D0" w:rsidRDefault="00D61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1DF57" w14:textId="77777777" w:rsidR="00DD4695" w:rsidRDefault="00000000">
    <w:pPr>
      <w:spacing w:after="0"/>
      <w:jc w:val="center"/>
    </w:pPr>
    <w:r>
      <w:rPr>
        <w:color w:val="666666"/>
        <w:sz w:val="18"/>
      </w:rPr>
      <w:t>RMS Unit Test Plan - SE20A05 Group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D336" w14:textId="77777777" w:rsidR="00D612D0" w:rsidRDefault="00D612D0">
      <w:pPr>
        <w:spacing w:after="0" w:line="240" w:lineRule="auto"/>
      </w:pPr>
      <w:r>
        <w:separator/>
      </w:r>
    </w:p>
  </w:footnote>
  <w:footnote w:type="continuationSeparator" w:id="0">
    <w:p w14:paraId="2112D05E" w14:textId="77777777" w:rsidR="00D612D0" w:rsidRDefault="00D612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4695"/>
    <w:rsid w:val="00757CE8"/>
    <w:rsid w:val="00D612D0"/>
    <w:rsid w:val="00DD4695"/>
    <w:rsid w:val="00EF5F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76DF"/>
  <w15:docId w15:val="{82BC22FD-E275-4884-9A4F-DA09CD71D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sz w:val="22"/>
        <w:lang w:val="vi-VN" w:eastAsia="vi-V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Calibri" w:hAnsi="Calibri"/>
      <w:color w:val="44546A"/>
      <w:sz w:val="19"/>
    </w:rPr>
  </w:style>
  <w:style w:type="paragraph" w:styleId="Heading1">
    <w:name w:val="heading 1"/>
    <w:basedOn w:val="Normal"/>
    <w:next w:val="Normal"/>
    <w:uiPriority w:val="9"/>
    <w:qFormat/>
    <w:pPr>
      <w:keepNext/>
      <w:spacing w:before="320" w:after="160"/>
      <w:outlineLvl w:val="0"/>
    </w:pPr>
    <w:rPr>
      <w:b/>
      <w:color w:val="2E74B5"/>
      <w:sz w:val="32"/>
    </w:rPr>
  </w:style>
  <w:style w:type="paragraph" w:styleId="Heading2">
    <w:name w:val="heading 2"/>
    <w:basedOn w:val="Normal"/>
    <w:next w:val="Normal"/>
    <w:uiPriority w:val="9"/>
    <w:unhideWhenUsed/>
    <w:qFormat/>
    <w:pPr>
      <w:keepNext/>
      <w:spacing w:before="240"/>
      <w:outlineLvl w:val="1"/>
    </w:pPr>
    <w:rPr>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300" w:lineRule="auto"/>
      <w:jc w:val="center"/>
    </w:pPr>
    <w:rPr>
      <w:b/>
      <w:color w:val="0B2545"/>
      <w:sz w:val="34"/>
    </w:rPr>
  </w:style>
  <w:style w:type="paragraph" w:styleId="Subtitle">
    <w:name w:val="Subtitle"/>
    <w:basedOn w:val="Normal"/>
    <w:next w:val="Normal"/>
    <w:uiPriority w:val="11"/>
    <w:qFormat/>
    <w:pPr>
      <w:spacing w:after="260" w:line="300" w:lineRule="auto"/>
      <w:jc w:val="center"/>
    </w:pPr>
    <w:rPr>
      <w:color w:val="44546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3327</Words>
  <Characters>18968</Characters>
  <Application>Microsoft Office Word</Application>
  <DocSecurity>0</DocSecurity>
  <Lines>158</Lines>
  <Paragraphs>44</Paragraphs>
  <ScaleCrop>false</ScaleCrop>
  <Company>SE20A05 Group 7</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Test Plan and Test Case Design — Võ Văn Thành Phong</dc:title>
  <dc:creator>Võ Văn Thành Phong (DE190421) — SE20A05 Group 7</dc:creator>
  <cp:lastModifiedBy>Hoàng Hoài Nam</cp:lastModifiedBy>
  <cp:revision>2</cp:revision>
  <dcterms:created xsi:type="dcterms:W3CDTF">2026-07-20T00:00:00Z</dcterms:created>
  <dcterms:modified xsi:type="dcterms:W3CDTF">2026-07-20T06:02:00Z</dcterms:modified>
  <dc:subject>13 unit test cases for Interview and Candidate/CV modules</dc:subject>
  <cp:keywords>RMS, unit test, Jest, Interview, Candidate, CV</cp:keywords>
  <dc:description>Designed from the RMS source code and assignment matrix; original template preserved.</dc:description>
</cp:coreProperties>
</file>