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пользователя BudgetBasket — Экономист</w:t>
      </w:r>
    </w:p>
    <w:p>
      <w:r>
        <w:t>Версия 1.1 · 16 июля 2026 года</w:t>
      </w:r>
    </w:p>
    <w:p>
      <w:r>
        <w:t>Документ описывает доступные функции, страницы и порядок действий для указанной роли.</w:t>
      </w:r>
    </w:p>
    <w:p>
      <w:pPr>
        <w:pStyle w:val="Heading1"/>
      </w:pPr>
      <w:r>
        <w:t>1. Назначение и навигация</w:t>
      </w:r>
    </w:p>
    <w:p>
      <w:pPr>
        <w:pStyle w:val="ListBullet"/>
      </w:pPr>
      <w:r>
        <w:t>BudgetBasket предназначен для подготовки, согласования и выгрузки бюджетных заявок. Список доступных страниц и данных зависит от роли пользователя и его назначений в оргструктуре.</w:t>
      </w:r>
    </w:p>
    <w:p>
      <w:pPr>
        <w:pStyle w:val="ListBullet"/>
      </w:pPr>
      <w:r>
        <w:t>Основные страницы открываются из левого меню. На компьютере меню можно свернуть; на мобильном устройстве оно открывается кнопкой с иконкой меню. В нижней части меню находятся Памятка, профиль и кнопка Выйти.</w:t>
      </w:r>
    </w:p>
    <w:p>
      <w:pPr>
        <w:pStyle w:val="ListBullet"/>
      </w:pPr>
      <w:r>
        <w:t>В профиле укажите или измените ФИО, телефон, email и ссылку Max. Эти контакты показываются контрагенту на карточке заявки.</w:t>
      </w:r>
    </w:p>
    <w:p>
      <w:pPr>
        <w:pStyle w:val="Heading1"/>
      </w:pPr>
      <w:r>
        <w:t>2. Статусы заявок</w:t>
      </w:r>
    </w:p>
    <w:p>
      <w:pPr>
        <w:pStyle w:val="ListBullet"/>
      </w:pPr>
      <w:r>
        <w:t>Черновик — заявка создана, но не направлена на проверку. Её строки и вложения редактирует ответственный сотрудник.</w:t>
      </w:r>
    </w:p>
    <w:p>
      <w:pPr>
        <w:pStyle w:val="ListBullet"/>
      </w:pPr>
      <w:r>
        <w:t>На проверке — заявка направлена назначенному экономисту. Сотрудник может отозвать её в черновик или отменить, а экономист принимает решения по строкам.</w:t>
      </w:r>
    </w:p>
    <w:p>
      <w:pPr>
        <w:pStyle w:val="ListBullet"/>
      </w:pPr>
      <w:r>
        <w:t>Утверждена — все строки приняты без изменения плановых сумм. Утверждена с изменениями — все строки приняты, но хотя бы в одной изменена фактическая сумма.</w:t>
      </w:r>
    </w:p>
    <w:p>
      <w:pPr>
        <w:pStyle w:val="ListBullet"/>
      </w:pPr>
      <w:r>
        <w:t>Частично утверждена — часть строк принята, часть отклонена. Отклонена — ни одна строка не принята. Отменена — работа с заявкой прекращена сотрудником.</w:t>
      </w:r>
    </w:p>
    <w:p>
      <w:pPr>
        <w:pStyle w:val="ListBullet"/>
      </w:pPr>
      <w:r>
        <w:t>Признак Бюджет зафиксирован означает, что заявку, её строки и файлы нельзя изменить до разморозки экономистом.</w:t>
      </w:r>
    </w:p>
    <w:p>
      <w:pPr>
        <w:pStyle w:val="Heading1"/>
      </w:pPr>
      <w:r>
        <w:t>3. Общий жизненный цикл заявки</w:t>
      </w:r>
    </w:p>
    <w:p>
      <w:pPr>
        <w:pStyle w:val="ListBullet"/>
      </w:pPr>
      <w:r>
        <w:t>Сотрудник создаёт черновик, заполняет строки ДДС и инвест-проектов, прикладывает подтверждающие файлы и отправляет заявку.</w:t>
      </w:r>
    </w:p>
    <w:p>
      <w:pPr>
        <w:pStyle w:val="ListBullet"/>
      </w:pPr>
      <w:r>
        <w:t>Экономист рассматривает строки: утверждает их, утверждает с изменениями либо отклоняет. После решения по всем строкам он завершает проверку.</w:t>
      </w:r>
    </w:p>
    <w:p>
      <w:pPr>
        <w:pStyle w:val="ListBullet"/>
      </w:pPr>
      <w:r>
        <w:t>При необходимости экономист возвращает незаблокированную завершённую заявку на рассмотрение. Для утверждённого бюджета экономист может включить фиксацию.</w:t>
      </w:r>
    </w:p>
    <w:p>
      <w:pPr>
        <w:pStyle w:val="Heading1"/>
      </w:pPr>
      <w:r>
        <w:t>4. Экспорт заявок</w:t>
      </w:r>
    </w:p>
    <w:p>
      <w:pPr>
        <w:pStyle w:val="ListBullet"/>
      </w:pPr>
      <w:r>
        <w:t>На странице Заявки нажмите Настроить экспорт. В окне выберите один или несколько статусов, при необходимости подразделение и переключатель Включить прикреплённые файлы, затем нажмите Экспортировать.</w:t>
      </w:r>
    </w:p>
    <w:p>
      <w:pPr>
        <w:pStyle w:val="ListBullet"/>
      </w:pPr>
      <w:r>
        <w:t>Без вложений система скачивает XLSX. Если включены вложения, формируется ZIP-архив с XLSX и файлами, разложенными по заявкам и строкам. Экспортируются только доступные пользователю заявки; отменённые не включаются.</w:t>
      </w:r>
    </w:p>
    <w:p>
      <w:pPr>
        <w:pStyle w:val="ListBullet"/>
      </w:pPr>
      <w:r>
        <w:t>На карточке завершённой заявки кнопка Экспорт Excel выгружает только эту заявку.</w:t>
      </w:r>
    </w:p>
    <w:p>
      <w:pPr>
        <w:pStyle w:val="Heading1"/>
      </w:pPr>
      <w:r>
        <w:t>Справочник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Редактируется ответственным сотрудником до отправки.</w:t>
            </w:r>
          </w:p>
        </w:tc>
      </w:tr>
      <w:tr>
        <w:tc>
          <w:tcPr>
            <w:tcW w:type="dxa" w:w="4320"/>
          </w:tcPr>
          <w:p>
            <w:r>
              <w:t>На проверке</w:t>
            </w:r>
          </w:p>
        </w:tc>
        <w:tc>
          <w:tcPr>
            <w:tcW w:type="dxa" w:w="4320"/>
          </w:tcPr>
          <w:p>
            <w:r>
              <w:t>Проверяется назначенным экономистом.</w:t>
            </w:r>
          </w:p>
        </w:tc>
      </w:tr>
      <w:tr>
        <w:tc>
          <w:tcPr>
            <w:tcW w:type="dxa" w:w="4320"/>
          </w:tcPr>
          <w:p>
            <w:r>
              <w:t>Утверждена</w:t>
            </w:r>
          </w:p>
        </w:tc>
        <w:tc>
          <w:tcPr>
            <w:tcW w:type="dxa" w:w="4320"/>
          </w:tcPr>
          <w:p>
            <w:r>
              <w:t>Все строки приняты без изменения плановых сумм.</w:t>
            </w:r>
          </w:p>
        </w:tc>
      </w:tr>
      <w:tr>
        <w:tc>
          <w:tcPr>
            <w:tcW w:type="dxa" w:w="4320"/>
          </w:tcPr>
          <w:p>
            <w:r>
              <w:t>Утверждена с изменениями</w:t>
            </w:r>
          </w:p>
        </w:tc>
        <w:tc>
          <w:tcPr>
            <w:tcW w:type="dxa" w:w="4320"/>
          </w:tcPr>
          <w:p>
            <w:r>
              <w:t>Все строки приняты, часть сумм скорректирована.</w:t>
            </w:r>
          </w:p>
        </w:tc>
      </w:tr>
      <w:tr>
        <w:tc>
          <w:tcPr>
            <w:tcW w:type="dxa" w:w="4320"/>
          </w:tcPr>
          <w:p>
            <w:r>
              <w:t>Частично утверждена</w:t>
            </w:r>
          </w:p>
        </w:tc>
        <w:tc>
          <w:tcPr>
            <w:tcW w:type="dxa" w:w="4320"/>
          </w:tcPr>
          <w:p>
            <w:r>
              <w:t>Есть и принятые, и отклонённые строки.</w:t>
            </w:r>
          </w:p>
        </w:tc>
      </w:tr>
      <w:tr>
        <w:tc>
          <w:tcPr>
            <w:tcW w:type="dxa" w:w="4320"/>
          </w:tcPr>
          <w:p>
            <w:r>
              <w:t>Отклонена</w:t>
            </w:r>
          </w:p>
        </w:tc>
        <w:tc>
          <w:tcPr>
            <w:tcW w:type="dxa" w:w="4320"/>
          </w:tcPr>
          <w:p>
            <w:r>
              <w:t>Все строки отклонены.</w:t>
            </w:r>
          </w:p>
        </w:tc>
      </w:tr>
      <w:tr>
        <w:tc>
          <w:tcPr>
            <w:tcW w:type="dxa" w:w="4320"/>
          </w:tcPr>
          <w:p>
            <w:r>
              <w:t>Отменена</w:t>
            </w:r>
          </w:p>
        </w:tc>
        <w:tc>
          <w:tcPr>
            <w:tcW w:type="dxa" w:w="4320"/>
          </w:tcPr>
          <w:p>
            <w:r>
              <w:t>Сотрудник отменил заявку.</w:t>
            </w:r>
          </w:p>
        </w:tc>
      </w:tr>
    </w:tbl>
    <w:p>
      <w:pPr>
        <w:pStyle w:val="Heading1"/>
      </w:pPr>
      <w:r>
        <w:t>5. Поиск заявки для проверки</w:t>
      </w:r>
    </w:p>
    <w:p>
      <w:pPr>
        <w:pStyle w:val="ListBullet"/>
      </w:pPr>
      <w:r>
        <w:t>Страницы: Сводка и Заявки. На Сводке доступны показатели по закреплённым модулям. На странице Заявки выберите в фильтре Статус значение На проверке и откройте нужную заявку.</w:t>
      </w:r>
    </w:p>
    <w:p>
      <w:pPr>
        <w:pStyle w:val="ListBullet"/>
      </w:pPr>
      <w:r>
        <w:t>В шапке карточки проверьте объединение, суммы План и Утверждено, число строк и контакты ответственного сотрудника. Черновики сотрудников недоступны экономисту.</w:t>
      </w:r>
    </w:p>
    <w:p>
      <w:pPr>
        <w:pStyle w:val="Heading1"/>
      </w:pPr>
      <w:r>
        <w:t>6. Проверка и редактирование строк</w:t>
      </w:r>
    </w:p>
    <w:p>
      <w:pPr>
        <w:pStyle w:val="ListBullet"/>
      </w:pPr>
      <w:r>
        <w:t>На карточке откройте раздел Строки ДДС или Строки инвест-проектов. Для каждой строки выберите статус: Утверждено, Утверждено с изменениями или Отказано. Укажите фактическую сумму и комментарий, затем нажмите иконку Сохранить в этой строке.</w:t>
      </w:r>
    </w:p>
    <w:p>
      <w:pPr>
        <w:pStyle w:val="ListBullet"/>
      </w:pPr>
      <w:r>
        <w:t>Если фактическая сумма совпадает с плановой, выбирайте Утверждено. Если сумма отличается, выбирайте Утверждено с изменениями и указывайте фактическую сумму. При отказе комментарий рекомендуется использовать для объяснения сотруднику.</w:t>
      </w:r>
    </w:p>
    <w:p>
      <w:pPr>
        <w:pStyle w:val="ListBullet"/>
      </w:pPr>
      <w:r>
        <w:t>Кнопка Зафиксировать все строки утверждает все ещё нерассмотренные строки по плановым суммам и завершает проверку. Нажимайте её только после проверки состава заявки.</w:t>
      </w:r>
    </w:p>
    <w:p>
      <w:pPr>
        <w:pStyle w:val="Heading1"/>
      </w:pPr>
      <w:r>
        <w:t>7. Завершение, возврат и фиксация бюджета</w:t>
      </w:r>
    </w:p>
    <w:p>
      <w:pPr>
        <w:pStyle w:val="ListBullet"/>
      </w:pPr>
      <w:r>
        <w:t>Когда решение принято по каждой строке, нажмите Завершить проверку. Система автоматически установит итоговый статус: утверждена, утверждена с изменениями, частично утверждена или отклонена.</w:t>
      </w:r>
    </w:p>
    <w:p>
      <w:pPr>
        <w:pStyle w:val="ListBullet"/>
      </w:pPr>
      <w:r>
        <w:t>Чтобы исправить итог незаблокированной заявки, нажмите Вернуть на рассмотрение. Заявка снова получит статус На проверке, после чего можно скорректировать решения по строкам.</w:t>
      </w:r>
    </w:p>
    <w:p>
      <w:pPr>
        <w:pStyle w:val="ListBullet"/>
      </w:pPr>
      <w:r>
        <w:t>Для заявок Утверждена и Утверждена с изменениями нажмите Зафиксировать бюджет. Это запрещает любые изменения. Для снятия запрета нажмите Разморозить бюджет.</w:t>
      </w:r>
    </w:p>
    <w:p>
      <w:pPr>
        <w:pStyle w:val="Heading1"/>
      </w:pPr>
      <w:r>
        <w:t>8. Ограничения роли</w:t>
      </w:r>
    </w:p>
    <w:p>
      <w:pPr>
        <w:pStyle w:val="ListBullet"/>
      </w:pPr>
      <w:r>
        <w:t>Экономист не создаёт и не редактирует черновики, не управляет пользователями, оргструктурой и НСИ и не выполняет импорт справочников. Эти операции доступны администратору.</w:t>
      </w:r>
    </w:p>
    <w:p>
      <w:pPr>
        <w:pStyle w:val="Heading1"/>
      </w:pPr>
      <w:r>
        <w:t>Практическая рекомендация</w:t>
      </w:r>
    </w:p>
    <w:p>
      <w:r>
        <w:t>Перед завершением операции проверяйте уведомления системы. Если кнопка недоступна или нужные данные отсутствуют, проверьте статус заявки и назначения в оргструктуре либо обратитесь к администратору.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