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93F8" w14:textId="5F6B3062" w:rsidR="009279F0" w:rsidRDefault="00C3713F" w:rsidP="00C3713F">
      <w:pPr>
        <w:rPr>
          <w:b/>
          <w:bCs/>
          <w:sz w:val="28"/>
          <w:szCs w:val="28"/>
        </w:rPr>
      </w:pPr>
      <w:r w:rsidRPr="00C3713F">
        <w:rPr>
          <w:sz w:val="28"/>
          <w:szCs w:val="28"/>
        </w:rPr>
        <w:tab/>
      </w:r>
      <w:r w:rsidRPr="00C3713F">
        <w:rPr>
          <w:sz w:val="28"/>
          <w:szCs w:val="28"/>
        </w:rPr>
        <w:tab/>
      </w:r>
      <w:r w:rsidRPr="00C3713F">
        <w:rPr>
          <w:sz w:val="28"/>
          <w:szCs w:val="28"/>
        </w:rPr>
        <w:tab/>
      </w:r>
      <w:r w:rsidRPr="00C3713F">
        <w:rPr>
          <w:sz w:val="28"/>
          <w:szCs w:val="28"/>
        </w:rPr>
        <w:tab/>
      </w:r>
      <w:r w:rsidRPr="00C3713F">
        <w:rPr>
          <w:sz w:val="28"/>
          <w:szCs w:val="28"/>
        </w:rPr>
        <w:tab/>
      </w:r>
      <w:r w:rsidRPr="00C3713F">
        <w:rPr>
          <w:b/>
          <w:bCs/>
          <w:sz w:val="28"/>
          <w:szCs w:val="28"/>
        </w:rPr>
        <w:t>Report:</w:t>
      </w:r>
      <w:r w:rsidR="009279F0" w:rsidRPr="00C3713F">
        <w:rPr>
          <w:b/>
          <w:bCs/>
          <w:sz w:val="28"/>
          <w:szCs w:val="28"/>
        </w:rPr>
        <w:t xml:space="preserve"> </w:t>
      </w:r>
    </w:p>
    <w:p w14:paraId="2410013B" w14:textId="77777777" w:rsidR="004E492A" w:rsidRDefault="004E492A" w:rsidP="00C3713F"/>
    <w:p w14:paraId="059E7DE1" w14:textId="5F5845E9" w:rsidR="004E492A" w:rsidRDefault="00543413" w:rsidP="004E492A">
      <w:pPr>
        <w:pStyle w:val="ListParagraph"/>
        <w:numPr>
          <w:ilvl w:val="0"/>
          <w:numId w:val="6"/>
        </w:numPr>
      </w:pPr>
      <w:r>
        <w:t>LSTM Model to predict stock ‘Close’ prices at Recession (2008-2009) and during the Covid pandemic (2020-2021) using the features: [</w:t>
      </w:r>
      <w:r w:rsidRPr="00543413">
        <w:t>Open, High, Low, and Volume</w:t>
      </w:r>
      <w:r>
        <w:t>]:</w:t>
      </w:r>
    </w:p>
    <w:p w14:paraId="3C703507" w14:textId="77777777" w:rsidR="00C213FE" w:rsidRDefault="00C213FE" w:rsidP="00C213FE"/>
    <w:p w14:paraId="390922B3" w14:textId="77777777" w:rsidR="00C213FE" w:rsidRDefault="00C213FE" w:rsidP="00C213FE"/>
    <w:p w14:paraId="3CBC2E7B" w14:textId="578EC593" w:rsidR="00C213FE" w:rsidRDefault="00C213FE" w:rsidP="00C213FE">
      <w:pPr>
        <w:ind w:firstLine="720"/>
      </w:pPr>
      <w:r>
        <w:t>NOTE: All the experiments are performed at sequence length= 30; batch size=32</w:t>
      </w:r>
    </w:p>
    <w:p w14:paraId="18547F3E" w14:textId="77777777" w:rsidR="00543413" w:rsidRDefault="00543413" w:rsidP="00543413">
      <w:pPr>
        <w:ind w:left="720"/>
      </w:pPr>
    </w:p>
    <w:p w14:paraId="59002556" w14:textId="06BCD0D7" w:rsidR="00543413" w:rsidRDefault="00543413" w:rsidP="00543413">
      <w:pPr>
        <w:ind w:left="720"/>
      </w:pPr>
      <w:r>
        <w:t xml:space="preserve">At </w:t>
      </w:r>
      <w:r w:rsidRPr="00543413">
        <w:rPr>
          <w:b/>
          <w:bCs/>
        </w:rPr>
        <w:t>Recession</w:t>
      </w:r>
      <w:r>
        <w:t>:</w:t>
      </w:r>
    </w:p>
    <w:p w14:paraId="6D4A53E9" w14:textId="77777777" w:rsidR="002E2D09" w:rsidRDefault="002E2D09" w:rsidP="00543413">
      <w:pPr>
        <w:ind w:left="720"/>
      </w:pPr>
    </w:p>
    <w:p w14:paraId="321F50BC" w14:textId="3E53BEEE" w:rsidR="002E2D09" w:rsidRDefault="002E2D09" w:rsidP="002E2D09">
      <w:pPr>
        <w:ind w:firstLine="720"/>
        <w:rPr>
          <w:b/>
          <w:bCs/>
        </w:rPr>
      </w:pPr>
      <w:r>
        <w:t xml:space="preserve">Shape of data: </w:t>
      </w:r>
      <w:r w:rsidRPr="005C096F">
        <w:rPr>
          <w:b/>
          <w:bCs/>
        </w:rPr>
        <w:t>(</w:t>
      </w:r>
      <w:r>
        <w:rPr>
          <w:b/>
          <w:bCs/>
        </w:rPr>
        <w:t>2579, 7</w:t>
      </w:r>
      <w:r w:rsidRPr="005C096F">
        <w:rPr>
          <w:b/>
          <w:bCs/>
        </w:rPr>
        <w:t>)</w:t>
      </w:r>
    </w:p>
    <w:p w14:paraId="76690AAB" w14:textId="77777777" w:rsidR="002E2D09" w:rsidRDefault="002E2D09" w:rsidP="002E2D09">
      <w:pPr>
        <w:rPr>
          <w:b/>
          <w:bCs/>
        </w:rPr>
      </w:pPr>
      <w:r>
        <w:rPr>
          <w:b/>
          <w:bCs/>
        </w:rPr>
        <w:tab/>
      </w:r>
    </w:p>
    <w:p w14:paraId="36CB422D" w14:textId="4B53945F" w:rsidR="002E2D09" w:rsidRPr="00203FEB" w:rsidRDefault="002E2D09" w:rsidP="002E2D09">
      <w:pPr>
        <w:rPr>
          <w:b/>
          <w:bCs/>
        </w:rPr>
      </w:pPr>
      <w:r>
        <w:rPr>
          <w:b/>
          <w:bCs/>
        </w:rPr>
        <w:tab/>
      </w:r>
      <w:r>
        <w:t xml:space="preserve">Shape of Train_x: </w:t>
      </w:r>
      <w:r w:rsidRPr="00203FEB">
        <w:rPr>
          <w:b/>
          <w:bCs/>
        </w:rPr>
        <w:t>(</w:t>
      </w:r>
      <w:r>
        <w:rPr>
          <w:b/>
          <w:bCs/>
        </w:rPr>
        <w:t>2033</w:t>
      </w:r>
      <w:r w:rsidRPr="00203FEB">
        <w:rPr>
          <w:b/>
          <w:bCs/>
        </w:rPr>
        <w:t>, 30, 4)</w:t>
      </w:r>
    </w:p>
    <w:p w14:paraId="2EB67C29" w14:textId="77777777" w:rsidR="002E2D09" w:rsidRDefault="002E2D09" w:rsidP="002E2D09">
      <w:r>
        <w:tab/>
      </w:r>
    </w:p>
    <w:p w14:paraId="29C5F322" w14:textId="23AC86EC" w:rsidR="002E2D09" w:rsidRPr="005C096F" w:rsidRDefault="002E2D09" w:rsidP="002E2D09">
      <w:r>
        <w:tab/>
        <w:t xml:space="preserve">Shape of Test_x: </w:t>
      </w:r>
      <w:r w:rsidRPr="00203FEB">
        <w:rPr>
          <w:b/>
          <w:bCs/>
        </w:rPr>
        <w:t>(</w:t>
      </w:r>
      <w:r>
        <w:rPr>
          <w:b/>
          <w:bCs/>
        </w:rPr>
        <w:t>486</w:t>
      </w:r>
      <w:r w:rsidRPr="00203FEB">
        <w:rPr>
          <w:b/>
          <w:bCs/>
        </w:rPr>
        <w:t>, 30, 4)</w:t>
      </w:r>
    </w:p>
    <w:p w14:paraId="2EE8DD93" w14:textId="77777777" w:rsidR="002E2D09" w:rsidRDefault="002E2D09" w:rsidP="00543413">
      <w:pPr>
        <w:ind w:left="720"/>
      </w:pPr>
    </w:p>
    <w:p w14:paraId="58ABEB6B" w14:textId="77777777" w:rsidR="00543413" w:rsidRDefault="00543413" w:rsidP="00543413">
      <w:pPr>
        <w:ind w:left="720"/>
      </w:pPr>
    </w:p>
    <w:p w14:paraId="21B4D1E0" w14:textId="24D7D5F1" w:rsidR="00543413" w:rsidRDefault="00543413" w:rsidP="00543413">
      <w:pPr>
        <w:ind w:left="720"/>
      </w:pPr>
      <w:r>
        <w:t xml:space="preserve">RMSE at Sequence length = 30, Epochs=10 and batch size = 32 is </w:t>
      </w:r>
      <w:r w:rsidRPr="00543413">
        <w:rPr>
          <w:b/>
          <w:bCs/>
        </w:rPr>
        <w:t>11.</w:t>
      </w:r>
      <w:r w:rsidR="002E2D09">
        <w:rPr>
          <w:b/>
          <w:bCs/>
        </w:rPr>
        <w:t>25</w:t>
      </w:r>
    </w:p>
    <w:p w14:paraId="33290C95" w14:textId="6483C1DC" w:rsidR="00543413" w:rsidRDefault="002E2D09" w:rsidP="00543413">
      <w:pPr>
        <w:ind w:left="720"/>
      </w:pPr>
      <w:r w:rsidRPr="002E2D09">
        <w:drawing>
          <wp:inline distT="0" distB="0" distL="0" distR="0" wp14:anchorId="2DB0FA00" wp14:editId="01F8C21F">
            <wp:extent cx="5943600" cy="3303905"/>
            <wp:effectExtent l="0" t="0" r="0" b="0"/>
            <wp:docPr id="1246679029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9029" name="Picture 1" descr="A graph with red and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A9F5" w14:textId="7CAF2063" w:rsidR="004E492A" w:rsidRDefault="004E492A" w:rsidP="002E2D09">
      <w:pPr>
        <w:ind w:left="720"/>
      </w:pPr>
    </w:p>
    <w:p w14:paraId="0637D7E3" w14:textId="6692CFDC" w:rsidR="004E492A" w:rsidRDefault="00543413" w:rsidP="00C3713F">
      <w:r>
        <w:tab/>
        <w:t xml:space="preserve">At </w:t>
      </w:r>
      <w:r w:rsidRPr="00543413">
        <w:rPr>
          <w:b/>
          <w:bCs/>
        </w:rPr>
        <w:t>Covid Pandemic</w:t>
      </w:r>
      <w:r>
        <w:t>:</w:t>
      </w:r>
    </w:p>
    <w:p w14:paraId="096E639A" w14:textId="6AEFC71C" w:rsidR="005C096F" w:rsidRDefault="005C096F" w:rsidP="00C3713F">
      <w:r>
        <w:tab/>
      </w:r>
    </w:p>
    <w:p w14:paraId="7222C6FC" w14:textId="3CD97DD0" w:rsidR="005C096F" w:rsidRDefault="005C096F" w:rsidP="00C3713F">
      <w:pPr>
        <w:rPr>
          <w:b/>
          <w:bCs/>
        </w:rPr>
      </w:pPr>
      <w:r>
        <w:tab/>
        <w:t xml:space="preserve">Shape of data: </w:t>
      </w:r>
      <w:r w:rsidRPr="005C096F">
        <w:rPr>
          <w:b/>
          <w:bCs/>
        </w:rPr>
        <w:t>(5472,7)</w:t>
      </w:r>
    </w:p>
    <w:p w14:paraId="1CDFD9B9" w14:textId="52B0541E" w:rsidR="005C096F" w:rsidRDefault="005C096F" w:rsidP="00C3713F">
      <w:pPr>
        <w:rPr>
          <w:b/>
          <w:bCs/>
        </w:rPr>
      </w:pPr>
      <w:r>
        <w:rPr>
          <w:b/>
          <w:bCs/>
        </w:rPr>
        <w:tab/>
      </w:r>
    </w:p>
    <w:p w14:paraId="48AA4F91" w14:textId="3F3523B7" w:rsidR="005C096F" w:rsidRPr="00203FEB" w:rsidRDefault="005C096F" w:rsidP="00C3713F">
      <w:pPr>
        <w:rPr>
          <w:b/>
          <w:bCs/>
        </w:rPr>
      </w:pPr>
      <w:r>
        <w:rPr>
          <w:b/>
          <w:bCs/>
        </w:rPr>
        <w:tab/>
      </w:r>
      <w:r>
        <w:t>Shape of Train_x:</w:t>
      </w:r>
      <w:r w:rsidR="00203FEB">
        <w:t xml:space="preserve"> </w:t>
      </w:r>
      <w:r w:rsidR="00203FEB" w:rsidRPr="00203FEB">
        <w:rPr>
          <w:b/>
          <w:bCs/>
        </w:rPr>
        <w:t>(4347, 30, 4)</w:t>
      </w:r>
    </w:p>
    <w:p w14:paraId="223C7B7B" w14:textId="0559F414" w:rsidR="00203FEB" w:rsidRDefault="00203FEB" w:rsidP="00C3713F">
      <w:r>
        <w:tab/>
      </w:r>
    </w:p>
    <w:p w14:paraId="6F88CC1D" w14:textId="0460776F" w:rsidR="00203FEB" w:rsidRPr="005C096F" w:rsidRDefault="00203FEB" w:rsidP="00C3713F">
      <w:r>
        <w:tab/>
        <w:t xml:space="preserve">Shape of Test_x: </w:t>
      </w:r>
      <w:r w:rsidRPr="00203FEB">
        <w:rPr>
          <w:b/>
          <w:bCs/>
        </w:rPr>
        <w:t>(1065, 30, 4)</w:t>
      </w:r>
    </w:p>
    <w:p w14:paraId="04BB7997" w14:textId="1C6AD1DD" w:rsidR="00543413" w:rsidRDefault="005C096F" w:rsidP="00C3713F">
      <w:r>
        <w:lastRenderedPageBreak/>
        <w:tab/>
      </w:r>
    </w:p>
    <w:p w14:paraId="0F8A6346" w14:textId="24D5C99B" w:rsidR="005C096F" w:rsidRDefault="005C096F" w:rsidP="005C096F">
      <w:pPr>
        <w:ind w:left="720"/>
      </w:pPr>
      <w:r>
        <w:t xml:space="preserve">RMSE at Sequence length = 30, Epochs=10 and batch size = 32 is </w:t>
      </w:r>
      <w:r>
        <w:rPr>
          <w:b/>
          <w:bCs/>
        </w:rPr>
        <w:t>17.19</w:t>
      </w:r>
    </w:p>
    <w:p w14:paraId="41C9D133" w14:textId="4B0F3FBB" w:rsidR="005C096F" w:rsidRDefault="005C096F" w:rsidP="00C3713F"/>
    <w:p w14:paraId="5C2D7899" w14:textId="107289D1" w:rsidR="00543413" w:rsidRDefault="005C096F" w:rsidP="00C3713F">
      <w:r w:rsidRPr="005C096F">
        <w:drawing>
          <wp:inline distT="0" distB="0" distL="0" distR="0" wp14:anchorId="151DC60F" wp14:editId="02053264">
            <wp:extent cx="5943600" cy="3303905"/>
            <wp:effectExtent l="0" t="0" r="0" b="0"/>
            <wp:docPr id="686130124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30124" name="Picture 1" descr="A graph showing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D7CF" w14:textId="76A9C8A9" w:rsidR="008250EE" w:rsidRDefault="008250EE" w:rsidP="0098235B">
      <w:pPr>
        <w:pStyle w:val="ListParagraph"/>
        <w:numPr>
          <w:ilvl w:val="0"/>
          <w:numId w:val="6"/>
        </w:numPr>
      </w:pPr>
      <w:r>
        <w:t>Time Series are combination of mainly three decomposition components</w:t>
      </w:r>
      <w:r w:rsidR="0098235B">
        <w:t xml:space="preserve">. </w:t>
      </w:r>
      <w:r>
        <w:t>Decomposition helps us to better analyze the data</w:t>
      </w:r>
      <w:r w:rsidR="005901AE">
        <w:t>. So, I’m considering this decomposition components as features</w:t>
      </w:r>
    </w:p>
    <w:p w14:paraId="7F502FA6" w14:textId="77777777" w:rsidR="005901AE" w:rsidRDefault="005901AE" w:rsidP="005901AE">
      <w:pPr>
        <w:pStyle w:val="ListParagraph"/>
      </w:pPr>
    </w:p>
    <w:p w14:paraId="29CDB0CD" w14:textId="5B1355DA" w:rsidR="008250EE" w:rsidRDefault="008250EE" w:rsidP="008250EE">
      <w:pPr>
        <w:pStyle w:val="ListParagraph"/>
        <w:numPr>
          <w:ilvl w:val="0"/>
          <w:numId w:val="7"/>
        </w:numPr>
      </w:pPr>
      <w:r w:rsidRPr="008250EE">
        <w:rPr>
          <w:b/>
          <w:bCs/>
        </w:rPr>
        <w:t>Trend</w:t>
      </w:r>
      <w:r>
        <w:t>: This is overall motion of the series</w:t>
      </w:r>
    </w:p>
    <w:p w14:paraId="36E880CE" w14:textId="0FE23073" w:rsidR="008250EE" w:rsidRDefault="008250EE" w:rsidP="008250EE">
      <w:pPr>
        <w:pStyle w:val="ListParagraph"/>
        <w:numPr>
          <w:ilvl w:val="0"/>
          <w:numId w:val="7"/>
        </w:numPr>
      </w:pPr>
      <w:r w:rsidRPr="008250EE">
        <w:rPr>
          <w:b/>
          <w:bCs/>
        </w:rPr>
        <w:t>Seasonality</w:t>
      </w:r>
      <w:r>
        <w:t>: Any regular seasonal pattern in the series</w:t>
      </w:r>
    </w:p>
    <w:p w14:paraId="0181A055" w14:textId="0A1196D0" w:rsidR="008250EE" w:rsidRPr="008250EE" w:rsidRDefault="008250EE" w:rsidP="008250EE">
      <w:pPr>
        <w:pStyle w:val="ListParagraph"/>
        <w:numPr>
          <w:ilvl w:val="0"/>
          <w:numId w:val="7"/>
        </w:numPr>
        <w:rPr>
          <w:b/>
          <w:bCs/>
        </w:rPr>
      </w:pPr>
      <w:r w:rsidRPr="008250EE">
        <w:rPr>
          <w:b/>
          <w:bCs/>
        </w:rPr>
        <w:t>Residuals</w:t>
      </w:r>
      <w:r>
        <w:rPr>
          <w:b/>
          <w:bCs/>
        </w:rPr>
        <w:t xml:space="preserve">: </w:t>
      </w:r>
      <w:r>
        <w:t xml:space="preserve"> This is left over after we consider the trend and seasonality (Statistical Noise).</w:t>
      </w:r>
    </w:p>
    <w:p w14:paraId="5E722031" w14:textId="77777777" w:rsidR="00546CD6" w:rsidRDefault="00546CD6" w:rsidP="00C3713F"/>
    <w:p w14:paraId="3EFB78B3" w14:textId="71FE82E1" w:rsidR="00546CD6" w:rsidRDefault="004F5F0F" w:rsidP="004F5F0F">
      <w:pPr>
        <w:ind w:left="720"/>
      </w:pPr>
      <w:r>
        <w:t xml:space="preserve">And along with these </w:t>
      </w:r>
      <w:r w:rsidR="0098235B">
        <w:t>Decomposition Components</w:t>
      </w:r>
      <w:r>
        <w:t>, I have also included technical operators like ‘Simple Moving Average’ and ‘Exponential Moving Average’</w:t>
      </w:r>
      <w:r w:rsidR="000D66B4">
        <w:t>, ‘Relative Strength Index’</w:t>
      </w:r>
      <w:r>
        <w:t xml:space="preserve"> and </w:t>
      </w:r>
      <w:proofErr w:type="gramStart"/>
      <w:r>
        <w:t>a</w:t>
      </w:r>
      <w:proofErr w:type="gramEnd"/>
      <w:r>
        <w:t xml:space="preserve"> Economic Data i.e. Interest rates</w:t>
      </w:r>
      <w:r w:rsidR="0098235B">
        <w:t xml:space="preserve"> in United States from 1999 to 2009</w:t>
      </w:r>
      <w:r>
        <w:t>.</w:t>
      </w:r>
    </w:p>
    <w:p w14:paraId="6AEB26D6" w14:textId="77777777" w:rsidR="004F5F0F" w:rsidRDefault="004F5F0F" w:rsidP="004F5F0F">
      <w:pPr>
        <w:ind w:left="720"/>
      </w:pPr>
    </w:p>
    <w:p w14:paraId="10BFAFF1" w14:textId="5A24D744" w:rsidR="004F5F0F" w:rsidRDefault="004F5F0F" w:rsidP="004F5F0F">
      <w:pPr>
        <w:ind w:left="720"/>
      </w:pPr>
      <w:r>
        <w:t>Features: [trend, seasonality, residual</w:t>
      </w:r>
      <w:r w:rsidR="000D66B4">
        <w:t xml:space="preserve">, Simple Moving Average, </w:t>
      </w:r>
      <w:r w:rsidR="000D66B4">
        <w:t>Exponential Moving Average</w:t>
      </w:r>
      <w:r w:rsidR="000D66B4">
        <w:t xml:space="preserve">, </w:t>
      </w:r>
      <w:r w:rsidR="000D66B4">
        <w:t>Relative Strength Index</w:t>
      </w:r>
      <w:r>
        <w:t>]</w:t>
      </w:r>
    </w:p>
    <w:p w14:paraId="0A6BAFA9" w14:textId="77777777" w:rsidR="000D66B4" w:rsidRDefault="000D66B4" w:rsidP="004F5F0F">
      <w:pPr>
        <w:ind w:left="720"/>
      </w:pPr>
    </w:p>
    <w:p w14:paraId="5BCFFB1F" w14:textId="77777777" w:rsidR="000D66B4" w:rsidRDefault="000D66B4" w:rsidP="004F5F0F">
      <w:pPr>
        <w:ind w:left="720"/>
      </w:pPr>
    </w:p>
    <w:p w14:paraId="75A69627" w14:textId="2028A87E" w:rsidR="000D66B4" w:rsidRDefault="000D66B4" w:rsidP="005901AE">
      <w:pPr>
        <w:pStyle w:val="ListParagraph"/>
        <w:numPr>
          <w:ilvl w:val="0"/>
          <w:numId w:val="17"/>
        </w:numPr>
      </w:pPr>
      <w:r>
        <w:t>Plotted a correlation matrix</w:t>
      </w:r>
      <w:r w:rsidR="00272C94">
        <w:t xml:space="preserve"> for data from 1999 to 2009 (Recession Period)</w:t>
      </w:r>
      <w:r>
        <w:t xml:space="preserve"> using all the features.</w:t>
      </w:r>
    </w:p>
    <w:p w14:paraId="2D284522" w14:textId="6D170C1E" w:rsidR="008D31CE" w:rsidRDefault="008D31CE" w:rsidP="004F5F0F">
      <w:pPr>
        <w:ind w:left="720"/>
      </w:pPr>
      <w:r w:rsidRPr="008D31CE">
        <w:lastRenderedPageBreak/>
        <w:drawing>
          <wp:inline distT="0" distB="0" distL="0" distR="0" wp14:anchorId="2838D5C8" wp14:editId="33F785C7">
            <wp:extent cx="5842000" cy="4534535"/>
            <wp:effectExtent l="0" t="0" r="0" b="0"/>
            <wp:docPr id="18140172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17297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014" cy="45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F986" w14:textId="3BA6E197" w:rsidR="008D31CE" w:rsidRDefault="008D31CE" w:rsidP="008D31CE">
      <w:pPr>
        <w:pStyle w:val="ListParagraph"/>
        <w:numPr>
          <w:ilvl w:val="0"/>
          <w:numId w:val="9"/>
        </w:numPr>
      </w:pPr>
      <w:r>
        <w:t>Highly Correlated features are: [Open, High, Close, Trend, SMA, EMA]</w:t>
      </w:r>
    </w:p>
    <w:p w14:paraId="6C2FE15C" w14:textId="7D65232D" w:rsidR="008D31CE" w:rsidRDefault="008D31CE" w:rsidP="008D31CE">
      <w:pPr>
        <w:pStyle w:val="ListParagraph"/>
        <w:numPr>
          <w:ilvl w:val="0"/>
          <w:numId w:val="9"/>
        </w:numPr>
      </w:pPr>
      <w:r>
        <w:t>Not Highly Correlated Features are: [Interest rates, Seasonal, Residual, RSI]</w:t>
      </w:r>
    </w:p>
    <w:p w14:paraId="13241154" w14:textId="77777777" w:rsidR="008D31CE" w:rsidRDefault="008D31CE" w:rsidP="008D31CE">
      <w:pPr>
        <w:ind w:left="720"/>
      </w:pPr>
    </w:p>
    <w:p w14:paraId="405978EC" w14:textId="77777777" w:rsidR="000D66B4" w:rsidRDefault="000D66B4" w:rsidP="004F5F0F">
      <w:pPr>
        <w:ind w:left="720"/>
      </w:pPr>
    </w:p>
    <w:p w14:paraId="40D01EC1" w14:textId="5C0B0A41" w:rsidR="000D66B4" w:rsidRDefault="008D31CE" w:rsidP="008D31CE">
      <w:pPr>
        <w:pStyle w:val="ListParagraph"/>
        <w:numPr>
          <w:ilvl w:val="0"/>
          <w:numId w:val="8"/>
        </w:numPr>
      </w:pPr>
      <w:r>
        <w:t xml:space="preserve">A LSTM model </w:t>
      </w:r>
      <w:r>
        <w:t xml:space="preserve">to predict stock ‘Close’ prices at Recession (2008-2009) using </w:t>
      </w:r>
      <w:r w:rsidR="000D66B4">
        <w:t xml:space="preserve">All </w:t>
      </w:r>
      <w:r>
        <w:t>these Highly Correlated features</w:t>
      </w:r>
      <w:r w:rsidR="000D66B4">
        <w:t xml:space="preserve">,  </w:t>
      </w:r>
    </w:p>
    <w:p w14:paraId="443ECDA8" w14:textId="3673F14D" w:rsidR="000D66B4" w:rsidRDefault="000D66B4" w:rsidP="004F5F0F">
      <w:pPr>
        <w:ind w:left="720"/>
      </w:pPr>
    </w:p>
    <w:p w14:paraId="7FB32066" w14:textId="77777777" w:rsidR="000D66B4" w:rsidRDefault="000D66B4" w:rsidP="004F5F0F">
      <w:pPr>
        <w:ind w:left="720"/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2B58CD" w14:paraId="2B9D451C" w14:textId="77777777" w:rsidTr="002B58CD">
        <w:tc>
          <w:tcPr>
            <w:tcW w:w="1710" w:type="dxa"/>
          </w:tcPr>
          <w:p w14:paraId="43EB4B3B" w14:textId="74D9FFFA" w:rsidR="002B58CD" w:rsidRPr="002B58CD" w:rsidRDefault="002B58CD" w:rsidP="004F5F0F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Epochs:</w:t>
            </w:r>
          </w:p>
        </w:tc>
        <w:tc>
          <w:tcPr>
            <w:tcW w:w="1710" w:type="dxa"/>
          </w:tcPr>
          <w:p w14:paraId="34B1FF56" w14:textId="5BA21A5B" w:rsidR="002B58CD" w:rsidRPr="002B58CD" w:rsidRDefault="002B58CD" w:rsidP="004F5F0F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RMSE:</w:t>
            </w:r>
          </w:p>
        </w:tc>
      </w:tr>
      <w:tr w:rsidR="002B58CD" w14:paraId="2D4EBB04" w14:textId="77777777" w:rsidTr="002B58CD">
        <w:tc>
          <w:tcPr>
            <w:tcW w:w="1710" w:type="dxa"/>
          </w:tcPr>
          <w:p w14:paraId="4B7105DC" w14:textId="6CA13C87" w:rsidR="002B58CD" w:rsidRDefault="002B58CD" w:rsidP="004F5F0F">
            <w:r>
              <w:t>10</w:t>
            </w:r>
          </w:p>
        </w:tc>
        <w:tc>
          <w:tcPr>
            <w:tcW w:w="1710" w:type="dxa"/>
          </w:tcPr>
          <w:p w14:paraId="49FA95B9" w14:textId="1D7E872E" w:rsidR="002B58CD" w:rsidRDefault="002B58CD" w:rsidP="004F5F0F">
            <w:r>
              <w:t>13.05</w:t>
            </w:r>
          </w:p>
        </w:tc>
      </w:tr>
      <w:tr w:rsidR="002B58CD" w14:paraId="5DFD42B1" w14:textId="77777777" w:rsidTr="002B58CD">
        <w:tc>
          <w:tcPr>
            <w:tcW w:w="1710" w:type="dxa"/>
          </w:tcPr>
          <w:p w14:paraId="40695601" w14:textId="7C5EB299" w:rsidR="002B58CD" w:rsidRDefault="002B58CD" w:rsidP="004F5F0F">
            <w:r>
              <w:t>50</w:t>
            </w:r>
          </w:p>
        </w:tc>
        <w:tc>
          <w:tcPr>
            <w:tcW w:w="1710" w:type="dxa"/>
          </w:tcPr>
          <w:p w14:paraId="24153E21" w14:textId="159AE920" w:rsidR="002B58CD" w:rsidRDefault="002B58CD" w:rsidP="004F5F0F">
            <w:r>
              <w:t>9.75</w:t>
            </w:r>
          </w:p>
        </w:tc>
      </w:tr>
      <w:tr w:rsidR="002B58CD" w14:paraId="5B922BC8" w14:textId="77777777" w:rsidTr="002B58CD">
        <w:tc>
          <w:tcPr>
            <w:tcW w:w="1710" w:type="dxa"/>
          </w:tcPr>
          <w:p w14:paraId="57F45DCF" w14:textId="2B2F6B77" w:rsidR="002B58CD" w:rsidRDefault="002B58CD" w:rsidP="004F5F0F">
            <w:r>
              <w:t>75</w:t>
            </w:r>
          </w:p>
        </w:tc>
        <w:tc>
          <w:tcPr>
            <w:tcW w:w="1710" w:type="dxa"/>
          </w:tcPr>
          <w:p w14:paraId="54BFC269" w14:textId="491A8210" w:rsidR="002B58CD" w:rsidRDefault="002B58CD" w:rsidP="004F5F0F">
            <w:r>
              <w:t>9.55</w:t>
            </w:r>
          </w:p>
        </w:tc>
      </w:tr>
      <w:tr w:rsidR="002B58CD" w14:paraId="00D0A6C1" w14:textId="77777777" w:rsidTr="002B58CD">
        <w:tc>
          <w:tcPr>
            <w:tcW w:w="1710" w:type="dxa"/>
          </w:tcPr>
          <w:p w14:paraId="11A6783E" w14:textId="346CE69A" w:rsidR="002B58CD" w:rsidRDefault="002B58CD" w:rsidP="004F5F0F">
            <w:r>
              <w:t>100</w:t>
            </w:r>
          </w:p>
        </w:tc>
        <w:tc>
          <w:tcPr>
            <w:tcW w:w="1710" w:type="dxa"/>
          </w:tcPr>
          <w:p w14:paraId="3A5F9B2B" w14:textId="5405E0FE" w:rsidR="002B58CD" w:rsidRDefault="002B58CD" w:rsidP="004F5F0F">
            <w:r>
              <w:t>10.53</w:t>
            </w:r>
          </w:p>
        </w:tc>
      </w:tr>
      <w:tr w:rsidR="002B58CD" w14:paraId="4711DC9F" w14:textId="77777777" w:rsidTr="002B58CD">
        <w:tc>
          <w:tcPr>
            <w:tcW w:w="1710" w:type="dxa"/>
          </w:tcPr>
          <w:p w14:paraId="5F99DD54" w14:textId="788FB7AE" w:rsidR="002B58CD" w:rsidRDefault="002B58CD" w:rsidP="004F5F0F">
            <w:r>
              <w:t>150</w:t>
            </w:r>
          </w:p>
        </w:tc>
        <w:tc>
          <w:tcPr>
            <w:tcW w:w="1710" w:type="dxa"/>
          </w:tcPr>
          <w:p w14:paraId="2CCCC798" w14:textId="73F3015A" w:rsidR="002B58CD" w:rsidRDefault="002B58CD" w:rsidP="004F5F0F">
            <w:r>
              <w:t>9.37</w:t>
            </w:r>
          </w:p>
        </w:tc>
      </w:tr>
      <w:tr w:rsidR="002B58CD" w14:paraId="56E7061F" w14:textId="77777777" w:rsidTr="002B58CD">
        <w:tc>
          <w:tcPr>
            <w:tcW w:w="1710" w:type="dxa"/>
          </w:tcPr>
          <w:p w14:paraId="1349A7C4" w14:textId="40F645D0" w:rsidR="002B58CD" w:rsidRDefault="002B58CD" w:rsidP="004F5F0F">
            <w:r>
              <w:t>200</w:t>
            </w:r>
          </w:p>
        </w:tc>
        <w:tc>
          <w:tcPr>
            <w:tcW w:w="1710" w:type="dxa"/>
          </w:tcPr>
          <w:p w14:paraId="0BB5C22E" w14:textId="74570ABE" w:rsidR="002B58CD" w:rsidRDefault="002B58CD" w:rsidP="004F5F0F">
            <w:r>
              <w:t>10.03</w:t>
            </w:r>
          </w:p>
        </w:tc>
      </w:tr>
    </w:tbl>
    <w:p w14:paraId="0E8F7EA4" w14:textId="77777777" w:rsidR="004F5F0F" w:rsidRDefault="004F5F0F" w:rsidP="004F5F0F">
      <w:pPr>
        <w:ind w:firstLine="720"/>
      </w:pPr>
    </w:p>
    <w:p w14:paraId="3F308C27" w14:textId="77777777" w:rsidR="002B58CD" w:rsidRDefault="002B58CD" w:rsidP="004F5F0F">
      <w:pPr>
        <w:ind w:firstLine="720"/>
      </w:pPr>
    </w:p>
    <w:p w14:paraId="1E704367" w14:textId="77777777" w:rsidR="002B58CD" w:rsidRDefault="002B58CD" w:rsidP="004F5F0F">
      <w:pPr>
        <w:ind w:firstLine="720"/>
      </w:pPr>
    </w:p>
    <w:p w14:paraId="5645D2DC" w14:textId="2E9548AA" w:rsidR="002B58CD" w:rsidRDefault="002B58CD" w:rsidP="002B58CD">
      <w:pPr>
        <w:pStyle w:val="ListParagraph"/>
        <w:numPr>
          <w:ilvl w:val="0"/>
          <w:numId w:val="8"/>
        </w:numPr>
      </w:pPr>
      <w:r>
        <w:lastRenderedPageBreak/>
        <w:t xml:space="preserve">A LSTM model to predict stock ‘Close’ prices at Recession (2008-2009) using All these </w:t>
      </w:r>
      <w:r>
        <w:t xml:space="preserve">Not </w:t>
      </w:r>
      <w:r>
        <w:t xml:space="preserve">Highly Correlated features,  </w:t>
      </w:r>
    </w:p>
    <w:p w14:paraId="68A43A1E" w14:textId="3B1BE64D" w:rsidR="002B58CD" w:rsidRDefault="002B58CD" w:rsidP="002B58CD">
      <w:pPr>
        <w:pStyle w:val="ListParagraph"/>
        <w:ind w:left="1080"/>
      </w:pP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2B58CD" w14:paraId="7EB99A7F" w14:textId="77777777" w:rsidTr="00555AB4">
        <w:tc>
          <w:tcPr>
            <w:tcW w:w="1710" w:type="dxa"/>
          </w:tcPr>
          <w:p w14:paraId="0892CE69" w14:textId="77777777" w:rsidR="002B58CD" w:rsidRPr="002B58CD" w:rsidRDefault="002B58CD" w:rsidP="00555AB4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Epochs:</w:t>
            </w:r>
          </w:p>
        </w:tc>
        <w:tc>
          <w:tcPr>
            <w:tcW w:w="1710" w:type="dxa"/>
          </w:tcPr>
          <w:p w14:paraId="030555CF" w14:textId="77777777" w:rsidR="002B58CD" w:rsidRPr="002B58CD" w:rsidRDefault="002B58CD" w:rsidP="00555AB4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RMSE:</w:t>
            </w:r>
          </w:p>
        </w:tc>
      </w:tr>
      <w:tr w:rsidR="002B58CD" w14:paraId="3D2D4E82" w14:textId="77777777" w:rsidTr="00555AB4">
        <w:tc>
          <w:tcPr>
            <w:tcW w:w="1710" w:type="dxa"/>
          </w:tcPr>
          <w:p w14:paraId="3168F21A" w14:textId="77777777" w:rsidR="002B58CD" w:rsidRDefault="002B58CD" w:rsidP="00555AB4">
            <w:r>
              <w:t>10</w:t>
            </w:r>
          </w:p>
        </w:tc>
        <w:tc>
          <w:tcPr>
            <w:tcW w:w="1710" w:type="dxa"/>
          </w:tcPr>
          <w:p w14:paraId="221C9282" w14:textId="28C8176D" w:rsidR="002B58CD" w:rsidRDefault="002B58CD" w:rsidP="00555AB4">
            <w:r>
              <w:t>1</w:t>
            </w:r>
            <w:r>
              <w:t>15.06</w:t>
            </w:r>
          </w:p>
        </w:tc>
      </w:tr>
      <w:tr w:rsidR="002B58CD" w14:paraId="4877221F" w14:textId="77777777" w:rsidTr="00555AB4">
        <w:tc>
          <w:tcPr>
            <w:tcW w:w="1710" w:type="dxa"/>
          </w:tcPr>
          <w:p w14:paraId="0E299D6F" w14:textId="77777777" w:rsidR="002B58CD" w:rsidRDefault="002B58CD" w:rsidP="00555AB4">
            <w:r>
              <w:t>50</w:t>
            </w:r>
          </w:p>
        </w:tc>
        <w:tc>
          <w:tcPr>
            <w:tcW w:w="1710" w:type="dxa"/>
          </w:tcPr>
          <w:p w14:paraId="6D895462" w14:textId="17ABCEBE" w:rsidR="002B58CD" w:rsidRDefault="002B58CD" w:rsidP="00555AB4">
            <w:r>
              <w:t>123.15</w:t>
            </w:r>
          </w:p>
        </w:tc>
      </w:tr>
      <w:tr w:rsidR="002B58CD" w14:paraId="1FB0A8AA" w14:textId="77777777" w:rsidTr="00555AB4">
        <w:tc>
          <w:tcPr>
            <w:tcW w:w="1710" w:type="dxa"/>
          </w:tcPr>
          <w:p w14:paraId="1D64D61B" w14:textId="77777777" w:rsidR="002B58CD" w:rsidRDefault="002B58CD" w:rsidP="00555AB4">
            <w:r>
              <w:t>75</w:t>
            </w:r>
          </w:p>
        </w:tc>
        <w:tc>
          <w:tcPr>
            <w:tcW w:w="1710" w:type="dxa"/>
          </w:tcPr>
          <w:p w14:paraId="4076914A" w14:textId="2AA37405" w:rsidR="002B58CD" w:rsidRDefault="002B58CD" w:rsidP="00555AB4">
            <w:r>
              <w:t>130.81</w:t>
            </w:r>
          </w:p>
        </w:tc>
      </w:tr>
      <w:tr w:rsidR="002B58CD" w14:paraId="7CD995D0" w14:textId="77777777" w:rsidTr="00555AB4">
        <w:tc>
          <w:tcPr>
            <w:tcW w:w="1710" w:type="dxa"/>
          </w:tcPr>
          <w:p w14:paraId="574340FF" w14:textId="77777777" w:rsidR="002B58CD" w:rsidRDefault="002B58CD" w:rsidP="00555AB4">
            <w:r>
              <w:t>100</w:t>
            </w:r>
          </w:p>
        </w:tc>
        <w:tc>
          <w:tcPr>
            <w:tcW w:w="1710" w:type="dxa"/>
          </w:tcPr>
          <w:p w14:paraId="4A215C2A" w14:textId="51A4F00E" w:rsidR="002B58CD" w:rsidRDefault="002B58CD" w:rsidP="00555AB4">
            <w:r>
              <w:t>129.52</w:t>
            </w:r>
          </w:p>
        </w:tc>
      </w:tr>
      <w:tr w:rsidR="002B58CD" w14:paraId="532E35BC" w14:textId="77777777" w:rsidTr="00555AB4">
        <w:tc>
          <w:tcPr>
            <w:tcW w:w="1710" w:type="dxa"/>
          </w:tcPr>
          <w:p w14:paraId="4255559B" w14:textId="77777777" w:rsidR="002B58CD" w:rsidRDefault="002B58CD" w:rsidP="00555AB4">
            <w:r>
              <w:t>150</w:t>
            </w:r>
          </w:p>
        </w:tc>
        <w:tc>
          <w:tcPr>
            <w:tcW w:w="1710" w:type="dxa"/>
          </w:tcPr>
          <w:p w14:paraId="5EC1FDB0" w14:textId="46CCE392" w:rsidR="002B58CD" w:rsidRDefault="002B58CD" w:rsidP="00555AB4">
            <w:r>
              <w:t>129.34</w:t>
            </w:r>
          </w:p>
        </w:tc>
      </w:tr>
      <w:tr w:rsidR="002B58CD" w14:paraId="41AFA4C9" w14:textId="77777777" w:rsidTr="00555AB4">
        <w:tc>
          <w:tcPr>
            <w:tcW w:w="1710" w:type="dxa"/>
          </w:tcPr>
          <w:p w14:paraId="2ED03D3F" w14:textId="77777777" w:rsidR="002B58CD" w:rsidRDefault="002B58CD" w:rsidP="00555AB4">
            <w:r>
              <w:t>200</w:t>
            </w:r>
          </w:p>
        </w:tc>
        <w:tc>
          <w:tcPr>
            <w:tcW w:w="1710" w:type="dxa"/>
          </w:tcPr>
          <w:p w14:paraId="05CA6C76" w14:textId="48A9A19B" w:rsidR="002B58CD" w:rsidRDefault="002B58CD" w:rsidP="00555AB4">
            <w:r>
              <w:t>130.78</w:t>
            </w:r>
          </w:p>
        </w:tc>
      </w:tr>
    </w:tbl>
    <w:p w14:paraId="32E793B6" w14:textId="77777777" w:rsidR="002B58CD" w:rsidRDefault="002B58CD" w:rsidP="004F5F0F">
      <w:pPr>
        <w:ind w:firstLine="720"/>
      </w:pPr>
    </w:p>
    <w:p w14:paraId="0039DE0A" w14:textId="77777777" w:rsidR="00546CD6" w:rsidRDefault="00546CD6" w:rsidP="00C3713F"/>
    <w:p w14:paraId="5519D7D6" w14:textId="6C4FC3C3" w:rsidR="00E345A5" w:rsidRDefault="00F424A2" w:rsidP="00F424A2">
      <w:pPr>
        <w:pStyle w:val="ListParagraph"/>
        <w:rPr>
          <w:b/>
          <w:bCs/>
        </w:rPr>
      </w:pPr>
      <w:r w:rsidRPr="00F424A2">
        <w:rPr>
          <w:b/>
          <w:bCs/>
        </w:rPr>
        <w:t>Key findings:</w:t>
      </w:r>
    </w:p>
    <w:p w14:paraId="2472F5C9" w14:textId="77777777" w:rsidR="00F424A2" w:rsidRDefault="00F424A2" w:rsidP="00F424A2">
      <w:pPr>
        <w:pStyle w:val="ListParagraph"/>
        <w:rPr>
          <w:b/>
          <w:bCs/>
        </w:rPr>
      </w:pPr>
    </w:p>
    <w:p w14:paraId="225FD1F9" w14:textId="6764B7DB" w:rsidR="00F424A2" w:rsidRDefault="00F424A2" w:rsidP="00F424A2">
      <w:pPr>
        <w:pStyle w:val="ListParagraph"/>
        <w:numPr>
          <w:ilvl w:val="0"/>
          <w:numId w:val="13"/>
        </w:numPr>
      </w:pPr>
      <w:r w:rsidRPr="00F424A2">
        <w:t xml:space="preserve">The LSTM trained on highly correlated features vastly outperformed the one on non-highly correlated features in all tested epochs, as reflected in RMSE differences. </w:t>
      </w:r>
    </w:p>
    <w:p w14:paraId="1F5C0586" w14:textId="1DEE328A" w:rsidR="00F424A2" w:rsidRDefault="00F424A2" w:rsidP="00F424A2">
      <w:pPr>
        <w:pStyle w:val="ListParagraph"/>
        <w:numPr>
          <w:ilvl w:val="0"/>
          <w:numId w:val="13"/>
        </w:numPr>
      </w:pPr>
      <w:r w:rsidRPr="00F424A2">
        <w:t>The model's performance deteriorates consistently with increasing epochs, suggesting these features may not contain the required information for accurate prediction.</w:t>
      </w:r>
    </w:p>
    <w:p w14:paraId="4E5A859B" w14:textId="561593C6" w:rsidR="00F424A2" w:rsidRDefault="00F424A2" w:rsidP="005901AE">
      <w:pPr>
        <w:pStyle w:val="ListParagraph"/>
        <w:numPr>
          <w:ilvl w:val="0"/>
          <w:numId w:val="13"/>
        </w:numPr>
      </w:pPr>
      <w:r w:rsidRPr="00F424A2">
        <w:t>The RMSE stabilizes between 9-10 for the correlated feature model, with the most optimal performance observed at 150 epochs.</w:t>
      </w:r>
    </w:p>
    <w:p w14:paraId="477B7A25" w14:textId="77777777" w:rsidR="00272C94" w:rsidRDefault="00272C94" w:rsidP="00272C94"/>
    <w:p w14:paraId="2A589C53" w14:textId="77777777" w:rsidR="00272C94" w:rsidRDefault="00272C94" w:rsidP="00272C94"/>
    <w:p w14:paraId="0B7F7ED9" w14:textId="31263BAD" w:rsidR="00272C94" w:rsidRDefault="00272C94" w:rsidP="005901AE">
      <w:pPr>
        <w:pStyle w:val="ListParagraph"/>
        <w:numPr>
          <w:ilvl w:val="0"/>
          <w:numId w:val="17"/>
        </w:numPr>
      </w:pPr>
      <w:r>
        <w:t>C</w:t>
      </w:r>
      <w:r>
        <w:t>orrelation matrix for data from 1999 to 20</w:t>
      </w:r>
      <w:r>
        <w:t>21</w:t>
      </w:r>
      <w:r>
        <w:t xml:space="preserve"> (</w:t>
      </w:r>
      <w:r>
        <w:t>Covid</w:t>
      </w:r>
      <w:r>
        <w:t xml:space="preserve"> Period) using all the features.</w:t>
      </w:r>
    </w:p>
    <w:p w14:paraId="4D19CD40" w14:textId="77777777" w:rsidR="00272C94" w:rsidRDefault="00272C94" w:rsidP="00272C94">
      <w:pPr>
        <w:ind w:left="720"/>
      </w:pPr>
    </w:p>
    <w:p w14:paraId="5221E8CD" w14:textId="77777777" w:rsidR="00272C94" w:rsidRDefault="00272C94" w:rsidP="00272C94">
      <w:pPr>
        <w:ind w:left="720"/>
      </w:pPr>
    </w:p>
    <w:p w14:paraId="408CDEC0" w14:textId="3F348E0A" w:rsidR="00272C94" w:rsidRDefault="00272C94" w:rsidP="00272C94">
      <w:r w:rsidRPr="00272C94">
        <w:lastRenderedPageBreak/>
        <w:drawing>
          <wp:inline distT="0" distB="0" distL="0" distR="0" wp14:anchorId="5E39EDE6" wp14:editId="5568D4BC">
            <wp:extent cx="5943600" cy="4534535"/>
            <wp:effectExtent l="0" t="0" r="0" b="0"/>
            <wp:docPr id="4147932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9324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7D2" w14:textId="77777777" w:rsidR="00272C94" w:rsidRDefault="00272C94" w:rsidP="00272C94"/>
    <w:p w14:paraId="76134752" w14:textId="7B30945E" w:rsidR="009F2228" w:rsidRDefault="009F2228" w:rsidP="009F2228">
      <w:pPr>
        <w:pStyle w:val="ListParagraph"/>
        <w:numPr>
          <w:ilvl w:val="0"/>
          <w:numId w:val="14"/>
        </w:numPr>
      </w:pPr>
      <w:r>
        <w:t xml:space="preserve">A LSTM model to predict stock ‘Close’ prices at </w:t>
      </w:r>
      <w:r>
        <w:t>Covid period</w:t>
      </w:r>
      <w:r>
        <w:t xml:space="preserve"> using All these Highly Correlated features,  </w:t>
      </w:r>
    </w:p>
    <w:p w14:paraId="2E97D896" w14:textId="77777777" w:rsidR="009F2228" w:rsidRDefault="009F2228" w:rsidP="00272C94"/>
    <w:p w14:paraId="0C8AD0E4" w14:textId="77777777" w:rsidR="009F2228" w:rsidRDefault="009F2228" w:rsidP="00272C94"/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9F2228" w14:paraId="56AABA6E" w14:textId="77777777" w:rsidTr="00555AB4">
        <w:tc>
          <w:tcPr>
            <w:tcW w:w="1710" w:type="dxa"/>
          </w:tcPr>
          <w:p w14:paraId="6C50F649" w14:textId="77777777" w:rsidR="009F2228" w:rsidRPr="002B58CD" w:rsidRDefault="009F2228" w:rsidP="00555AB4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Epochs:</w:t>
            </w:r>
          </w:p>
        </w:tc>
        <w:tc>
          <w:tcPr>
            <w:tcW w:w="1710" w:type="dxa"/>
          </w:tcPr>
          <w:p w14:paraId="79052D60" w14:textId="77777777" w:rsidR="009F2228" w:rsidRPr="002B58CD" w:rsidRDefault="009F2228" w:rsidP="00555AB4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RMSE:</w:t>
            </w:r>
          </w:p>
        </w:tc>
      </w:tr>
      <w:tr w:rsidR="009F2228" w14:paraId="04A60D6D" w14:textId="77777777" w:rsidTr="00555AB4">
        <w:tc>
          <w:tcPr>
            <w:tcW w:w="1710" w:type="dxa"/>
          </w:tcPr>
          <w:p w14:paraId="6EBEDFDB" w14:textId="77777777" w:rsidR="009F2228" w:rsidRDefault="009F2228" w:rsidP="00555AB4">
            <w:r>
              <w:t>10</w:t>
            </w:r>
          </w:p>
        </w:tc>
        <w:tc>
          <w:tcPr>
            <w:tcW w:w="1710" w:type="dxa"/>
          </w:tcPr>
          <w:p w14:paraId="2B9EC2DB" w14:textId="7A861290" w:rsidR="009F2228" w:rsidRDefault="009F2228" w:rsidP="00555AB4">
            <w:r>
              <w:t>1</w:t>
            </w:r>
            <w:r>
              <w:t>6.58</w:t>
            </w:r>
          </w:p>
        </w:tc>
      </w:tr>
      <w:tr w:rsidR="009F2228" w14:paraId="365165C8" w14:textId="77777777" w:rsidTr="00555AB4">
        <w:tc>
          <w:tcPr>
            <w:tcW w:w="1710" w:type="dxa"/>
          </w:tcPr>
          <w:p w14:paraId="715DB51C" w14:textId="77777777" w:rsidR="009F2228" w:rsidRDefault="009F2228" w:rsidP="00555AB4">
            <w:r>
              <w:t>50</w:t>
            </w:r>
          </w:p>
        </w:tc>
        <w:tc>
          <w:tcPr>
            <w:tcW w:w="1710" w:type="dxa"/>
          </w:tcPr>
          <w:p w14:paraId="32F9DAF3" w14:textId="5609B4EF" w:rsidR="009F2228" w:rsidRDefault="009F2228" w:rsidP="00555AB4">
            <w:r>
              <w:t>1</w:t>
            </w:r>
            <w:r>
              <w:t>0.48</w:t>
            </w:r>
          </w:p>
        </w:tc>
      </w:tr>
      <w:tr w:rsidR="009F2228" w14:paraId="7DC9AE0E" w14:textId="77777777" w:rsidTr="00555AB4">
        <w:tc>
          <w:tcPr>
            <w:tcW w:w="1710" w:type="dxa"/>
          </w:tcPr>
          <w:p w14:paraId="6BBA8AC3" w14:textId="77777777" w:rsidR="009F2228" w:rsidRDefault="009F2228" w:rsidP="00555AB4">
            <w:r>
              <w:t>75</w:t>
            </w:r>
          </w:p>
        </w:tc>
        <w:tc>
          <w:tcPr>
            <w:tcW w:w="1710" w:type="dxa"/>
          </w:tcPr>
          <w:p w14:paraId="6E6A4443" w14:textId="6E062E9F" w:rsidR="009F2228" w:rsidRDefault="009F2228" w:rsidP="00555AB4">
            <w:r>
              <w:t>1</w:t>
            </w:r>
            <w:r>
              <w:t>9.97</w:t>
            </w:r>
          </w:p>
        </w:tc>
      </w:tr>
      <w:tr w:rsidR="009F2228" w14:paraId="113FE979" w14:textId="77777777" w:rsidTr="00555AB4">
        <w:tc>
          <w:tcPr>
            <w:tcW w:w="1710" w:type="dxa"/>
          </w:tcPr>
          <w:p w14:paraId="3D2748B2" w14:textId="77777777" w:rsidR="009F2228" w:rsidRDefault="009F2228" w:rsidP="00555AB4">
            <w:r>
              <w:t>100</w:t>
            </w:r>
          </w:p>
        </w:tc>
        <w:tc>
          <w:tcPr>
            <w:tcW w:w="1710" w:type="dxa"/>
          </w:tcPr>
          <w:p w14:paraId="271CA703" w14:textId="48F2520E" w:rsidR="009F2228" w:rsidRDefault="009F2228" w:rsidP="00555AB4">
            <w:r>
              <w:t>1</w:t>
            </w:r>
            <w:r>
              <w:t>7.14</w:t>
            </w:r>
          </w:p>
        </w:tc>
      </w:tr>
      <w:tr w:rsidR="009F2228" w14:paraId="2AC08C1E" w14:textId="77777777" w:rsidTr="00555AB4">
        <w:tc>
          <w:tcPr>
            <w:tcW w:w="1710" w:type="dxa"/>
          </w:tcPr>
          <w:p w14:paraId="5BEC7017" w14:textId="77777777" w:rsidR="009F2228" w:rsidRDefault="009F2228" w:rsidP="00555AB4">
            <w:r>
              <w:t>150</w:t>
            </w:r>
          </w:p>
        </w:tc>
        <w:tc>
          <w:tcPr>
            <w:tcW w:w="1710" w:type="dxa"/>
          </w:tcPr>
          <w:p w14:paraId="189517D9" w14:textId="64F1F600" w:rsidR="009F2228" w:rsidRDefault="009F2228" w:rsidP="00555AB4">
            <w:r>
              <w:t>1</w:t>
            </w:r>
            <w:r>
              <w:t>7.11</w:t>
            </w:r>
          </w:p>
        </w:tc>
      </w:tr>
      <w:tr w:rsidR="009F2228" w14:paraId="0084C0AF" w14:textId="77777777" w:rsidTr="00555AB4">
        <w:tc>
          <w:tcPr>
            <w:tcW w:w="1710" w:type="dxa"/>
          </w:tcPr>
          <w:p w14:paraId="37CC1BCA" w14:textId="77777777" w:rsidR="009F2228" w:rsidRDefault="009F2228" w:rsidP="00555AB4">
            <w:r>
              <w:t>200</w:t>
            </w:r>
          </w:p>
        </w:tc>
        <w:tc>
          <w:tcPr>
            <w:tcW w:w="1710" w:type="dxa"/>
          </w:tcPr>
          <w:p w14:paraId="2C52D366" w14:textId="36EC3F98" w:rsidR="009F2228" w:rsidRDefault="009F2228" w:rsidP="00555AB4">
            <w:r>
              <w:t>17.76</w:t>
            </w:r>
          </w:p>
        </w:tc>
      </w:tr>
    </w:tbl>
    <w:p w14:paraId="7AFA9DC4" w14:textId="77777777" w:rsidR="00272C94" w:rsidRDefault="00272C94" w:rsidP="00272C94"/>
    <w:p w14:paraId="662B421F" w14:textId="77777777" w:rsidR="009F2228" w:rsidRDefault="009F2228" w:rsidP="00272C94"/>
    <w:p w14:paraId="243590B3" w14:textId="77777777" w:rsidR="009F2228" w:rsidRDefault="009F2228" w:rsidP="00272C94"/>
    <w:p w14:paraId="3FC0C468" w14:textId="77777777" w:rsidR="009F2228" w:rsidRDefault="009F2228" w:rsidP="00272C94"/>
    <w:p w14:paraId="0140695B" w14:textId="51B8148F" w:rsidR="009F2228" w:rsidRDefault="009F2228" w:rsidP="005901AE">
      <w:pPr>
        <w:pStyle w:val="ListParagraph"/>
        <w:numPr>
          <w:ilvl w:val="0"/>
          <w:numId w:val="14"/>
        </w:numPr>
      </w:pPr>
      <w:r>
        <w:t xml:space="preserve">A LSTM model to predict stock ‘Close’ prices at </w:t>
      </w:r>
      <w:r>
        <w:t>Covid period</w:t>
      </w:r>
      <w:r>
        <w:t xml:space="preserve"> using All these Not Correlated features,  </w:t>
      </w:r>
    </w:p>
    <w:p w14:paraId="47518453" w14:textId="77777777" w:rsidR="009F2228" w:rsidRDefault="009F2228" w:rsidP="00272C94"/>
    <w:p w14:paraId="5B098956" w14:textId="77777777" w:rsidR="009F2228" w:rsidRDefault="009F2228" w:rsidP="00272C94"/>
    <w:p w14:paraId="026F41EA" w14:textId="77777777" w:rsidR="009F2228" w:rsidRDefault="009F2228" w:rsidP="00272C94"/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9F2228" w14:paraId="6ADEC158" w14:textId="77777777" w:rsidTr="00555AB4">
        <w:tc>
          <w:tcPr>
            <w:tcW w:w="1710" w:type="dxa"/>
          </w:tcPr>
          <w:p w14:paraId="486E97AE" w14:textId="77777777" w:rsidR="009F2228" w:rsidRPr="002B58CD" w:rsidRDefault="009F2228" w:rsidP="00555AB4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Epochs:</w:t>
            </w:r>
          </w:p>
        </w:tc>
        <w:tc>
          <w:tcPr>
            <w:tcW w:w="1710" w:type="dxa"/>
          </w:tcPr>
          <w:p w14:paraId="55BDBBE9" w14:textId="77777777" w:rsidR="009F2228" w:rsidRPr="002B58CD" w:rsidRDefault="009F2228" w:rsidP="00555AB4">
            <w:pPr>
              <w:rPr>
                <w:b/>
                <w:bCs/>
              </w:rPr>
            </w:pPr>
            <w:r w:rsidRPr="002B58CD">
              <w:rPr>
                <w:b/>
                <w:bCs/>
              </w:rPr>
              <w:t>RMSE:</w:t>
            </w:r>
          </w:p>
        </w:tc>
      </w:tr>
      <w:tr w:rsidR="009F2228" w14:paraId="0A1C727C" w14:textId="77777777" w:rsidTr="00555AB4">
        <w:tc>
          <w:tcPr>
            <w:tcW w:w="1710" w:type="dxa"/>
          </w:tcPr>
          <w:p w14:paraId="7EAC35CA" w14:textId="77777777" w:rsidR="009F2228" w:rsidRDefault="009F2228" w:rsidP="00555AB4">
            <w:r>
              <w:t>10</w:t>
            </w:r>
          </w:p>
        </w:tc>
        <w:tc>
          <w:tcPr>
            <w:tcW w:w="1710" w:type="dxa"/>
          </w:tcPr>
          <w:p w14:paraId="2F988B15" w14:textId="6F386177" w:rsidR="009F2228" w:rsidRDefault="009F2228" w:rsidP="00555AB4">
            <w:r>
              <w:t>161.93</w:t>
            </w:r>
          </w:p>
        </w:tc>
      </w:tr>
      <w:tr w:rsidR="009F2228" w14:paraId="18BF5381" w14:textId="77777777" w:rsidTr="00555AB4">
        <w:tc>
          <w:tcPr>
            <w:tcW w:w="1710" w:type="dxa"/>
          </w:tcPr>
          <w:p w14:paraId="0060A7F6" w14:textId="77777777" w:rsidR="009F2228" w:rsidRDefault="009F2228" w:rsidP="00555AB4">
            <w:r>
              <w:t>50</w:t>
            </w:r>
          </w:p>
        </w:tc>
        <w:tc>
          <w:tcPr>
            <w:tcW w:w="1710" w:type="dxa"/>
          </w:tcPr>
          <w:p w14:paraId="17184297" w14:textId="6B760ECD" w:rsidR="009F2228" w:rsidRDefault="009F2228" w:rsidP="00555AB4">
            <w:r>
              <w:t>145.10</w:t>
            </w:r>
          </w:p>
        </w:tc>
      </w:tr>
      <w:tr w:rsidR="009F2228" w14:paraId="4FFA99CE" w14:textId="77777777" w:rsidTr="00555AB4">
        <w:tc>
          <w:tcPr>
            <w:tcW w:w="1710" w:type="dxa"/>
          </w:tcPr>
          <w:p w14:paraId="7EF349FE" w14:textId="77777777" w:rsidR="009F2228" w:rsidRDefault="009F2228" w:rsidP="00555AB4">
            <w:r>
              <w:t>75</w:t>
            </w:r>
          </w:p>
        </w:tc>
        <w:tc>
          <w:tcPr>
            <w:tcW w:w="1710" w:type="dxa"/>
          </w:tcPr>
          <w:p w14:paraId="566A8845" w14:textId="71D1C8A8" w:rsidR="009F2228" w:rsidRDefault="009F2228" w:rsidP="00555AB4">
            <w:r>
              <w:t>143.10</w:t>
            </w:r>
          </w:p>
        </w:tc>
      </w:tr>
      <w:tr w:rsidR="009F2228" w14:paraId="3C533A91" w14:textId="77777777" w:rsidTr="00555AB4">
        <w:tc>
          <w:tcPr>
            <w:tcW w:w="1710" w:type="dxa"/>
          </w:tcPr>
          <w:p w14:paraId="5BEB4C66" w14:textId="77777777" w:rsidR="009F2228" w:rsidRDefault="009F2228" w:rsidP="00555AB4">
            <w:r>
              <w:t>100</w:t>
            </w:r>
          </w:p>
        </w:tc>
        <w:tc>
          <w:tcPr>
            <w:tcW w:w="1710" w:type="dxa"/>
          </w:tcPr>
          <w:p w14:paraId="6CDED9B7" w14:textId="46BAB352" w:rsidR="009F2228" w:rsidRDefault="009F2228" w:rsidP="00555AB4">
            <w:r>
              <w:t>1</w:t>
            </w:r>
            <w:r>
              <w:t>46.86</w:t>
            </w:r>
          </w:p>
        </w:tc>
      </w:tr>
      <w:tr w:rsidR="009F2228" w14:paraId="2D0978C2" w14:textId="77777777" w:rsidTr="00555AB4">
        <w:tc>
          <w:tcPr>
            <w:tcW w:w="1710" w:type="dxa"/>
          </w:tcPr>
          <w:p w14:paraId="5FFA9488" w14:textId="77777777" w:rsidR="009F2228" w:rsidRDefault="009F2228" w:rsidP="00555AB4">
            <w:r>
              <w:t>150</w:t>
            </w:r>
          </w:p>
        </w:tc>
        <w:tc>
          <w:tcPr>
            <w:tcW w:w="1710" w:type="dxa"/>
          </w:tcPr>
          <w:p w14:paraId="2B2106AA" w14:textId="11BCE82B" w:rsidR="009F2228" w:rsidRDefault="009F2228" w:rsidP="00555AB4">
            <w:r>
              <w:t>1</w:t>
            </w:r>
            <w:r>
              <w:t>58.41</w:t>
            </w:r>
          </w:p>
        </w:tc>
      </w:tr>
      <w:tr w:rsidR="009F2228" w14:paraId="1C8A53AA" w14:textId="77777777" w:rsidTr="00555AB4">
        <w:tc>
          <w:tcPr>
            <w:tcW w:w="1710" w:type="dxa"/>
          </w:tcPr>
          <w:p w14:paraId="5F6A6B83" w14:textId="77777777" w:rsidR="009F2228" w:rsidRDefault="009F2228" w:rsidP="00555AB4">
            <w:r>
              <w:t>200</w:t>
            </w:r>
          </w:p>
        </w:tc>
        <w:tc>
          <w:tcPr>
            <w:tcW w:w="1710" w:type="dxa"/>
          </w:tcPr>
          <w:p w14:paraId="10AB73E8" w14:textId="5987C054" w:rsidR="009F2228" w:rsidRDefault="009F2228" w:rsidP="00555AB4">
            <w:r>
              <w:t>146.60</w:t>
            </w:r>
          </w:p>
        </w:tc>
      </w:tr>
    </w:tbl>
    <w:p w14:paraId="3FE24DB3" w14:textId="77777777" w:rsidR="00A63D4C" w:rsidRDefault="00A63D4C" w:rsidP="00272C94">
      <w:pPr>
        <w:rPr>
          <w:b/>
          <w:bCs/>
        </w:rPr>
      </w:pPr>
    </w:p>
    <w:p w14:paraId="738B7759" w14:textId="307627D1" w:rsidR="009F2228" w:rsidRDefault="00A63D4C" w:rsidP="00272C94">
      <w:r w:rsidRPr="00A63D4C">
        <w:rPr>
          <w:b/>
          <w:bCs/>
        </w:rPr>
        <w:t>Key Findings</w:t>
      </w:r>
      <w:r>
        <w:t>:</w:t>
      </w:r>
    </w:p>
    <w:p w14:paraId="098D53FF" w14:textId="77777777" w:rsidR="00A63D4C" w:rsidRDefault="00A63D4C" w:rsidP="00272C94"/>
    <w:p w14:paraId="51803510" w14:textId="0274FC21" w:rsidR="00A63D4C" w:rsidRDefault="00A63D4C" w:rsidP="00A63D4C">
      <w:pPr>
        <w:pStyle w:val="ListParagraph"/>
        <w:numPr>
          <w:ilvl w:val="0"/>
          <w:numId w:val="16"/>
        </w:numPr>
      </w:pPr>
      <w:r w:rsidRPr="00A63D4C">
        <w:t>For the model with highly correlated features, training for around 50 epochs seems to provide the best results</w:t>
      </w:r>
      <w:r>
        <w:t>.</w:t>
      </w:r>
    </w:p>
    <w:p w14:paraId="11AAFAD0" w14:textId="77777777" w:rsidR="005901AE" w:rsidRDefault="005901AE" w:rsidP="00A63D4C">
      <w:pPr>
        <w:pStyle w:val="ListParagraph"/>
        <w:numPr>
          <w:ilvl w:val="0"/>
          <w:numId w:val="16"/>
        </w:numPr>
      </w:pPr>
      <w:r w:rsidRPr="005901AE">
        <w:t>The LSTM model trained with highly correlated features significantly outperforms the model trained with non-highly correlated features across all epochs.</w:t>
      </w:r>
    </w:p>
    <w:p w14:paraId="5CA6CE07" w14:textId="6287E00B" w:rsidR="00A63D4C" w:rsidRDefault="005901AE" w:rsidP="00A63D4C">
      <w:pPr>
        <w:pStyle w:val="ListParagraph"/>
        <w:numPr>
          <w:ilvl w:val="0"/>
          <w:numId w:val="16"/>
        </w:numPr>
      </w:pPr>
      <w:r w:rsidRPr="005901AE">
        <w:t xml:space="preserve"> The RMSE values for the model trained with correlated features are much lower than those for the non-correlated features, indicating better predictions.</w:t>
      </w:r>
    </w:p>
    <w:p w14:paraId="61F689BE" w14:textId="4F3C22A9" w:rsidR="005901AE" w:rsidRDefault="005901AE" w:rsidP="005901AE"/>
    <w:p w14:paraId="1D4BCAF4" w14:textId="4331BB78" w:rsidR="005901AE" w:rsidRPr="00A63D4C" w:rsidRDefault="005901AE" w:rsidP="005901AE">
      <w:r>
        <w:sym w:font="Wingdings" w:char="F0E8"/>
      </w:r>
      <w:r>
        <w:t xml:space="preserve"> </w:t>
      </w:r>
      <w:r w:rsidRPr="005901AE">
        <w:t>The model trained on highly correlated features has consistently outperformed the model trained on non-highly correlated features across all epochs in terms of RMSE. This suggests that the correlated features carry significant predictive power for the target variable.</w:t>
      </w:r>
      <w:r>
        <w:t xml:space="preserve"> </w:t>
      </w:r>
      <w:proofErr w:type="gramStart"/>
      <w:r>
        <w:t>So</w:t>
      </w:r>
      <w:proofErr w:type="gramEnd"/>
      <w:r>
        <w:t xml:space="preserve"> I’m looking forward take these highly correlated features for both recession and Covid period.</w:t>
      </w:r>
    </w:p>
    <w:p w14:paraId="759B14B1" w14:textId="77777777" w:rsidR="00A63D4C" w:rsidRPr="00F424A2" w:rsidRDefault="00A63D4C" w:rsidP="00272C94"/>
    <w:sectPr w:rsidR="00A63D4C" w:rsidRPr="00F4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A55"/>
    <w:multiLevelType w:val="hybridMultilevel"/>
    <w:tmpl w:val="AA3E8ED6"/>
    <w:lvl w:ilvl="0" w:tplc="3A30C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64E34"/>
    <w:multiLevelType w:val="hybridMultilevel"/>
    <w:tmpl w:val="BE3C7F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401A9F"/>
    <w:multiLevelType w:val="hybridMultilevel"/>
    <w:tmpl w:val="AA3E8ED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B682F"/>
    <w:multiLevelType w:val="hybridMultilevel"/>
    <w:tmpl w:val="6C32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6527D"/>
    <w:multiLevelType w:val="hybridMultilevel"/>
    <w:tmpl w:val="7DB03C24"/>
    <w:lvl w:ilvl="0" w:tplc="973EC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B3573"/>
    <w:multiLevelType w:val="hybridMultilevel"/>
    <w:tmpl w:val="481A9C48"/>
    <w:lvl w:ilvl="0" w:tplc="8C1A6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5D1A5F"/>
    <w:multiLevelType w:val="hybridMultilevel"/>
    <w:tmpl w:val="AA3E8ED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6E3E38"/>
    <w:multiLevelType w:val="hybridMultilevel"/>
    <w:tmpl w:val="9FBE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E5792"/>
    <w:multiLevelType w:val="hybridMultilevel"/>
    <w:tmpl w:val="7ADE107A"/>
    <w:lvl w:ilvl="0" w:tplc="2984F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61B57"/>
    <w:multiLevelType w:val="hybridMultilevel"/>
    <w:tmpl w:val="3862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3F1A"/>
    <w:multiLevelType w:val="hybridMultilevel"/>
    <w:tmpl w:val="E76A6966"/>
    <w:lvl w:ilvl="0" w:tplc="3A30C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521EF0"/>
    <w:multiLevelType w:val="hybridMultilevel"/>
    <w:tmpl w:val="D6A06970"/>
    <w:lvl w:ilvl="0" w:tplc="6D04D28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B7098"/>
    <w:multiLevelType w:val="hybridMultilevel"/>
    <w:tmpl w:val="41BADA74"/>
    <w:lvl w:ilvl="0" w:tplc="1A385C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D2118B"/>
    <w:multiLevelType w:val="hybridMultilevel"/>
    <w:tmpl w:val="64A6A6F0"/>
    <w:lvl w:ilvl="0" w:tplc="25E87EE4">
      <w:start w:val="14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84174D"/>
    <w:multiLevelType w:val="hybridMultilevel"/>
    <w:tmpl w:val="AA3E8ED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AF7B53"/>
    <w:multiLevelType w:val="hybridMultilevel"/>
    <w:tmpl w:val="25DC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C2727"/>
    <w:multiLevelType w:val="hybridMultilevel"/>
    <w:tmpl w:val="60C27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905054">
    <w:abstractNumId w:val="15"/>
  </w:num>
  <w:num w:numId="2" w16cid:durableId="1369716233">
    <w:abstractNumId w:val="11"/>
  </w:num>
  <w:num w:numId="3" w16cid:durableId="792331265">
    <w:abstractNumId w:val="5"/>
  </w:num>
  <w:num w:numId="4" w16cid:durableId="870265690">
    <w:abstractNumId w:val="4"/>
  </w:num>
  <w:num w:numId="5" w16cid:durableId="2064518997">
    <w:abstractNumId w:val="7"/>
  </w:num>
  <w:num w:numId="6" w16cid:durableId="284628227">
    <w:abstractNumId w:val="3"/>
  </w:num>
  <w:num w:numId="7" w16cid:durableId="1950895392">
    <w:abstractNumId w:val="12"/>
  </w:num>
  <w:num w:numId="8" w16cid:durableId="1439177386">
    <w:abstractNumId w:val="0"/>
  </w:num>
  <w:num w:numId="9" w16cid:durableId="1887719925">
    <w:abstractNumId w:val="16"/>
  </w:num>
  <w:num w:numId="10" w16cid:durableId="168297543">
    <w:abstractNumId w:val="2"/>
  </w:num>
  <w:num w:numId="11" w16cid:durableId="2099054124">
    <w:abstractNumId w:val="10"/>
  </w:num>
  <w:num w:numId="12" w16cid:durableId="1737976786">
    <w:abstractNumId w:val="8"/>
  </w:num>
  <w:num w:numId="13" w16cid:durableId="250243409">
    <w:abstractNumId w:val="1"/>
  </w:num>
  <w:num w:numId="14" w16cid:durableId="1682462992">
    <w:abstractNumId w:val="6"/>
  </w:num>
  <w:num w:numId="15" w16cid:durableId="169956563">
    <w:abstractNumId w:val="14"/>
  </w:num>
  <w:num w:numId="16" w16cid:durableId="2046634425">
    <w:abstractNumId w:val="9"/>
  </w:num>
  <w:num w:numId="17" w16cid:durableId="12787609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19"/>
    <w:rsid w:val="000D66B4"/>
    <w:rsid w:val="000F1A9E"/>
    <w:rsid w:val="00203FEB"/>
    <w:rsid w:val="00272C94"/>
    <w:rsid w:val="002B58CD"/>
    <w:rsid w:val="002E2D09"/>
    <w:rsid w:val="003C69CA"/>
    <w:rsid w:val="003D5BBB"/>
    <w:rsid w:val="004E492A"/>
    <w:rsid w:val="004F5F0F"/>
    <w:rsid w:val="00543413"/>
    <w:rsid w:val="00546CD6"/>
    <w:rsid w:val="00560D8C"/>
    <w:rsid w:val="005901AE"/>
    <w:rsid w:val="005C096F"/>
    <w:rsid w:val="00676956"/>
    <w:rsid w:val="006F2203"/>
    <w:rsid w:val="008250EE"/>
    <w:rsid w:val="008D31CE"/>
    <w:rsid w:val="009279F0"/>
    <w:rsid w:val="0098235B"/>
    <w:rsid w:val="009E1298"/>
    <w:rsid w:val="009F2228"/>
    <w:rsid w:val="00A63D4C"/>
    <w:rsid w:val="00C213FE"/>
    <w:rsid w:val="00C3713F"/>
    <w:rsid w:val="00E345A5"/>
    <w:rsid w:val="00E40119"/>
    <w:rsid w:val="00F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B3E5"/>
  <w15:chartTrackingRefBased/>
  <w15:docId w15:val="{81AF8216-A093-E740-B76D-F19CCE9A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19"/>
    <w:pPr>
      <w:ind w:left="720"/>
      <w:contextualSpacing/>
    </w:pPr>
  </w:style>
  <w:style w:type="table" w:styleId="TableGrid">
    <w:name w:val="Table Grid"/>
    <w:basedOn w:val="TableNormal"/>
    <w:uiPriority w:val="39"/>
    <w:rsid w:val="002B5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Vankayalapati</dc:creator>
  <cp:keywords/>
  <dc:description/>
  <cp:lastModifiedBy>Vishnu Vardhan Vankayalapati</cp:lastModifiedBy>
  <cp:revision>6</cp:revision>
  <cp:lastPrinted>2023-10-18T09:05:00Z</cp:lastPrinted>
  <dcterms:created xsi:type="dcterms:W3CDTF">2023-10-15T13:47:00Z</dcterms:created>
  <dcterms:modified xsi:type="dcterms:W3CDTF">2023-10-18T09:24:00Z</dcterms:modified>
</cp:coreProperties>
</file>