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Remote Work and Productivity</w:t>
      </w:r>
    </w:p>
    <w:p>
      <w:r>
        <w:t>Recent research indicates that remote work can enhance employee productivity (Smith &amp; Lee, 2021). However, the impact seems to vary based on the type of task and supervisory support.</w:t>
      </w:r>
    </w:p>
    <w:p>
      <w:r>
        <w:rPr>
          <w:b/>
        </w:rPr>
        <w:t>In a survey of 412 knowledge workers, 68% reported higher focus at home, yet 41% reported difficulty disconnecting after hours.</w:t>
      </w:r>
      <w:r/>
    </w:p>
    <w:p>
      <w:pPr>
        <w:pStyle w:val="Heading1"/>
      </w:pPr>
      <w:r>
        <w:t>Method</w:t>
      </w:r>
    </w:p>
    <w:p>
      <w:r>
        <w:t>These results show that productivity gains are conditional rather than universal.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Group</w:t>
            </w:r>
          </w:p>
        </w:tc>
        <w:tc>
          <w:tcPr>
            <w:tcW w:type="dxa" w:w="4320"/>
          </w:tcPr>
          <w:p>
            <w:r>
              <w:t>N</w:t>
            </w:r>
          </w:p>
        </w:tc>
      </w:tr>
      <w:tr>
        <w:tc>
          <w:tcPr>
            <w:tcW w:type="dxa" w:w="4320"/>
          </w:tcPr>
          <w:p>
            <w:r>
              <w:t>Knowledge workers</w:t>
            </w:r>
          </w:p>
        </w:tc>
        <w:tc>
          <w:tcPr>
            <w:tcW w:type="dxa" w:w="4320"/>
          </w:tcPr>
          <w:p>
            <w:r>
              <w:t>412</w:t>
            </w:r>
          </w:p>
        </w:tc>
      </w:tr>
    </w:tbl>
    <w:p>
      <w:pPr>
        <w:pStyle w:val="Heading1"/>
      </w:pPr>
      <w:r>
        <w:t>References</w:t>
      </w:r>
    </w:p>
    <w:p>
      <w:r>
        <w:t>Smith, J., &amp; Lee, K. (2021). Remote work and productivity. Journal of Work, 12(3), 45-60.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