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11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Ворожейкин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команды для работы с файлами и каталогами;</w:t>
      </w:r>
      <w:r>
        <w:t xml:space="preserve"> </w:t>
      </w:r>
      <w:r>
        <w:t xml:space="preserve">Использовать перемещение и переименование файлов и каталогов;</w:t>
      </w:r>
      <w:r>
        <w:t xml:space="preserve"> </w:t>
      </w:r>
      <w:r>
        <w:t xml:space="preserve">Научиться настраивать права доступа;</w:t>
      </w:r>
    </w:p>
    <w:bookmarkEnd w:id="21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abc1 и просматриваю его (рис.1):</w:t>
      </w:r>
    </w:p>
    <w:p>
      <w:pPr>
        <w:pStyle w:val="CaptionedFigure"/>
      </w:pPr>
      <w:r>
        <w:drawing>
          <wp:inline>
            <wp:extent cx="3733800" cy="640574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Копирую файл abc1 в файл april и в файл may (рис.2):</w:t>
      </w:r>
    </w:p>
    <w:p>
      <w:pPr>
        <w:pStyle w:val="CaptionedFigure"/>
      </w:pPr>
      <w:r>
        <w:drawing>
          <wp:inline>
            <wp:extent cx="2608446" cy="423511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Копирую файлы april и may в каталог monthly (рис.3):</w:t>
      </w:r>
    </w:p>
    <w:p>
      <w:pPr>
        <w:pStyle w:val="CaptionedFigure"/>
      </w:pPr>
      <w:r>
        <w:drawing>
          <wp:inline>
            <wp:extent cx="3118585" cy="298383"/>
            <wp:effectExtent b="0" l="0" r="0" t="0"/>
            <wp:docPr descr="Копирование файла в каталог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 в каталог</w:t>
      </w:r>
    </w:p>
    <w:p>
      <w:pPr>
        <w:pStyle w:val="BodyText"/>
      </w:pPr>
      <w:r>
        <w:t xml:space="preserve">Копирую файл monthly/may в файл с именем june (рис.4):</w:t>
      </w:r>
    </w:p>
    <w:p>
      <w:pPr>
        <w:pStyle w:val="CaptionedFigure"/>
      </w:pPr>
      <w:r>
        <w:drawing>
          <wp:inline>
            <wp:extent cx="3368842" cy="394635"/>
            <wp:effectExtent b="0" l="0" r="0" t="0"/>
            <wp:docPr descr="Копирование файла в друго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в другой файл</w:t>
      </w:r>
    </w:p>
    <w:p>
      <w:pPr>
        <w:pStyle w:val="BodyText"/>
      </w:pPr>
      <w:r>
        <w:t xml:space="preserve">Копирую каталог monthly в каталог monthly.00 (рис.5):</w:t>
      </w:r>
    </w:p>
    <w:p>
      <w:pPr>
        <w:pStyle w:val="CaptionedFigure"/>
      </w:pPr>
      <w:r>
        <w:drawing>
          <wp:inline>
            <wp:extent cx="2820202" cy="288757"/>
            <wp:effectExtent b="0" l="0" r="0" t="0"/>
            <wp:docPr descr="Копирование файла в текущий каталог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 в текущий каталог</w:t>
      </w:r>
    </w:p>
    <w:p>
      <w:pPr>
        <w:pStyle w:val="BodyText"/>
      </w:pPr>
      <w:r>
        <w:t xml:space="preserve">Копирую каталог monthly.00 в каталог /tmp (рис.6):</w:t>
      </w:r>
    </w:p>
    <w:p>
      <w:pPr>
        <w:pStyle w:val="CaptionedFigure"/>
      </w:pPr>
      <w:r>
        <w:drawing>
          <wp:inline>
            <wp:extent cx="2839452" cy="269507"/>
            <wp:effectExtent b="0" l="0" r="0" t="0"/>
            <wp:docPr descr="Копирование файла в другой каталог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 в другой каталог</w:t>
      </w:r>
    </w:p>
    <w:p>
      <w:pPr>
        <w:pStyle w:val="BodyText"/>
      </w:pPr>
      <w:r>
        <w:t xml:space="preserve">Изменяю название файла april на july в домашнем каталоге (рис.7):</w:t>
      </w:r>
    </w:p>
    <w:p>
      <w:pPr>
        <w:pStyle w:val="CaptionedFigure"/>
      </w:pPr>
      <w:r>
        <w:drawing>
          <wp:inline>
            <wp:extent cx="2926080" cy="279132"/>
            <wp:effectExtent b="0" l="0" r="0" t="0"/>
            <wp:docPr descr="Замена имени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имени файла</w:t>
      </w:r>
    </w:p>
    <w:p>
      <w:pPr>
        <w:pStyle w:val="BodyText"/>
      </w:pPr>
      <w:r>
        <w:t xml:space="preserve">Перемещаю файл july в каталог monthly.00 (рис.8):</w:t>
      </w:r>
    </w:p>
    <w:p>
      <w:pPr>
        <w:pStyle w:val="CaptionedFigure"/>
      </w:pPr>
      <w:r>
        <w:drawing>
          <wp:inline>
            <wp:extent cx="2993456" cy="394635"/>
            <wp:effectExtent b="0" l="0" r="0" t="0"/>
            <wp:docPr descr="Перемещение файла в другой каталог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в другой каталог</w:t>
      </w:r>
    </w:p>
    <w:p>
      <w:pPr>
        <w:pStyle w:val="BodyText"/>
      </w:pPr>
      <w:r>
        <w:t xml:space="preserve">Переименовать каталог monthly.00 в monthly.01 (рис.9):</w:t>
      </w:r>
    </w:p>
    <w:p>
      <w:pPr>
        <w:pStyle w:val="CaptionedFigure"/>
      </w:pPr>
      <w:r>
        <w:drawing>
          <wp:inline>
            <wp:extent cx="3224463" cy="115503"/>
            <wp:effectExtent b="0" l="0" r="0" t="0"/>
            <wp:docPr descr="Переименовыв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Переименовывание каталога</w:t>
      </w:r>
    </w:p>
    <w:p>
      <w:pPr>
        <w:pStyle w:val="BodyText"/>
      </w:pPr>
      <w:r>
        <w:t xml:space="preserve">Перемещаю каталог monthly.01 в каталог reports (рис.10):</w:t>
      </w:r>
    </w:p>
    <w:p>
      <w:pPr>
        <w:pStyle w:val="CaptionedFigure"/>
      </w:pPr>
      <w:r>
        <w:drawing>
          <wp:inline>
            <wp:extent cx="3378467" cy="298383"/>
            <wp:effectExtent b="0" l="0" r="0" t="0"/>
            <wp:docPr descr="Перемещение каталог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Перемещение каталога</w:t>
      </w:r>
    </w:p>
    <w:p>
      <w:pPr>
        <w:pStyle w:val="BodyText"/>
      </w:pPr>
      <w:r>
        <w:t xml:space="preserve">Переименовываю каталог reports/monthly.01 в reports/monthly (рис.11):</w:t>
      </w:r>
    </w:p>
    <w:p>
      <w:pPr>
        <w:pStyle w:val="CaptionedFigure"/>
      </w:pPr>
      <w:r>
        <w:drawing>
          <wp:inline>
            <wp:extent cx="3733800" cy="293566"/>
            <wp:effectExtent b="0" l="0" r="0" t="0"/>
            <wp:docPr descr="Переименовывание каталога, не являющегося текущим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Переименовывание каталога, не являющегося текущим</w:t>
      </w:r>
    </w:p>
    <w:p>
      <w:pPr>
        <w:pStyle w:val="BodyText"/>
      </w:pPr>
      <w:r>
        <w:t xml:space="preserve">Создаю файл may с правом выполнения для владельца (рис.12):</w:t>
      </w:r>
    </w:p>
    <w:p>
      <w:pPr>
        <w:pStyle w:val="CaptionedFigure"/>
      </w:pPr>
      <w:r>
        <w:drawing>
          <wp:inline>
            <wp:extent cx="3426593" cy="712269"/>
            <wp:effectExtent b="0" l="0" r="0" t="0"/>
            <wp:docPr descr="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Лишаю владельца файла may права на выполнение (рис.13):</w:t>
      </w:r>
    </w:p>
    <w:p>
      <w:pPr>
        <w:pStyle w:val="CaptionedFigure"/>
      </w:pPr>
      <w:r>
        <w:drawing>
          <wp:inline>
            <wp:extent cx="3733800" cy="741269"/>
            <wp:effectExtent b="0" l="0" r="0" t="0"/>
            <wp:docPr descr="Лишение прав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Лишение права</w:t>
      </w:r>
    </w:p>
    <w:p>
      <w:pPr>
        <w:pStyle w:val="BodyText"/>
      </w:pPr>
      <w:r>
        <w:t xml:space="preserve">Создаю каталог monthly с запретом на чтение для членов группы и всех остальных пользователей (рис.14):</w:t>
      </w:r>
    </w:p>
    <w:p>
      <w:pPr>
        <w:pStyle w:val="CaptionedFigure"/>
      </w:pPr>
      <w:r>
        <w:drawing>
          <wp:inline>
            <wp:extent cx="2550694" cy="317633"/>
            <wp:effectExtent b="0" l="0" r="0" t="0"/>
            <wp:docPr descr="Создание каталог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каталога</w:t>
      </w:r>
    </w:p>
    <w:p>
      <w:pPr>
        <w:pStyle w:val="BodyText"/>
      </w:pPr>
      <w:r>
        <w:t xml:space="preserve">Запрет на чтение (рис.15):</w:t>
      </w:r>
    </w:p>
    <w:p>
      <w:pPr>
        <w:pStyle w:val="CaptionedFigure"/>
      </w:pPr>
      <w:r>
        <w:drawing>
          <wp:inline>
            <wp:extent cx="2704698" cy="173254"/>
            <wp:effectExtent b="0" l="0" r="0" t="0"/>
            <wp:docPr descr="Запрет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Запрет</w:t>
      </w:r>
    </w:p>
    <w:p>
      <w:pPr>
        <w:pStyle w:val="BodyText"/>
      </w:pPr>
      <w:r>
        <w:t xml:space="preserve">Создаю файл abc1 с правом записи для членов группы (рис.16):</w:t>
      </w:r>
    </w:p>
    <w:p>
      <w:pPr>
        <w:pStyle w:val="CaptionedFigure"/>
      </w:pPr>
      <w:r>
        <w:drawing>
          <wp:inline>
            <wp:extent cx="2483317" cy="394635"/>
            <wp:effectExtent b="0" l="0" r="0" t="0"/>
            <wp:docPr descr="Создание файл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p>
      <w:pPr>
        <w:pStyle w:val="BodyText"/>
      </w:pPr>
      <w:r>
        <w:t xml:space="preserve">Копирую файл io.h и переименовываю его в equipment (рис.17):</w:t>
      </w:r>
    </w:p>
    <w:p>
      <w:pPr>
        <w:pStyle w:val="CaptionedFigure"/>
      </w:pPr>
      <w:r>
        <w:drawing>
          <wp:inline>
            <wp:extent cx="2858703" cy="837397"/>
            <wp:effectExtent b="0" l="0" r="0" t="0"/>
            <wp:docPr descr="Копирование и переименовывание файл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и переименовывание файла</w:t>
      </w:r>
    </w:p>
    <w:p>
      <w:pPr>
        <w:pStyle w:val="BodyText"/>
      </w:pPr>
      <w:r>
        <w:t xml:space="preserve">Создаю директорию ~/ski.plases (рис.18):</w:t>
      </w:r>
    </w:p>
    <w:p>
      <w:pPr>
        <w:pStyle w:val="CaptionedFigure"/>
      </w:pPr>
      <w:r>
        <w:drawing>
          <wp:inline>
            <wp:extent cx="3436218" cy="298383"/>
            <wp:effectExtent b="0" l="0" r="0" t="0"/>
            <wp:docPr descr="Создание директори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директории</w:t>
      </w:r>
    </w:p>
    <w:p>
      <w:pPr>
        <w:pStyle w:val="BodyText"/>
      </w:pPr>
      <w:r>
        <w:t xml:space="preserve">Проверяю содержимое директории (рис.19):</w:t>
      </w:r>
    </w:p>
    <w:p>
      <w:pPr>
        <w:pStyle w:val="CaptionedFigure"/>
      </w:pPr>
      <w:r>
        <w:drawing>
          <wp:inline>
            <wp:extent cx="3224463" cy="346509"/>
            <wp:effectExtent b="0" l="0" r="0" t="0"/>
            <wp:docPr descr="Проверка директори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директории</w:t>
      </w:r>
    </w:p>
    <w:p>
      <w:pPr>
        <w:pStyle w:val="BodyText"/>
      </w:pPr>
      <w:r>
        <w:t xml:space="preserve">Создаю в домашнем каталоге файл abc1 и копирую его в каталог</w:t>
      </w:r>
      <w:r>
        <w:t xml:space="preserve"> </w:t>
      </w:r>
      <w:r>
        <w:t xml:space="preserve">~/ski.plases, называю его equiplist2 (рис.20):</w:t>
      </w:r>
    </w:p>
    <w:p>
      <w:pPr>
        <w:pStyle w:val="CaptionedFigure"/>
      </w:pPr>
      <w:r>
        <w:drawing>
          <wp:inline>
            <wp:extent cx="3733800" cy="1098176"/>
            <wp:effectExtent b="0" l="0" r="0" t="0"/>
            <wp:docPr descr="Создание файла и его копирование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 и его копирование</w:t>
      </w:r>
    </w:p>
    <w:p>
      <w:pPr>
        <w:pStyle w:val="BodyText"/>
      </w:pPr>
      <w:r>
        <w:t xml:space="preserve">Перемещаю файлы ski.plases/equiplist и equiplist2 в каталог ski.plases/equipment (рис.21):</w:t>
      </w:r>
    </w:p>
    <w:p>
      <w:pPr>
        <w:pStyle w:val="CaptionedFigure"/>
      </w:pPr>
      <w:r>
        <w:drawing>
          <wp:inline>
            <wp:extent cx="3733800" cy="237675"/>
            <wp:effectExtent b="0" l="0" r="0" t="0"/>
            <wp:docPr descr="Перемещение файлов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файлов</w:t>
      </w:r>
    </w:p>
    <w:p>
      <w:pPr>
        <w:pStyle w:val="BodyText"/>
      </w:pPr>
      <w:r>
        <w:t xml:space="preserve">Создаю и перемещаю каталог ~/newdir в каталог ~/ski.plases и называю</w:t>
      </w:r>
      <w:r>
        <w:t xml:space="preserve"> </w:t>
      </w:r>
      <w:r>
        <w:t xml:space="preserve">его plans (рис.22):</w:t>
      </w:r>
    </w:p>
    <w:p>
      <w:pPr>
        <w:pStyle w:val="CaptionedFigure"/>
      </w:pPr>
      <w:r>
        <w:drawing>
          <wp:inline>
            <wp:extent cx="3291840" cy="442762"/>
            <wp:effectExtent b="0" l="0" r="0" t="0"/>
            <wp:docPr descr="Создание каталог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каталога</w:t>
      </w:r>
    </w:p>
    <w:p>
      <w:pPr>
        <w:pStyle w:val="BodyText"/>
      </w:pPr>
      <w:r>
        <w:t xml:space="preserve">Создаю необходимые директории и файлы (рис.23):</w:t>
      </w:r>
    </w:p>
    <w:p>
      <w:pPr>
        <w:pStyle w:val="CaptionedFigure"/>
      </w:pPr>
      <w:r>
        <w:drawing>
          <wp:inline>
            <wp:extent cx="2935705" cy="529389"/>
            <wp:effectExtent b="0" l="0" r="0" t="0"/>
            <wp:docPr descr="Создание директорий и файлов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директорий и файлов</w:t>
      </w:r>
    </w:p>
    <w:p>
      <w:pPr>
        <w:pStyle w:val="BodyText"/>
      </w:pPr>
      <w:r>
        <w:t xml:space="preserve">Определяю опции команды chmod, необходимые для того, чтобы присвоить перечисленным ниже файлам выделенные права доступа (рис.24):</w:t>
      </w:r>
    </w:p>
    <w:p>
      <w:pPr>
        <w:pStyle w:val="CaptionedFigure"/>
      </w:pPr>
      <w:r>
        <w:drawing>
          <wp:inline>
            <wp:extent cx="3733800" cy="1653664"/>
            <wp:effectExtent b="0" l="0" r="0" t="0"/>
            <wp:docPr descr="Создание директорий и файлов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директорий и файлов</w:t>
      </w:r>
    </w:p>
    <w:p>
      <w:pPr>
        <w:pStyle w:val="BodyText"/>
      </w:pPr>
      <w:r>
        <w:t xml:space="preserve">Просматриваю содержимое файла etc/passwd (рис.25):</w:t>
      </w:r>
    </w:p>
    <w:p>
      <w:pPr>
        <w:pStyle w:val="CaptionedFigure"/>
      </w:pPr>
      <w:r>
        <w:drawing>
          <wp:inline>
            <wp:extent cx="3733800" cy="2374726"/>
            <wp:effectExtent b="0" l="0" r="0" t="0"/>
            <wp:docPr descr="Файл passwd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Файл passwd</w:t>
      </w:r>
    </w:p>
    <w:p>
      <w:pPr>
        <w:pStyle w:val="BodyText"/>
      </w:pPr>
      <w:r>
        <w:t xml:space="preserve">Копирую файл feathers в файл file.old (рис.26):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Копирование файл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Копирование файла</w:t>
      </w:r>
    </w:p>
    <w:p>
      <w:pPr>
        <w:pStyle w:val="BodyText"/>
      </w:pPr>
      <w:r>
        <w:t xml:space="preserve">Перемещаю файл file.old в каталог play. Копирую каталог play в каталог fun (рис.27):</w:t>
      </w:r>
    </w:p>
    <w:p>
      <w:pPr>
        <w:pStyle w:val="CaptionedFigure"/>
      </w:pPr>
      <w:r>
        <w:drawing>
          <wp:inline>
            <wp:extent cx="2868328" cy="298383"/>
            <wp:effectExtent b="0" l="0" r="0" t="0"/>
            <wp:docPr descr="Выполнение пунктов 4.3 и 4.4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Выполнение пунктов 4.3 и 4.4</w:t>
      </w:r>
    </w:p>
    <w:p>
      <w:pPr>
        <w:pStyle w:val="BodyText"/>
      </w:pPr>
      <w:r>
        <w:t xml:space="preserve">Перемещаю каталог fun в каталог play и называю его games. Лишаю владельца файла feathers права на чтение (рис.28):</w:t>
      </w:r>
    </w:p>
    <w:p>
      <w:pPr>
        <w:pStyle w:val="CaptionedFigure"/>
      </w:pPr>
      <w:r>
        <w:drawing>
          <wp:inline>
            <wp:extent cx="3733800" cy="736117"/>
            <wp:effectExtent b="0" l="0" r="0" t="0"/>
            <wp:docPr descr="Выполнение пунктов 4.5 и 4.6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Выполнение пунктов 4.5 и 4.6</w:t>
      </w:r>
    </w:p>
    <w:p>
      <w:pPr>
        <w:pStyle w:val="BodyText"/>
      </w:pPr>
      <w:r>
        <w:t xml:space="preserve">Лишаю владельца каталога play права на чтение (рис.29):</w:t>
      </w:r>
    </w:p>
    <w:p>
      <w:pPr>
        <w:pStyle w:val="CaptionedFigure"/>
      </w:pPr>
      <w:r>
        <w:drawing>
          <wp:inline>
            <wp:extent cx="2464067" cy="404261"/>
            <wp:effectExtent b="0" l="0" r="0" t="0"/>
            <wp:docPr descr="Лишение права на чтение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Лишение права на чтение</w:t>
      </w:r>
    </w:p>
    <w:p>
      <w:pPr>
        <w:pStyle w:val="BodyText"/>
      </w:pPr>
      <w:r>
        <w:t xml:space="preserve">Даю владельцу каталога play право на выполнение (рис.30):</w:t>
      </w:r>
    </w:p>
    <w:p>
      <w:pPr>
        <w:pStyle w:val="CaptionedFigure"/>
      </w:pPr>
      <w:r>
        <w:drawing>
          <wp:inline>
            <wp:extent cx="3733800" cy="328349"/>
            <wp:effectExtent b="0" l="0" r="0" t="0"/>
            <wp:docPr descr="Предоставление права на выполнение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Предоставление права на выполнение</w:t>
      </w:r>
    </w:p>
    <w:p>
      <w:pPr>
        <w:pStyle w:val="BodyText"/>
      </w:pPr>
      <w:r>
        <w:t xml:space="preserve">Читаю man по командам mount, fsck, mkfs, kill (рис.31):</w:t>
      </w:r>
    </w:p>
    <w:p>
      <w:pPr>
        <w:pStyle w:val="CaptionedFigure"/>
      </w:pPr>
      <w:r>
        <w:drawing>
          <wp:inline>
            <wp:extent cx="2723949" cy="644892"/>
            <wp:effectExtent b="0" l="0" r="0" t="0"/>
            <wp:docPr descr="Чтение по командам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Чтение по командам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bookmarkEnd w:id="116"/>
    <w:bookmarkStart w:id="11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https://esystem.rudn.ru/pluginfile.php/2288520/mod_resource/content/4/005-lab_files.pdf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Ворожейкин Владимир Вячеславович</dc:creator>
  <dc:language>ru-RU</dc:language>
  <cp:keywords/>
  <dcterms:created xsi:type="dcterms:W3CDTF">2024-03-23T20:01:36Z</dcterms:created>
  <dcterms:modified xsi:type="dcterms:W3CDTF">2024-03-23T20:01:36Z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