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ind w:left="0" w:right="375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Folha de Frequência Mensal*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ind w:left="0" w:right="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ind w:left="0" w:right="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Felipe Gonçalves Vidal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ind w:left="0" w:right="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Estudante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Nº do GAT: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04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Mês/ano: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Setembro/2026</w:t>
      </w:r>
    </w:p>
    <w:tbl>
      <w:tblPr>
        <w:tblStyle w:val="Table1"/>
        <w:tblW w:w="1399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7"/>
        <w:gridCol w:w="1417"/>
        <w:gridCol w:w="1417"/>
        <w:gridCol w:w="6663"/>
        <w:gridCol w:w="2938"/>
        <w:tblGridChange w:id="0">
          <w:tblGrid>
            <w:gridCol w:w="1557"/>
            <w:gridCol w:w="1417"/>
            <w:gridCol w:w="1417"/>
            <w:gridCol w:w="6663"/>
            <w:gridCol w:w="293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Horário de Chegada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Horário de Saída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Assinatura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08/09/2026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19:00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21:00 (2h)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Reunião do GAT 04 (Síncrona virtual)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10/09/2026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10:00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 (2h)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Oficina formativa: REDCap e construção de instrumentos para pesquisa científica (Síncrona virtual)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11/09/2026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13:30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17:30 (?h)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Reunião geral do PET (Síncrona presencial)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TOTAL:</w:t>
      </w:r>
      <w:r w:rsidDel="00000000" w:rsidR="00000000" w:rsidRPr="00000000">
        <w:rPr>
          <w:sz w:val="24"/>
          <w:szCs w:val="24"/>
          <w:rtl w:val="0"/>
        </w:rPr>
        <w:t xml:space="preserve">  4 horas</w:t>
      </w:r>
    </w:p>
    <w:sectPr>
      <w:headerReference r:id="rId6" w:type="default"/>
      <w:footerReference r:id="rId7" w:type="default"/>
      <w:pgSz w:h="11906" w:w="16838" w:orient="landscape"/>
      <w:pgMar w:bottom="1418" w:top="1418" w:left="1418" w:right="1418" w:header="709" w:footer="10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ind w:left="0" w:firstLine="0"/>
      <w:rPr>
        <w:rFonts w:ascii="Times New Roman" w:cs="Times New Roman" w:eastAsia="Times New Roman" w:hAnsi="Times New Roman"/>
        <w:color w:val="000000"/>
        <w:sz w:val="16"/>
        <w:szCs w:val="16"/>
      </w:rPr>
    </w:pPr>
    <w:bookmarkStart w:colFirst="0" w:colLast="0" w:name="_r2zbipdqtf68" w:id="1"/>
    <w:bookmarkEnd w:id="1"/>
    <w:r w:rsidDel="00000000" w:rsidR="00000000" w:rsidRPr="00000000">
      <w:rPr>
        <w:color w:val="000000"/>
        <w:sz w:val="20"/>
        <w:szCs w:val="20"/>
        <w:rtl w:val="0"/>
      </w:rPr>
      <w:t xml:space="preserve">*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6"/>
        <w:szCs w:val="16"/>
        <w:rtl w:val="0"/>
      </w:rPr>
      <w:t xml:space="preserve">Envio obrigatório até primeiro dia útil do mês posterior as atividades para o e-mail oficial do projeto. O não envio desta ficha devidamente preenchida no prazo estabelecido acarretará a não validação da bolsa.</w:t>
    </w:r>
  </w:p>
  <w:p w:rsidR="00000000" w:rsidDel="00000000" w:rsidP="00000000" w:rsidRDefault="00000000" w:rsidRPr="00000000" w14:paraId="0000003A">
    <w:pPr>
      <w:ind w:left="0" w:firstLine="0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6"/>
        <w:szCs w:val="16"/>
        <w:rtl w:val="0"/>
      </w:rPr>
      <w:t xml:space="preserve">**Estudante, Orientador de Serviço, Preceptor, Tutor, Coordenador de GAT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40" w:lineRule="auto"/>
      <w:ind w:left="0" w:firstLine="0"/>
      <w:rPr>
        <w:rFonts w:ascii="Times New Roman" w:cs="Times New Roman" w:eastAsia="Times New Roman" w:hAnsi="Times New Roman"/>
        <w:b w:val="1"/>
        <w:bCs w:val="1"/>
        <w:color w:val="222222"/>
        <w:sz w:val="18"/>
        <w:szCs w:val="18"/>
        <w:highlight w:val="white"/>
      </w:rPr>
    </w:pPr>
    <w:r w:rsidDel="00000000" w:rsidR="00000000" w:rsidRPr="00000000">
      <w:rPr>
        <w:rtl w:val="0"/>
      </w:rPr>
    </w:r>
  </w:p>
  <w:tbl>
    <w:tblPr>
      <w:tblStyle w:val="Table2"/>
      <w:tblW w:w="14002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69"/>
      <w:gridCol w:w="4668"/>
      <w:gridCol w:w="4665"/>
      <w:tblGridChange w:id="0">
        <w:tblGrid>
          <w:gridCol w:w="4669"/>
          <w:gridCol w:w="4668"/>
          <w:gridCol w:w="4665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Ministério da Saúde</w:t>
          </w:r>
        </w:p>
        <w:p w:rsidR="00000000" w:rsidDel="00000000" w:rsidP="00000000" w:rsidRDefault="00000000" w:rsidRPr="00000000" w14:paraId="00000032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Secretaria de Gestão do Trabalho e da Educação na Saúde</w:t>
          </w:r>
        </w:p>
        <w:p w:rsidR="00000000" w:rsidDel="00000000" w:rsidP="00000000" w:rsidRDefault="00000000" w:rsidRPr="00000000" w14:paraId="00000033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Departamento de Gestão da Educação na Saúde</w:t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  <w:drawing>
              <wp:inline distB="0" distT="0" distL="0" distR="0">
                <wp:extent cx="2644866" cy="73649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4866" cy="736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Secretaria Municipal de Saúde de Goiânia</w:t>
          </w:r>
        </w:p>
        <w:p w:rsidR="00000000" w:rsidDel="00000000" w:rsidP="00000000" w:rsidRDefault="00000000" w:rsidRPr="00000000" w14:paraId="00000036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Secretaria Estadual de Saúde de Goiás</w:t>
          </w:r>
        </w:p>
        <w:p w:rsidR="00000000" w:rsidDel="00000000" w:rsidP="00000000" w:rsidRDefault="00000000" w:rsidRPr="00000000" w14:paraId="00000037">
          <w:pPr>
            <w:spacing w:line="240" w:lineRule="auto"/>
            <w:ind w:left="0" w:firstLine="0"/>
            <w:jc w:val="center"/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22222"/>
              <w:sz w:val="18"/>
              <w:szCs w:val="18"/>
              <w:highlight w:val="white"/>
              <w:rtl w:val="0"/>
            </w:rPr>
            <w:t xml:space="preserve">Universidade Federal de Goiás</w:t>
          </w:r>
        </w:p>
      </w:tc>
    </w:tr>
  </w:tbl>
  <w:p w:rsidR="00000000" w:rsidDel="00000000" w:rsidP="00000000" w:rsidRDefault="00000000" w:rsidRPr="00000000" w14:paraId="00000038">
    <w:pPr>
      <w:spacing w:line="240" w:lineRule="auto"/>
      <w:ind w:left="3600" w:firstLine="2637.0000000000005"/>
      <w:rPr>
        <w:rFonts w:ascii="Times New Roman" w:cs="Times New Roman" w:eastAsia="Times New Roman" w:hAnsi="Times New Roman"/>
        <w:color w:val="222222"/>
        <w:sz w:val="18"/>
        <w:szCs w:val="18"/>
        <w:highlight w:val="whit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line="276" w:lineRule="auto"/>
        <w:ind w:left="1928" w:firstLine="709.0000000000003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