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总体判断</w:t>
      </w:r>
    </w:p>
    <w:p>
      <w:r>
        <w:rPr>
          <w:rStyle w:val="Normal"/>
        </w:rPr>
        <w:t xml:space="preserve">你现在已经得到一个很清楚、而且科学上有价值的结论：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当前 Stage 4 generator 没有优于简单的 AR(1) stochastic residual；因此不应继续 Stage 5。</w:t>
      </w:r>
    </w:p>
    <w:p>
      <w:r>
        <w:rPr>
          <w:rStyle w:val="Normal"/>
        </w:rPr>
        <w:t xml:space="preserve">这个决定是合理的。现有结果表明：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deterministic physics model负责平均退化趋势；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AR(1) residual有效补充了leakage的可逆波动及不确定性；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Stage 4 generator出现严重的</w:t>
      </w:r>
      <w:r>
        <w:rPr>
          <w:b/>
          <w:bCs/>
          <w:rStyle w:val="Normal"/>
        </w:rPr>
        <w:t xml:space="preserve">概率坍缩/过度自信</w:t>
      </w:r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完整GAN目前只增加复杂度，没有增加预测价值。</w:t>
      </w:r>
    </w:p>
    <w:p>
      <w:r>
        <w:rPr>
          <w:rStyle w:val="Normal"/>
        </w:rPr>
        <w:t xml:space="preserve">因此下一步不应该继续“救GAN”，而应把工作重点转向：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完善AR(1)概率模型；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修复短期IGLeak coverage不足；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验证模型在多个split/seed上的稳定性；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决定最终模型应称为PI-TimeGAN，还是更准确地称为physics-informed latent ODE with stochastic residual。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一、你的核心结论是否可靠？</w:t>
      </w:r>
    </w:p>
    <w:p>
      <w:pPr>
        <w:pStyle w:val="Heading2"/>
      </w:pPr>
      <w:r>
        <w:rPr>
          <w:rStyle w:val="Normal"/>
        </w:rPr>
        <w:t xml:space="preserve">1. AR(1)是当前最佳概率模型</w:t>
      </w:r>
    </w:p>
    <w:p>
      <w:r>
        <w:rPr>
          <w:rStyle w:val="Normal"/>
        </w:rPr>
        <w:t xml:space="preserve">三模型对比：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3"/>
        <w:gridCol w:w="1803"/>
        <w:gridCol w:w="1803"/>
        <w:gridCol w:w="1803"/>
        <w:gridCol w:w="1803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模型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CRPSS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Cov90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W1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Independent Gaussian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-0.203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0.108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0.948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1.359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AR(1) residual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+0.165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0.103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0.720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0.302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Stage 4 generator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-0.603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0.333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0.072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0.292</w:t>
            </w:r>
          </w:p>
        </w:tc>
      </w:tr>
    </w:tbl>
    <w:p>
      <w:r>
        <w:rPr>
          <w:rStyle w:val="Normal"/>
        </w:rPr>
        <w:t xml:space="preserve">AR(1)有三个明确优势：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Quote"/>
        </w:rPr>
        <w:t xml:space="preserve">CRPSS &gt; 0</w:t>
      </w:r>
      <w:r>
        <w:rPr>
          <w:rStyle w:val="Normal"/>
        </w:rPr>
        <w:t xml:space="preserve">：概率预测优于deterministic baseline；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W1明显优于independent Gaussian；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decreasing fraction接近真实值；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calibration虽然不完美，但远好于Stage 4 generator。</w:t>
      </w:r>
    </w:p>
    <w:p>
      <w:r>
        <w:rPr>
          <w:rStyle w:val="Normal"/>
        </w:rPr>
        <w:t xml:space="preserve">因此它是当前合理的主概率模型。</w:t>
      </w:r>
    </w:p>
    <w:p>
      <w:r>
        <w:rPr>
          <w:rStyle w:val="Normal"/>
        </w:rPr>
        <w:t xml:space="preserve">不过报告中出现了两个AR(1) CRPSS：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1+2 Overall CRPSS = 0.201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6 AR(1) CRPSS = 0.165</w:t>
            </w:r>
          </w:p>
        </w:tc>
      </w:tr>
    </w:tbl>
    <w:p>
      <w:r>
        <w:rPr>
          <w:rStyle w:val="Normal"/>
        </w:rPr>
        <w:t xml:space="preserve">在继续前，需要查明两者差别是否来自：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不同随机采样次数；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macro与micro averaging不同；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只评价leakage还是全部feature；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不同test mask；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calibration前和calibration后；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不同baseline denominator。</w:t>
      </w:r>
    </w:p>
    <w:p>
      <w:r>
        <w:rPr>
          <w:rStyle w:val="Normal"/>
        </w:rPr>
        <w:t xml:space="preserve">最终报告中只能保留定义统一、可复现的一组数值。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Stage 4 generator确实发生了概率坍缩</w:t>
      </w:r>
    </w:p>
    <w:p>
      <w:r>
        <w:rPr>
          <w:rStyle w:val="Normal"/>
        </w:rPr>
        <w:t xml:space="preserve">Stage 4输出：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= 7.2%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decreasing fraction = 2%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decreasing fraction = 5%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= -0.603</w:t>
            </w:r>
          </w:p>
        </w:tc>
      </w:tr>
    </w:tbl>
    <w:p>
      <w:r>
        <w:rPr>
          <w:rStyle w:val="Normal"/>
        </w:rPr>
        <w:t xml:space="preserve">虽然W1为0.292，与AR(1)的0.302相近，但它不能说明generator预测得好。</w:t>
      </w:r>
    </w:p>
    <w:p>
      <w:r>
        <w:rPr>
          <w:rStyle w:val="Normal"/>
        </w:rPr>
        <w:t xml:space="preserve">Wasserstein distance可能主要衡量总体样本分布，而没有充分惩罚：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每个器件的条件分布过窄；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trajectory uncertainty不足；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对同一prefix生成的样本几乎相同；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生成轨迹过于单调；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器件级条件coverage极差。</w:t>
      </w:r>
    </w:p>
    <w:p>
      <w:r>
        <w:rPr>
          <w:rStyle w:val="Normal"/>
        </w:rPr>
        <w:t xml:space="preserve">Cov90只有7.2%意味着所谓的90%预测区间几乎没有覆盖真实future observations。这是严重的conditional mode collapse或under-dispersion。</w:t>
      </w:r>
    </w:p>
    <w:p>
      <w:r>
        <w:rPr>
          <w:rStyle w:val="Normal"/>
        </w:rPr>
        <w:t xml:space="preserve">因此：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should_train_stage5 = False</w:t>
            </w:r>
          </w:p>
        </w:tc>
      </w:tr>
    </w:tbl>
    <w:p>
      <w:r>
        <w:rPr>
          <w:rStyle w:val="Normal"/>
        </w:rPr>
        <w:t xml:space="preserve">是正确决策。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二、Alpha的结论需要修正</w:t>
      </w:r>
    </w:p>
    <w:p>
      <w:r>
        <w:rPr>
          <w:rStyle w:val="Normal"/>
        </w:rPr>
        <w:t xml:space="preserve">你目前写道：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Stage 4 generator generated alpha mean=1.83, std=1.56，因此generator是identifiable。</w:t>
      </w:r>
    </w:p>
    <w:p>
      <w:r>
        <w:rPr>
          <w:rStyle w:val="Normal"/>
        </w:rPr>
        <w:t xml:space="preserve">这个结论需要谨慎修改。</w:t>
      </w:r>
    </w:p>
    <w:p>
      <w:pPr>
        <w:pStyle w:val="Heading2"/>
      </w:pPr>
      <w:r>
        <w:rPr>
          <w:rStyle w:val="Normal"/>
        </w:rPr>
        <w:t xml:space="preserve">Alpha有多样性，不等于Alpha可辨识</w:t>
      </w:r>
    </w:p>
    <w:p>
      <w:r>
        <w:rPr>
          <w:rStyle w:val="Normal"/>
        </w:rPr>
        <w:t xml:space="preserve">Stage 4得到：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= 1.83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std  = 1.56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range = [0.10, 4.24]</w:t>
            </w:r>
          </w:p>
        </w:tc>
      </w:tr>
    </w:tbl>
    <w:p>
      <w:r>
        <w:rPr>
          <w:rStyle w:val="Normal"/>
        </w:rPr>
        <w:t xml:space="preserve">这只能说明：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Generator能够产生多样化的alpha。</w:t>
      </w:r>
    </w:p>
    <w:p>
      <w:r>
        <w:rPr>
          <w:rStyle w:val="Normal"/>
        </w:rPr>
        <w:t xml:space="preserve">它不能证明：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Alpha与真实器件退化速度存在唯一、稳定的对应关系。</w:t>
      </w:r>
    </w:p>
    <w:p>
      <w:r>
        <w:rPr>
          <w:rStyle w:val="Normal"/>
        </w:rPr>
        <w:t xml:space="preserve">真正的identifiability需要验证：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同一器件在不同seed训练中alpha是否稳定；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alpha是否与未来退化速度相关；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alpha变化是否改善未见器件预测；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alpha是否与latent initial perturbation互相替代；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固定alpha后模型性能是否显著变差。</w:t>
      </w:r>
    </w:p>
    <w:p>
      <w:r>
        <w:rPr>
          <w:rStyle w:val="Normal"/>
        </w:rPr>
        <w:t xml:space="preserve">而Stage 3真实器件的：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= 0.5002 ± 0.0002</w:t>
            </w:r>
          </w:p>
        </w:tc>
      </w:tr>
    </w:tbl>
    <w:p>
      <w:r>
        <w:rPr>
          <w:rStyle w:val="Normal"/>
        </w:rPr>
        <w:t xml:space="preserve">说明deterministic inference network并没有从现有信息中辨识器件级alpha。</w:t>
      </w:r>
    </w:p>
    <w:p>
      <w:r>
        <w:rPr>
          <w:rStyle w:val="Normal"/>
        </w:rPr>
        <w:t xml:space="preserve">Stage 4的宽alpha分布甚至可能是generator为匹配总体分布而制造出的自由度，而不是数据支持的物理参数。</w:t>
      </w:r>
    </w:p>
    <w:p>
      <w:pPr>
        <w:pStyle w:val="Heading2"/>
      </w:pPr>
      <w:r>
        <w:rPr>
          <w:rStyle w:val="Normal"/>
        </w:rPr>
        <w:t xml:space="preserve">建议增加两个Alpha测试</w:t>
      </w:r>
    </w:p>
    <w:p>
      <w:pPr>
        <w:pStyle w:val="Heading3"/>
      </w:pPr>
      <w:r>
        <w:rPr>
          <w:rStyle w:val="Normal"/>
        </w:rPr>
        <w:t xml:space="preserve">测试A：Alpha相关性</w:t>
      </w:r>
    </w:p>
    <w:p>
      <w:r>
        <w:rPr>
          <w:rStyle w:val="Normal"/>
        </w:rPr>
        <w:t xml:space="preserve">计算真实器件的alpha与以下量的Spearman相关性：</w:t>
      </w:r>
    </w:p>
    <w:p>
      <w:r>
        <w:rPr>
          <w:rStyle w:val="Normal"/>
        </w:rPr>
        <w:t xml:space="preserve">同时使用device bootstrap计算95%置信区间。</w:t>
      </w:r>
    </w:p>
    <w:p>
      <w:pPr>
        <w:pStyle w:val="Heading3"/>
      </w:pPr>
      <w:r>
        <w:rPr>
          <w:rStyle w:val="Normal"/>
        </w:rPr>
        <w:t xml:space="preserve">测试B：固定Alpha消融</w:t>
      </w:r>
    </w:p>
    <w:p>
      <w:r>
        <w:rPr>
          <w:rStyle w:val="Normal"/>
        </w:rPr>
        <w:t xml:space="preserve">比较：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Learned alpha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fixed at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fixed at population mean</w:t>
            </w:r>
          </w:p>
        </w:tc>
      </w:tr>
    </w:tbl>
    <w:p>
      <w:r>
        <w:rPr>
          <w:rStyle w:val="Normal"/>
        </w:rPr>
        <w:t xml:space="preserve">在相同split下比较future RMSE、CRPS和coverage。</w:t>
      </w:r>
    </w:p>
    <w:p>
      <w:r>
        <w:rPr>
          <w:rStyle w:val="Normal"/>
        </w:rPr>
        <w:t xml:space="preserve">如果固定alpha几乎不影响性能，应删除或固定alpha，避免将generator产生的任意变化解释为器件退化速率。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三、AR(1)模型还没有完全校准好</w:t>
      </w:r>
    </w:p>
    <w:p>
      <w:pPr>
        <w:pStyle w:val="Heading2"/>
      </w:pPr>
      <w:r>
        <w:rPr>
          <w:rStyle w:val="Normal"/>
        </w:rPr>
        <w:t xml:space="preserve">1. 50%区间coverage明显不足</w:t>
      </w:r>
    </w:p>
    <w:p>
      <w:r>
        <w:rPr>
          <w:rStyle w:val="Normal"/>
        </w:rPr>
        <w:t xml:space="preserve">结果：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Coverage 50%: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= 29%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= 37%</w:t>
            </w:r>
          </w:p>
        </w:tc>
      </w:tr>
    </w:tbl>
    <w:p>
      <w:r>
        <w:rPr>
          <w:rStyle w:val="Normal"/>
        </w:rPr>
        <w:t xml:space="preserve">理想值是50%。这说明预测分布的中心区域太窄，或者实际残差具有非Gaussian、重尾特征。</w:t>
      </w:r>
    </w:p>
    <w:p>
      <w:pPr>
        <w:pStyle w:val="Heading2"/>
      </w:pPr>
      <w:r>
        <w:rPr>
          <w:rStyle w:val="Normal"/>
        </w:rPr>
        <w:t xml:space="preserve">2. 80%区间也偏低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= 68%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= 66%</w:t>
            </w:r>
          </w:p>
        </w:tc>
      </w:tr>
    </w:tbl>
    <w:p>
      <w:pPr>
        <w:pStyle w:val="Heading2"/>
      </w:pPr>
      <w:r>
        <w:rPr>
          <w:rStyle w:val="Normal"/>
        </w:rPr>
        <w:t xml:space="preserve">3. 90%区间不一致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= 92%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= 84%</w:t>
            </w:r>
          </w:p>
        </w:tc>
      </w:tr>
    </w:tbl>
    <w:p>
      <w:r>
        <w:rPr>
          <w:rStyle w:val="Normal"/>
        </w:rPr>
        <w:t xml:space="preserve">IDLeak的尾部coverage接近目标，但中央区间严重不足。这不是简单将sigma整体放大就一定能解决的问题。</w:t>
      </w:r>
    </w:p>
    <w:p>
      <w:r>
        <w:rPr>
          <w:rStyle w:val="Normal"/>
        </w:rPr>
        <w:t xml:space="preserve">如果统一放大sigma：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50%区间coverage会改善；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但IDLeak 90% coverage可能从92%上升到过度coverage；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区间宽度也会进一步扩大。</w:t>
      </w:r>
    </w:p>
    <w:p>
      <w:r>
        <w:rPr>
          <w:rStyle w:val="Normal"/>
        </w:rPr>
        <w:t xml:space="preserve">这说明残差分布很可能不是单一Gaussian。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四、下一步应改进AR(1)残差分布</w:t>
      </w:r>
    </w:p>
    <w:p>
      <w:pPr>
        <w:pStyle w:val="Heading2"/>
      </w:pPr>
      <w:r>
        <w:rPr>
          <w:rStyle w:val="Normal"/>
        </w:rPr>
        <w:t xml:space="preserve">推荐优先测试Student-t innovations</w:t>
      </w:r>
    </w:p>
    <w:p>
      <w:r>
        <w:rPr>
          <w:rStyle w:val="Normal"/>
        </w:rPr>
        <w:t xml:space="preserve">目前可能是：</w:t>
      </w:r>
    </w:p>
    <w:p>
      <w:r>
        <w:rPr>
          <w:rStyle w:val="Normal"/>
        </w:rPr>
        <w:t xml:space="preserve">改为：</w:t>
      </w:r>
    </w:p>
    <w:p>
      <w:r>
        <w:rPr>
          <w:rStyle w:val="Normal"/>
        </w:rPr>
        <w:t xml:space="preserve">Student-t分布能够同时表达：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相对集中的中心；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更厚的尾部；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偶发较大leakage jumps。</w:t>
      </w:r>
    </w:p>
    <w:p>
      <w:r>
        <w:rPr>
          <w:rStyle w:val="Normal"/>
        </w:rPr>
        <w:t xml:space="preserve">建议在training residual上拟合：</w:t>
      </w:r>
    </w:p>
    <w:p>
      <w:r>
        <w:rPr>
          <w:rStyle w:val="Normal"/>
        </w:rPr>
        <w:t xml:space="preserve">其中 </w:t>
      </w:r>
      <m:oMath>
        <m:r>
          <m:t>\nu=\infty</m:t>
        </m:r>
      </m:oMath>
      <w:r>
        <w:rPr>
          <w:rStyle w:val="Normal"/>
        </w:rPr>
        <w:t xml:space="preserve"> 对应Gaussian。</w:t>
      </w:r>
    </w:p>
    <w:p>
      <w:r>
        <w:rPr>
          <w:rStyle w:val="Normal"/>
        </w:rPr>
        <w:t xml:space="preserve">在validation set上用以下指标选择：</w:t>
      </w:r>
    </w:p>
    <w:p>
      <w:r>
        <w:rPr>
          <w:rStyle w:val="Normal"/>
        </w:rPr>
        <w:t xml:space="preserve">而不是只让Cov90接近90%。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更稳健的替代：Residual bootstrap</w:t>
      </w:r>
    </w:p>
    <w:p>
      <w:r>
        <w:rPr>
          <w:rStyle w:val="Normal"/>
        </w:rPr>
        <w:t xml:space="preserve">直接从training residual innovations中有放回抽样：</w:t>
      </w:r>
    </w:p>
    <w:p>
      <w:r>
        <w:rPr>
          <w:rStyle w:val="Normal"/>
        </w:rPr>
        <w:t xml:space="preserve">生成时从经验innovation distribution抽样，而不是假设Gaussian。</w:t>
      </w:r>
    </w:p>
    <w:p>
      <w:r>
        <w:rPr>
          <w:rStyle w:val="Normal"/>
        </w:rPr>
        <w:t xml:space="preserve">优点：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保留非对称性；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保留重尾性；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不需要假定特定分布；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更适合小样本；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容易解释。</w:t>
      </w:r>
    </w:p>
    <w:p>
      <w:r>
        <w:rPr>
          <w:rStyle w:val="Normal"/>
        </w:rPr>
        <w:t xml:space="preserve">注意必须按training set拟合，validation用于选择配置，test只能最终评价。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五、IGLeak早期undercoverage应专项处理</w:t>
      </w:r>
    </w:p>
    <w:p>
      <w:r>
        <w:rPr>
          <w:rStyle w:val="Normal"/>
        </w:rPr>
        <w:t xml:space="preserve">结果：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[0,100) h IGLeak coverage = 56%</w:t>
            </w:r>
          </w:p>
        </w:tc>
      </w:tr>
    </w:tbl>
    <w:p>
      <w:r>
        <w:rPr>
          <w:rStyle w:val="Normal"/>
        </w:rPr>
        <w:t xml:space="preserve">这是当前最明确的概率模型缺口。</w:t>
      </w:r>
    </w:p>
    <w:p>
      <w:r>
        <w:rPr>
          <w:rStyle w:val="Normal"/>
        </w:rPr>
        <w:t xml:space="preserve">这说明IGLeak的早期残差方差被严重低估，或者早期动态不是稳定AR(1)。</w:t>
      </w:r>
    </w:p>
    <w:p>
      <w:r>
        <w:rPr>
          <w:rStyle w:val="Normal"/>
        </w:rPr>
        <w:t xml:space="preserve">建议将残差参数按时间阶段区分：</w:t>
      </w:r>
    </w:p>
    <w:p>
      <w:r>
        <w:rPr>
          <w:rStyle w:val="Normal"/>
        </w:rPr>
        <w:t xml:space="preserve">同时允许：</w:t>
      </w:r>
    </w:p>
    <w:p>
      <w:r>
        <w:rPr>
          <w:rStyle w:val="Normal"/>
        </w:rPr>
        <w:t xml:space="preserve">因为早期trap capture/release可能更快，后期则由慢速结构漂移主导。</w:t>
      </w:r>
    </w:p>
    <w:p>
      <w:pPr>
        <w:pStyle w:val="Heading2"/>
      </w:pPr>
      <w:r>
        <w:rPr>
          <w:rStyle w:val="Normal"/>
        </w:rPr>
        <w:t xml:space="preserve">需要记录</w:t>
      </w:r>
    </w:p>
    <w:p>
      <w:r>
        <w:rPr>
          <w:rStyle w:val="Normal"/>
        </w:rPr>
        <w:t xml:space="preserve">分别对IDLeak和IGLeak输出：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phi by temperature and interval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innovation std by temperature and interval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innovation skewness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innovation kurtosis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number of residual samples</w:t>
            </w:r>
          </w:p>
        </w:tc>
      </w:tr>
    </w:tbl>
    <w:p>
      <w:r>
        <w:rPr>
          <w:rStyle w:val="Normal"/>
        </w:rPr>
        <w:t xml:space="preserve">如果某个温度×时间组样本太少，不应单独拟合。可以采用partial pooling：</w:t>
      </w:r>
    </w:p>
    <w:p>
      <w:r>
        <w:rPr>
          <w:rStyle w:val="Normal"/>
        </w:rPr>
        <w:t xml:space="preserve">样本越少，越接近global estimate。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六、Coverage Overall = 75%需要检查定义</w:t>
      </w:r>
    </w:p>
    <w:p>
      <w:r>
        <w:rPr>
          <w:rStyle w:val="Normal"/>
        </w:rPr>
        <w:t xml:space="preserve">你报告：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Cov90 = 92%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Cov90 = 84%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Cov90 = 75%</w:t>
            </w:r>
          </w:p>
        </w:tc>
      </w:tr>
    </w:tbl>
    <w:p>
      <w:r>
        <w:rPr>
          <w:rStyle w:val="Normal"/>
        </w:rPr>
        <w:t xml:space="preserve">如果overall仅由IDLeak和IGLeak所有有效点汇总，则它通常应落在84%到92%之间，不应是75%。</w:t>
      </w:r>
    </w:p>
    <w:p>
      <w:r>
        <w:rPr>
          <w:rStyle w:val="Normal"/>
        </w:rPr>
        <w:t xml:space="preserve">因此需要检查Overall定义是否：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包含其他确定性feature；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对器件先平均，再对feature平均；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使用了joint trajectory coverage；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表示整条轨迹所有点均落入区间的比例；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使用不同mask；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含无效点或NaN。</w:t>
      </w:r>
    </w:p>
    <w:p>
      <w:r>
        <w:rPr>
          <w:rStyle w:val="Normal"/>
        </w:rPr>
        <w:t xml:space="preserve">这几种coverage含义完全不同。</w:t>
      </w:r>
    </w:p>
    <w:p>
      <w:r>
        <w:rPr>
          <w:rStyle w:val="Normal"/>
        </w:rPr>
        <w:t xml:space="preserve">建议明确区分：</w:t>
      </w:r>
    </w:p>
    <w:p>
      <w:pPr>
        <w:pStyle w:val="Heading2"/>
      </w:pPr>
      <w:r>
        <w:rPr>
          <w:rStyle w:val="Normal"/>
        </w:rPr>
        <w:t xml:space="preserve">Pointwise coverage</w:t>
      </w:r>
    </w:p>
    <w:p>
      <w:r>
        <w:rPr>
          <w:rStyle w:val="Normal"/>
        </w:rPr>
        <w:t xml:space="preserve">每个观察点是否落入预测区间。</w:t>
      </w:r>
    </w:p>
    <w:p>
      <w:pPr>
        <w:pStyle w:val="Heading2"/>
      </w:pPr>
      <w:r>
        <w:rPr>
          <w:rStyle w:val="Normal"/>
        </w:rPr>
        <w:t xml:space="preserve">Device-wise average coverage</w:t>
      </w:r>
    </w:p>
    <w:p>
      <w:r>
        <w:rPr>
          <w:rStyle w:val="Normal"/>
        </w:rPr>
        <w:t xml:space="preserve">先计算每个器件的coverage，再对器件平均。</w:t>
      </w:r>
    </w:p>
    <w:p>
      <w:pPr>
        <w:pStyle w:val="Heading2"/>
      </w:pPr>
      <w:r>
        <w:rPr>
          <w:rStyle w:val="Normal"/>
        </w:rPr>
        <w:t xml:space="preserve">Simultaneous trajectory coverage</w:t>
      </w:r>
    </w:p>
    <w:p>
      <w:r>
        <w:rPr>
          <w:rStyle w:val="Normal"/>
        </w:rPr>
        <w:t xml:space="preserve">整条future trajectory是否全部落入预测带。</w:t>
      </w:r>
    </w:p>
    <w:p>
      <w:r>
        <w:rPr>
          <w:rStyle w:val="Normal"/>
        </w:rPr>
        <w:t xml:space="preserve">Simultaneous 90% trajectory coverage通常会远低于pointwise 90% coverage，不能与90% nominal pointwise标准直接对比。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七、修复z0 perturbation clipping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clipping rate = 9.2%</w:t>
            </w:r>
          </w:p>
        </w:tc>
      </w:tr>
    </w:tbl>
    <w:p>
      <w:r>
        <w:rPr>
          <w:rStyle w:val="Normal"/>
        </w:rPr>
        <w:t xml:space="preserve">这偏高。目标最好低于：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1–2%</w:t>
            </w:r>
          </w:p>
        </w:tc>
      </w:tr>
    </w:tbl>
    <w:p>
      <w:r>
        <w:rPr>
          <w:rStyle w:val="Normal"/>
        </w:rPr>
        <w:t xml:space="preserve">最多不建议超过5%。</w:t>
      </w:r>
    </w:p>
    <w:p>
      <w:r>
        <w:rPr>
          <w:rStyle w:val="Normal"/>
        </w:rPr>
        <w:t xml:space="preserve">而且主要是：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zG starts around 0.92</w:t>
            </w:r>
          </w:p>
        </w:tc>
      </w:tr>
    </w:tbl>
    <w:p>
      <w:r>
        <w:rPr>
          <w:rStyle w:val="Normal"/>
        </w:rPr>
        <w:t xml:space="preserve">所以正向扰动很容易撞到1。</w:t>
      </w:r>
    </w:p>
    <w:p>
      <w:pPr>
        <w:pStyle w:val="Heading2"/>
      </w:pPr>
      <w:r>
        <w:rPr>
          <w:rStyle w:val="Normal"/>
        </w:rPr>
        <w:t xml:space="preserve">不应只缩小所有state的scale</w:t>
      </w:r>
    </w:p>
    <w:p>
      <w:r>
        <w:rPr>
          <w:rStyle w:val="Normal"/>
        </w:rPr>
        <w:t xml:space="preserve">建议使用边界感知参数化：</w:t>
      </w:r>
    </w:p>
    <w:p>
      <w:r>
        <w:rPr>
          <w:rStyle w:val="Normal"/>
        </w:rPr>
        <w:t xml:space="preserve">代码思路：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eps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1e-5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z_anchor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torch.clamp(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z_prefix_last,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eps,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eps,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anchor_logit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torch.logit(z_anchor)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torch.sigmoid(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anchor_logit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scale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torch.tanh(z0_raw)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这样不会硬clamp到0或1，gradient也更连续。</w:t>
      </w:r>
    </w:p>
    <w:p>
      <w:pPr>
        <w:pStyle w:val="Heading2"/>
      </w:pPr>
      <w:r>
        <w:rPr>
          <w:rStyle w:val="Normal"/>
        </w:rPr>
        <w:t xml:space="preserve">Per-state scale必须保留</w:t>
      </w:r>
    </w:p>
    <w:p>
      <w:r>
        <w:rPr>
          <w:rStyle w:val="Normal"/>
        </w:rPr>
        <w:t xml:space="preserve">建议：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zG、zB：相对较大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zM、zL：较小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zC：最小</w:t>
            </w:r>
          </w:p>
        </w:tc>
      </w:tr>
    </w:tbl>
    <w:p>
      <w:r>
        <w:rPr>
          <w:rStyle w:val="Normal"/>
        </w:rPr>
        <w:t xml:space="preserve">并记录每个state的：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learned perturbation scale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absolute perturbation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P95 absolute perturbation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boundary proximity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八、Stage 4 Alpha多样性需要加边界</w:t>
      </w:r>
    </w:p>
    <w:p>
      <w:r>
        <w:rPr>
          <w:rStyle w:val="Normal"/>
        </w:rPr>
        <w:t xml:space="preserve">Generator alpha范围：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0.10–4.24</w:t>
            </w:r>
          </w:p>
        </w:tc>
      </w:tr>
    </w:tbl>
    <w:p>
      <w:r>
        <w:rPr>
          <w:rStyle w:val="Normal"/>
        </w:rPr>
        <w:t xml:space="preserve">对于一个器件级rate multiplier来说可能过宽，尤其当前没有证明alpha可辨识。</w:t>
      </w:r>
    </w:p>
    <w:p>
      <w:r>
        <w:rPr>
          <w:rStyle w:val="Normal"/>
        </w:rPr>
        <w:t xml:space="preserve">建议限制：</w:t>
      </w:r>
    </w:p>
    <w:p>
      <w:r>
        <w:rPr>
          <w:rStyle w:val="Normal"/>
        </w:rPr>
        <w:t xml:space="preserve">或者更保守：</w:t>
      </w:r>
    </w:p>
    <w:p>
      <w:r>
        <w:rPr>
          <w:rStyle w:val="Normal"/>
        </w:rPr>
        <w:t xml:space="preserve">例如：</w:t>
      </w:r>
    </w:p>
    <w:p>
      <w:r>
        <w:rPr>
          <w:rStyle w:val="Normal"/>
        </w:rPr>
        <w:t xml:space="preserve">范围为0.5到2。</w:t>
      </w:r>
    </w:p>
    <w:p>
      <w:r>
        <w:rPr>
          <w:rStyle w:val="Normal"/>
        </w:rPr>
        <w:t xml:space="preserve">更重要的是，Stage 4应该匹配有意义的目标alpha distribution，而不是只最大化多样性。如果Stage 3 alpha本身坍缩，那么暂时将：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GENERATOR_FIXED_ALPHA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r>
        <w:rPr>
          <w:rStyle w:val="Normal"/>
        </w:rPr>
        <w:t xml:space="preserve">反而可能更科学。</w:t>
      </w:r>
    </w:p>
    <w:p>
      <w:r>
        <w:rPr>
          <w:rStyle w:val="Normal"/>
        </w:rPr>
        <w:t xml:space="preserve">现阶段建议做一个消融：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4 with generated alpha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4 with alpha fixed to 1</w:t>
            </w:r>
          </w:p>
        </w:tc>
      </w:tr>
    </w:tbl>
    <w:p>
      <w:r>
        <w:rPr>
          <w:rStyle w:val="Normal"/>
        </w:rPr>
        <w:t xml:space="preserve">比较：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CRPS；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coverage；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W1；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decreasing fraction；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physical-state saturation。</w:t>
      </w:r>
    </w:p>
    <w:p>
      <w:r>
        <w:rPr>
          <w:rStyle w:val="Normal"/>
        </w:rPr>
        <w:t xml:space="preserve">如果固定alpha不差，就删除generator alpha这条自由度。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九、现在的最终模型不应再叫“完整PI-TimeGAN”</w:t>
      </w:r>
    </w:p>
    <w:p>
      <w:r>
        <w:rPr>
          <w:rStyle w:val="Normal"/>
        </w:rPr>
        <w:t xml:space="preserve">如果最终决定跳过Stage 5，并使用：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Physics-informed latent 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 AR(1) stochastic residual</w:t>
            </w:r>
          </w:p>
        </w:tc>
      </w:tr>
    </w:tbl>
    <w:p>
      <w:r>
        <w:rPr>
          <w:rStyle w:val="Normal"/>
        </w:rPr>
        <w:t xml:space="preserve">那么作为论文主模型，更准确的名称是：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Physics-informed latent-state stochastic degradation model</w:t>
      </w:r>
    </w:p>
    <w:p>
      <w:r>
        <w:rPr>
          <w:rStyle w:val="Normal"/>
        </w:rPr>
        <w:t xml:space="preserve">或：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Physics-informed latent ODE with autoregressive stochastic residuals</w:t>
      </w:r>
    </w:p>
    <w:p>
      <w:r>
        <w:rPr>
          <w:rStyle w:val="Normal"/>
        </w:rPr>
        <w:t xml:space="preserve">而不是严格称为PI-TimeGAN。</w:t>
      </w:r>
    </w:p>
    <w:p>
      <w:r>
        <w:rPr>
          <w:rStyle w:val="Normal"/>
        </w:rPr>
        <w:t xml:space="preserve">可以保留TimeGAN作为对照或失败消融：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Deterministic latent 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Independent Gaussian residual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AR(1) residual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Conditional Stage 4 generator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 adversarial TimeGAN</w:t>
            </w:r>
          </w:p>
        </w:tc>
      </w:tr>
    </w:tbl>
    <w:p>
      <w:r>
        <w:rPr>
          <w:rStyle w:val="Normal"/>
        </w:rPr>
        <w:t xml:space="preserve">但如果主模型没有使用对抗训练和生成器，论文标题和方法名继续使用PI-TimeGAN可能会受到审稿人质疑。</w:t>
      </w:r>
    </w:p>
    <w:p>
      <w:r>
        <w:rPr>
          <w:rStyle w:val="Normal"/>
        </w:rPr>
        <w:t xml:space="preserve">另一种表述是：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We initially formulated a physics-informed TimeGAN framework; ablation demonstrated that an autoregressive stochastic residual offered superior calibration and predictive performance to the adversarial generator under the available sample size.</w:t>
      </w:r>
    </w:p>
    <w:p>
      <w:r>
        <w:rPr>
          <w:rStyle w:val="Normal"/>
        </w:rPr>
        <w:t xml:space="preserve">这是一个有价值的研究结论，不必强行让GAN胜出。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十、接下来建议做的三个实验</w:t>
      </w:r>
    </w:p>
    <w:p>
      <w:pPr>
        <w:pStyle w:val="Heading2"/>
      </w:pPr>
      <w:r>
        <w:rPr>
          <w:rStyle w:val="Normal"/>
        </w:rPr>
        <w:t xml:space="preserve">Experiment A：校准AR(1)概率模型</w:t>
      </w:r>
    </w:p>
    <w:p>
      <w:r>
        <w:rPr>
          <w:rStyle w:val="Normal"/>
        </w:rPr>
        <w:t xml:space="preserve">比较：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Gaussian AR(1)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Student-t AR(1)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Empirical innovation bootstrap AR(1)</w:t>
            </w:r>
          </w:p>
        </w:tc>
      </w:tr>
    </w:tbl>
    <w:p>
      <w:r>
        <w:rPr>
          <w:rStyle w:val="Normal"/>
        </w:rPr>
        <w:t xml:space="preserve">保持physics mean固定。</w:t>
      </w:r>
    </w:p>
    <w:p>
      <w:r>
        <w:rPr>
          <w:rStyle w:val="Normal"/>
        </w:rPr>
        <w:t xml:space="preserve">评价：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CRPS/CRPSS；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MACE；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pointwise Cov50/80/90；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interval width；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decreasing fraction；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increment W1；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温度和时间分组coverage。</w:t>
      </w:r>
    </w:p>
    <w:p>
      <w:r>
        <w:rPr>
          <w:rStyle w:val="Normal"/>
        </w:rPr>
        <w:t xml:space="preserve">推荐优先尝试empirical innovation bootstrap。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Experiment B：Alpha和z0消融</w:t>
      </w:r>
    </w:p>
    <w:p>
      <w:r>
        <w:rPr>
          <w:rStyle w:val="Normal"/>
        </w:rPr>
        <w:t xml:space="preserve">比较四组：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Fixed alpha + no z0 perturbation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Fixed alpha + z0 perturbation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Generated alpha + no z0 perturbation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Generated alpha + z0 perturbation</w:t>
            </w:r>
          </w:p>
        </w:tc>
      </w:tr>
    </w:tbl>
    <w:p>
      <w:r>
        <w:rPr>
          <w:rStyle w:val="Normal"/>
        </w:rPr>
        <w:t xml:space="preserve">这样可以确定：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多样性究竟来自alpha还是z0；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哪个自由度导致overconfidence；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是否存在两者互相替代。</w:t>
      </w:r>
    </w:p>
    <w:p>
      <w:r>
        <w:rPr>
          <w:rStyle w:val="Normal"/>
        </w:rPr>
        <w:t xml:space="preserve">如果四组中最简单的1或2最好，就没有必要保留复杂generator结构。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Experiment C：多seed与cross-validation</w:t>
      </w:r>
    </w:p>
    <w:p>
      <w:r>
        <w:rPr>
          <w:rStyle w:val="Normal"/>
        </w:rPr>
        <w:t xml:space="preserve">当前样本约150个器件，单次split不足以支撑最终结论。</w:t>
      </w:r>
    </w:p>
    <w:p>
      <w:r>
        <w:rPr>
          <w:rStyle w:val="Normal"/>
        </w:rPr>
        <w:t xml:space="preserve">至少运行：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5个stratified grouped folds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或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5个预先固定的device-level splits</w:t>
            </w:r>
          </w:p>
        </w:tc>
      </w:tr>
    </w:tbl>
    <w:p>
      <w:r>
        <w:rPr>
          <w:rStyle w:val="Normal"/>
        </w:rPr>
        <w:t xml:space="preserve">每个fold记录：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deterministic RMSE；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AR(1) CRPSS；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MACE；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Cov90；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ID/IG decreasing fraction gap；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325°C performance。</w:t>
      </w:r>
    </w:p>
    <w:p>
      <w:r>
        <w:rPr>
          <w:rStyle w:val="Normal"/>
        </w:rPr>
        <w:t xml:space="preserve">报告：</w:t>
      </w:r>
    </w:p>
    <w:p>
      <w:r>
        <w:rPr>
          <w:rStyle w:val="Normal"/>
        </w:rPr>
        <w:t xml:space="preserve">只有结果跨fold稳定，才能进入publication。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十一、当前可以冻结哪些模块？</w:t>
      </w:r>
    </w:p>
    <w:p>
      <w:r>
        <w:rPr>
          <w:rStyle w:val="Normal"/>
        </w:rPr>
        <w:t xml:space="preserve">现在可以暂时冻结：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Stage 3 physics mean model；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m:oMath>
        <m:r>
          <m:t>z_C</m:t>
        </m:r>
      </m:oMath>
      <w:r>
        <w:rPr>
          <w:rStyle w:val="Normal"/>
        </w:rPr>
        <w:t xml:space="preserve">定义与动力学；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m:oMath>
        <m:r>
          <m:t>z_C</m:t>
        </m:r>
      </m:oMath>
      <w:r>
        <w:rPr>
          <w:rStyle w:val="Normal"/>
        </w:rPr>
        <w:t xml:space="preserve">不直接连接leakage；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sparse decoder主结构；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future-only evaluation；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AR(1) residual整体框架。</w:t>
      </w:r>
    </w:p>
    <w:p>
      <w:r>
        <w:rPr>
          <w:rStyle w:val="Normal"/>
        </w:rPr>
        <w:t xml:space="preserve">下一阶段只调整：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innovation distribution；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early IGLeak residual variance；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temperature/time heteroscedasticity；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z0 perturbation参数化；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alpha是否保留。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十二、下一轮明确的通过标准</w:t>
      </w:r>
    </w:p>
    <w:p>
      <w:pPr>
        <w:pStyle w:val="Heading2"/>
      </w:pPr>
      <w:r>
        <w:rPr>
          <w:rStyle w:val="Normal"/>
        </w:rPr>
        <w:t xml:space="preserve">Probability calibration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Cov50: 45%–55%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Cov80: 75%–85%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Cov90: 86%–94%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MACE &lt; 0.06</w:t>
            </w:r>
          </w:p>
        </w:tc>
      </w:tr>
    </w:tbl>
    <w:p>
      <w:pPr>
        <w:pStyle w:val="Heading2"/>
      </w:pPr>
      <w:r>
        <w:rPr>
          <w:rStyle w:val="Normal"/>
        </w:rPr>
        <w:t xml:space="preserve">Probabilistic skill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&gt; 0</w:t>
            </w:r>
          </w:p>
        </w:tc>
      </w:tr>
    </w:tbl>
    <w:p>
      <w:r>
        <w:rPr>
          <w:rStyle w:val="Normal"/>
        </w:rPr>
        <w:t xml:space="preserve">且最好：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CRPSS &gt; 0.15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CRPSS &gt; 0.10</w:t>
            </w:r>
          </w:p>
        </w:tc>
      </w:tr>
    </w:tbl>
    <w:p>
      <w:r>
        <w:rPr>
          <w:rStyle w:val="Normal"/>
        </w:rPr>
        <w:t xml:space="preserve">当前IGLeak只有0.047，改善空间较大。</w:t>
      </w:r>
    </w:p>
    <w:p>
      <w:pPr>
        <w:pStyle w:val="Heading2"/>
      </w:pPr>
      <w:r>
        <w:rPr>
          <w:rStyle w:val="Normal"/>
        </w:rPr>
        <w:t xml:space="preserve">Dynamic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decreasing-fraction gap &lt; 10 percentage points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 W1低于independent Gaussian baseline</w:t>
            </w:r>
          </w:p>
        </w:tc>
      </w:tr>
    </w:tbl>
    <w:p>
      <w:r>
        <w:rPr>
          <w:rStyle w:val="Normal"/>
        </w:rPr>
        <w:t xml:space="preserve">当前：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IDLeak差8.3个百分点：已经通过；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IGLeak差9.7个百分点：接近边界。</w:t>
      </w:r>
    </w:p>
    <w:p>
      <w:pPr>
        <w:pStyle w:val="Heading2"/>
      </w:pPr>
      <w:r>
        <w:rPr>
          <w:rStyle w:val="Normal"/>
        </w:rPr>
        <w:t xml:space="preserve">z0生成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clipping &lt; 2%</w:t>
            </w:r>
          </w:p>
        </w:tc>
      </w:tr>
    </w:tbl>
    <w:p>
      <w:r>
        <w:rPr>
          <w:rStyle w:val="Normal"/>
        </w:rPr>
        <w:t xml:space="preserve">或改成logit-space perturbation后不再发生hard clipping。</w:t>
      </w:r>
    </w:p>
    <w:p>
      <w:pPr>
        <w:pStyle w:val="Heading2"/>
      </w:pPr>
      <w:r>
        <w:rPr>
          <w:rStyle w:val="Normal"/>
        </w:rPr>
        <w:t xml:space="preserve">Cross-validation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CRPSS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至少4/5 folds为正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最推荐的下一步路线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  <w:rStyle w:val="Normal"/>
        </w:rPr>
        <w:t xml:space="preserve">不要训练Stage 5。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查明Overall Cov90为什么低于两个feature各自coverage。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将AR(1) Gaussian innovation替换为empirical bootstrap或Student-t。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对IGLeak的0–100小时阶段单独估计或校准残差方差。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用validation集重新校准Cov50/80/90，而不只校准Cov90。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将z0 perturbation改为logit空间，消除9.2%的clipping。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做fixed/generated alpha与有/无z0 perturbation的2×2消融。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如果Stage 4在这些修复后仍不如AR(1)，正式停止GAN路线。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用5-fold grouped evaluation验证AR(1)模型的CRPSS和coverage稳定性。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将最终方法命名为 </w:t>
      </w:r>
      <w:r>
        <w:rPr>
          <w:b/>
          <w:bCs/>
          <w:rStyle w:val="Normal"/>
        </w:rPr>
        <w:t xml:space="preserve">physics-informed latent ODE with stochastic autoregressive residuals</w:t>
      </w:r>
      <w:r>
        <w:rPr>
          <w:rStyle w:val="Normal"/>
        </w:rPr>
        <w:t xml:space="preserve">，并把Stage 4 generator作为对照实验。</w:t>
      </w:r>
    </w:p>
    <w:p>
      <w:r>
        <w:rPr>
          <w:rStyle w:val="Normal"/>
        </w:rPr>
        <w:t xml:space="preserve">当前证据已经足够支持一个清晰结论：</w:t>
      </w:r>
      <w:r>
        <w:rPr>
          <w:b/>
          <w:bCs/>
          <w:rStyle w:val="Normal"/>
        </w:rPr>
        <w:t xml:space="preserve">在现有约150条器件轨迹的数据规模下，简单的条件AR(1)残差比对抗式generator更稳定、更可校准，也更有解释性。</w:t>
      </w:r>
      <w:r>
        <w:rPr>
          <w:rStyle w:val="Normal"/>
        </w:rPr>
        <w:t xml:space="preserve"> 继续工作应围绕概率校准和跨split验证，而不是继续增加GAN复杂度。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2026-07-31T17:00:21.871Z</dcterms:created>
  <dcterms:modified xsi:type="dcterms:W3CDTF">2026-07-31T17:00:21.871Z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