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thod"/>
    <w:p>
      <w:pPr>
        <w:pStyle w:val="Heading1"/>
      </w:pPr>
      <w:r>
        <w:t xml:space="preserve">Method</w:t>
      </w:r>
    </w:p>
    <w:p>
      <w:pPr>
        <w:pStyle w:val="FirstParagraph"/>
      </w:pPr>
      <w:r>
        <w:t xml:space="preserve">Drawn from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docs/architecture-production.md</w:t>
      </w:r>
      <w:r>
        <w:t xml:space="preserve">. No</w:t>
      </w:r>
      <w:r>
        <w:t xml:space="preserve"> </w:t>
      </w:r>
      <w:r>
        <w:t xml:space="preserve">numbers appear in this section; all measurements live in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.</w:t>
      </w:r>
    </w:p>
    <w:bookmarkStart w:id="20" w:name="problem"/>
    <w:p>
      <w:pPr>
        <w:pStyle w:val="Heading2"/>
      </w:pPr>
      <w:r>
        <w:t xml:space="preserve">1. Problem</w:t>
      </w:r>
    </w:p>
    <w:p>
      <w:pPr>
        <w:pStyle w:val="FirstParagraph"/>
      </w:pPr>
      <w:r>
        <w:t xml:space="preserve">LLMs answering legal questions hallucinate in three distinct ways: invented</w:t>
      </w:r>
      <w:r>
        <w:t xml:space="preserve"> </w:t>
      </w:r>
      <w:r>
        <w:t xml:space="preserve">facts, misattributed authority, and citations to provisions that do not say</w:t>
      </w:r>
      <w:r>
        <w:t xml:space="preserve"> </w:t>
      </w:r>
      <w:r>
        <w:t xml:space="preserve">what is claimed. Retrieval-augmented generation reduces but does not eliminate</w:t>
      </w:r>
      <w:r>
        <w:t xml:space="preserve"> </w:t>
      </w:r>
      <w:r>
        <w:t xml:space="preserve">this. Three failures survive plain RAG:</w:t>
      </w:r>
    </w:p>
    <w:p>
      <w:pPr>
        <w:numPr>
          <w:ilvl w:val="0"/>
          <w:numId w:val="1001"/>
        </w:numPr>
        <w:pStyle w:val="Compact"/>
      </w:pPr>
      <w:r>
        <w:t xml:space="preserve">Fixed-size chunking severs a clause from the section that gives it meaning.</w:t>
      </w:r>
    </w:p>
    <w:p>
      <w:pPr>
        <w:numPr>
          <w:ilvl w:val="0"/>
          <w:numId w:val="1001"/>
        </w:numPr>
        <w:pStyle w:val="Compact"/>
      </w:pPr>
      <w:r>
        <w:t xml:space="preserve">Retrieval optimises for</w:t>
      </w:r>
      <w:r>
        <w:t xml:space="preserve"> </w:t>
      </w:r>
      <w:r>
        <w:rPr>
          <w:iCs/>
          <w:i/>
        </w:rPr>
        <w:t xml:space="preserve">similarity</w:t>
      </w:r>
      <w:r>
        <w:t xml:space="preserve">, not for whether a passage</w:t>
      </w:r>
      <w:r>
        <w:t xml:space="preserve"> </w:t>
      </w:r>
      <w:r>
        <w:rPr>
          <w:iCs/>
          <w:i/>
        </w:rPr>
        <w:t xml:space="preserve">supports</w:t>
      </w:r>
      <w:r>
        <w:t xml:space="preserve"> </w:t>
      </w:r>
      <w:r>
        <w:t xml:space="preserve">the claim the model went on to make.</w:t>
      </w:r>
    </w:p>
    <w:p>
      <w:pPr>
        <w:numPr>
          <w:ilvl w:val="0"/>
          <w:numId w:val="1001"/>
        </w:numPr>
        <w:pStyle w:val="Compact"/>
      </w:pPr>
      <w:r>
        <w:t xml:space="preserve">Nothing checks the generated answer against the retrieved evidence before</w:t>
      </w:r>
      <w:r>
        <w:t xml:space="preserve"> </w:t>
      </w:r>
      <w:r>
        <w:t xml:space="preserve">the user sees it.</w:t>
      </w:r>
    </w:p>
    <w:p>
      <w:pPr>
        <w:pStyle w:val="FirstParagraph"/>
      </w:pPr>
      <w:r>
        <w:t xml:space="preserve">Prior work improves one of these in isolation (see</w:t>
      </w:r>
      <w:r>
        <w:t xml:space="preserve"> </w:t>
      </w:r>
      <w:r>
        <w:rPr>
          <w:rStyle w:val="VerbatimChar"/>
        </w:rPr>
        <w:t xml:space="preserve">related-work.md</w:t>
      </w:r>
      <w:r>
        <w:t xml:space="preserve">). We</w:t>
      </w:r>
      <w:r>
        <w:t xml:space="preserve"> </w:t>
      </w:r>
      <w:r>
        <w:t xml:space="preserve">address the full path from document to gated answer.</w:t>
      </w:r>
    </w:p>
    <w:bookmarkEnd w:id="20"/>
    <w:bookmarkStart w:id="27" w:name="pipeline"/>
    <w:p>
      <w:pPr>
        <w:pStyle w:val="Heading2"/>
      </w:pPr>
      <w:r>
        <w:t xml:space="preserve">2. Pipeline</w:t>
      </w:r>
    </w:p>
    <w:p>
      <w:pPr>
        <w:pStyle w:val="SourceCode"/>
      </w:pPr>
      <w:r>
        <w:rPr>
          <w:rStyle w:val="VerbatimChar"/>
        </w:rPr>
        <w:t xml:space="preserve">ingest → SAC chunk → embed → LanceDB (hybrid vector + FTS)</w:t>
      </w:r>
      <w:r>
        <w:br/>
      </w:r>
      <w:r>
        <w:rPr>
          <w:rStyle w:val="VerbatimChar"/>
        </w:rPr>
        <w:t xml:space="preserve">       → rerank → citation-forced generation</w:t>
      </w:r>
      <w:r>
        <w:br/>
      </w:r>
      <w:r>
        <w:rPr>
          <w:rStyle w:val="VerbatimChar"/>
        </w:rPr>
        <w:t xml:space="preserve">       → V1–V6 verification chain → VCS → answer or abstain (+ proof object)</w:t>
      </w:r>
    </w:p>
    <w:bookmarkStart w:id="21" w:name="ingestion-and-chunking"/>
    <w:p>
      <w:pPr>
        <w:pStyle w:val="Heading3"/>
      </w:pPr>
      <w:r>
        <w:t xml:space="preserve">2.1 Ingestion and chunking</w:t>
      </w:r>
    </w:p>
    <w:p>
      <w:pPr>
        <w:pStyle w:val="FirstParagraph"/>
      </w:pPr>
      <w:r>
        <w:t xml:space="preserve">We load documents (PDF via</w:t>
      </w:r>
      <w:r>
        <w:t xml:space="preserve"> </w:t>
      </w:r>
      <w:r>
        <w:rPr>
          <w:rStyle w:val="VerbatimChar"/>
        </w:rPr>
        <w:t xml:space="preserve">pypdf</w:t>
      </w:r>
      <w:r>
        <w:t xml:space="preserve">, or plain text), clean them, and parse them</w:t>
      </w:r>
      <w:r>
        <w:t xml:space="preserve"> </w:t>
      </w:r>
      <w:r>
        <w:t xml:space="preserve">for legal structure. Two chunking strategies coexist: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Summary-Augmented Chunking (SAC)</w:t>
      </w:r>
      <w:r>
        <w:t xml:space="preserve"> </w:t>
      </w:r>
      <w:r>
        <w:t xml:space="preserve">for structured instruments with an</w:t>
      </w:r>
      <w:r>
        <w:t xml:space="preserve"> </w:t>
      </w:r>
      <w:r>
        <w:t xml:space="preserve">Act / Chapter / Section hierarchy. Each chunk carries a contextual summary of</w:t>
      </w:r>
      <w:r>
        <w:t xml:space="preserve"> </w:t>
      </w:r>
      <w:r>
        <w:t xml:space="preserve">the section it belongs to, and that summary is prepended to the chunk text</w:t>
      </w:r>
      <w:r>
        <w:t xml:space="preserve"> </w:t>
      </w:r>
      <w:r>
        <w:rPr>
          <w:iCs/>
          <w:i/>
        </w:rPr>
        <w:t xml:space="preserve">before embedding</w:t>
      </w:r>
      <w:r>
        <w:t xml:space="preserve">, so the vector encodes both the local clause and its</w:t>
      </w:r>
      <w:r>
        <w:t xml:space="preserve"> </w:t>
      </w:r>
      <w:r>
        <w:t xml:space="preserve">governing context.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Fallback paragraph chunking</w:t>
      </w:r>
      <w:r>
        <w:t xml:space="preserve"> </w:t>
      </w:r>
      <w:r>
        <w:t xml:space="preserve">for documents with no parseable legal</w:t>
      </w:r>
      <w:r>
        <w:t xml:space="preserve"> </w:t>
      </w:r>
      <w:r>
        <w:t xml:space="preserve">structure, which is what real-world contracts (NDAs, merger agreements) are.</w:t>
      </w:r>
      <w:r>
        <w:t xml:space="preserve"> </w:t>
      </w:r>
      <w:r>
        <w:t xml:space="preserve">The system detects this and switches automatically rather than forcing a</w:t>
      </w:r>
      <w:r>
        <w:t xml:space="preserve"> </w:t>
      </w:r>
      <w:r>
        <w:t xml:space="preserve">structure parser onto a document that has none.</w:t>
      </w:r>
    </w:p>
    <w:p>
      <w:pPr>
        <w:pStyle w:val="FirstParagraph"/>
      </w:pPr>
      <w:r>
        <w:t xml:space="preserve">Each document is fingerprinted by SHA-256 at ingest. A re-upload of identical</w:t>
      </w:r>
      <w:r>
        <w:t xml:space="preserve"> </w:t>
      </w:r>
      <w:r>
        <w:t xml:space="preserve">content, or of a different file with a colliding source id, is refused rather</w:t>
      </w:r>
      <w:r>
        <w:t xml:space="preserve"> </w:t>
      </w:r>
      <w:r>
        <w:t xml:space="preserve">than silently duplicated.</w:t>
      </w:r>
    </w:p>
    <w:bookmarkEnd w:id="21"/>
    <w:bookmarkStart w:id="22" w:name="indexing-and-retrieval"/>
    <w:p>
      <w:pPr>
        <w:pStyle w:val="Heading3"/>
      </w:pPr>
      <w:r>
        <w:t xml:space="preserve">2.2 Indexing and retrieval</w:t>
      </w:r>
    </w:p>
    <w:p>
      <w:pPr>
        <w:pStyle w:val="FirstParagraph"/>
      </w:pPr>
      <w:r>
        <w:t xml:space="preserve">LanceDB holds dense vectors and a full-text index on the same table. It is</w:t>
      </w:r>
      <w:r>
        <w:t xml:space="preserve"> </w:t>
      </w:r>
      <w:r>
        <w:t xml:space="preserve">embedded and file-based, so there is no separate server and no hand-wired</w:t>
      </w:r>
      <w:r>
        <w:t xml:space="preserve"> </w:t>
      </w:r>
      <w:r>
        <w:t xml:space="preserve">FAISS + BM25 pair to keep in sync. Retrieval fuses vector and keyword results</w:t>
      </w:r>
      <w:r>
        <w:t xml:space="preserve"> </w:t>
      </w:r>
      <w:r>
        <w:t xml:space="preserve">(RRF), then re-scores the fused candidate pool with a cross-encoder and</w:t>
      </w:r>
      <w:r>
        <w:t xml:space="preserve"> </w:t>
      </w:r>
      <w:r>
        <w:t xml:space="preserve">truncates to</w:t>
      </w:r>
      <w:r>
        <w:t xml:space="preserve"> </w:t>
      </w:r>
      <w:r>
        <w:rPr>
          <w:iCs/>
          <w:i/>
        </w:rPr>
        <w:t xml:space="preserve">k</w:t>
      </w:r>
      <w:r>
        <w:t xml:space="preserve">.</w:t>
      </w:r>
    </w:p>
    <w:p>
      <w:pPr>
        <w:pStyle w:val="BodyText"/>
      </w:pPr>
      <w:r>
        <w:t xml:space="preserve">We keep the candidate pool depth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much larger than</w:t>
      </w:r>
      <w:r>
        <w:t xml:space="preserve"> </w:t>
      </w:r>
      <w:r>
        <w:rPr>
          <w:iCs/>
          <w:i/>
        </w:rPr>
        <w:t xml:space="preserve">k</w:t>
      </w:r>
      <w:r>
        <w:t xml:space="preserve">. A cross-encoder can</w:t>
      </w:r>
      <w:r>
        <w:t xml:space="preserve"> </w:t>
      </w:r>
      <w:r>
        <w:t xml:space="preserve">only promote passages the bi-encoder actually fetched, so a shallow pool</w:t>
      </w:r>
      <w:r>
        <w:t xml:space="preserve"> </w:t>
      </w:r>
      <w:r>
        <w:t xml:space="preserve">silently caps achievable quality regardless of reranker strength.</w:t>
      </w:r>
    </w:p>
    <w:p>
      <w:pPr>
        <w:pStyle w:val="BodyText"/>
      </w:pPr>
      <w:r>
        <w:rPr>
          <w:bCs/>
          <w:b/>
        </w:rPr>
        <w:t xml:space="preserve">Neighbor expansion.</w:t>
      </w:r>
      <w:r>
        <w:t xml:space="preserve"> </w:t>
      </w:r>
      <w:r>
        <w:t xml:space="preserve">A clause can be split across adjacent chunks, and the</w:t>
      </w:r>
      <w:r>
        <w:t xml:space="preserve"> </w:t>
      </w:r>
      <w:r>
        <w:t xml:space="preserve">continuation then ranks poorly in isolation because on its own it names</w:t>
      </w:r>
      <w:r>
        <w:t xml:space="preserve"> </w:t>
      </w:r>
      <w:r>
        <w:t xml:space="preserve">neither the subject nor the action. Relevance ranking cannot recover it; the</w:t>
      </w:r>
      <w:r>
        <w:t xml:space="preserve"> </w:t>
      </w:r>
      <w:r>
        <w:t xml:space="preserve">signal that it belongs in the context is</w:t>
      </w:r>
      <w:r>
        <w:t xml:space="preserve"> </w:t>
      </w:r>
      <w:r>
        <w:rPr>
          <w:iCs/>
          <w:i/>
        </w:rPr>
        <w:t xml:space="preserve">adjacency</w:t>
      </w:r>
      <w:r>
        <w:t xml:space="preserve">.</w:t>
      </w:r>
      <w:r>
        <w:t xml:space="preserve"> </w:t>
      </w:r>
      <w:r>
        <w:rPr>
          <w:rStyle w:val="VerbatimChar"/>
        </w:rPr>
        <w:t xml:space="preserve">RetrievalConfig.neighbor_window</w:t>
      </w:r>
      <w:r>
        <w:t xml:space="preserve"> </w:t>
      </w:r>
      <w:r>
        <w:t xml:space="preserve">pulls each selected chunk’s neighbours from</w:t>
      </w:r>
      <w:r>
        <w:t xml:space="preserve"> </w:t>
      </w:r>
      <w:r>
        <w:t xml:space="preserve">the same document into the context, in document order, unscored, after</w:t>
      </w:r>
      <w:r>
        <w:t xml:space="preserve"> </w:t>
      </w:r>
      <w:r>
        <w:t xml:space="preserve">truncation to</w:t>
      </w:r>
      <w:r>
        <w:t xml:space="preserve"> </w:t>
      </w:r>
      <w:r>
        <w:rPr>
          <w:iCs/>
          <w:i/>
        </w:rPr>
        <w:t xml:space="preserve">k</w:t>
      </w:r>
      <w:r>
        <w:t xml:space="preserve">, so expansion never evicts a ranked result. It is disabled</w:t>
      </w:r>
      <w:r>
        <w:t xml:space="preserve"> </w:t>
      </w:r>
      <w:r>
        <w:t xml:space="preserve">by default; see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 </w:t>
      </w:r>
      <w:r>
        <w:t xml:space="preserve">§3 for the measured precision cost.</w:t>
      </w:r>
    </w:p>
    <w:bookmarkEnd w:id="22"/>
    <w:bookmarkStart w:id="23" w:name="citation-forced-generation"/>
    <w:p>
      <w:pPr>
        <w:pStyle w:val="Heading3"/>
      </w:pPr>
      <w:r>
        <w:t xml:space="preserve">2.3 Citation-forced generation</w:t>
      </w:r>
    </w:p>
    <w:p>
      <w:pPr>
        <w:pStyle w:val="FirstParagraph"/>
      </w:pPr>
      <w:r>
        <w:t xml:space="preserve">The generation prompt constrains the model two ways: it may use only the</w:t>
      </w:r>
      <w:r>
        <w:t xml:space="preserve"> </w:t>
      </w:r>
      <w:r>
        <w:t xml:space="preserve">supplied context, and every factual claim must terminate in a citation to the</w:t>
      </w:r>
      <w:r>
        <w:t xml:space="preserve"> </w:t>
      </w:r>
      <w:r>
        <w:t xml:space="preserve">chunk id(s) supporting it. One claim per line, citation-terminated. This</w:t>
      </w:r>
      <w:r>
        <w:t xml:space="preserve"> </w:t>
      </w:r>
      <w:r>
        <w:t xml:space="preserve">format is what makes verification tractable, because the parser maps each</w:t>
      </w:r>
      <w:r>
        <w:t xml:space="preserve"> </w:t>
      </w:r>
      <w:r>
        <w:t xml:space="preserve">claim to its evidence deterministically, with no attribution guesswork. If</w:t>
      </w:r>
      <w:r>
        <w:t xml:space="preserve"> </w:t>
      </w:r>
      <w:r>
        <w:t xml:space="preserve">the context cannot support an answer the model must emit a single abstention</w:t>
      </w:r>
      <w:r>
        <w:t xml:space="preserve"> </w:t>
      </w:r>
      <w:r>
        <w:t xml:space="preserve">marker.</w:t>
      </w:r>
    </w:p>
    <w:p>
      <w:pPr>
        <w:pStyle w:val="BodyText"/>
      </w:pPr>
      <w:r>
        <w:t xml:space="preserve">Backends (Claude, OpenAI, Gemini) sit behind a thin adapter interface.</w:t>
      </w:r>
    </w:p>
    <w:bookmarkEnd w:id="23"/>
    <w:bookmarkStart w:id="24" w:name="the-verification-chain"/>
    <w:p>
      <w:pPr>
        <w:pStyle w:val="Heading3"/>
      </w:pPr>
      <w:r>
        <w:t xml:space="preserve">2.4 The verification chain</w:t>
      </w:r>
    </w:p>
    <w:p>
      <w:pPr>
        <w:pStyle w:val="FirstParagraph"/>
      </w:pPr>
      <w:r>
        <w:t xml:space="preserve">Each generated answer passes through six layers in order, each consuming the</w:t>
      </w:r>
      <w:r>
        <w:t xml:space="preserve"> </w:t>
      </w:r>
      <w:r>
        <w:t xml:space="preserve">last: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Checks</w:t>
            </w:r>
          </w:p>
        </w:tc>
        <w:tc>
          <w:p>
            <w:pPr>
              <w:pStyle w:val="Compact"/>
              <w:jc w:val="left"/>
            </w:pPr>
            <w:r>
              <w:t xml:space="preserve">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every cited chunk id exists in the retrieved context</w:t>
            </w:r>
          </w:p>
        </w:tc>
        <w:tc>
          <w:p>
            <w:pPr>
              <w:pStyle w:val="Compact"/>
              <w:jc w:val="left"/>
            </w:pPr>
            <w:r>
              <w:t xml:space="preserve">deterministic hard 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the cited passage entails the claim (NLI)</w:t>
            </w:r>
          </w:p>
        </w:tc>
        <w:tc>
          <w:p>
            <w:pPr>
              <w:pStyle w:val="Compact"/>
              <w:jc w:val="left"/>
            </w:pPr>
            <w:r>
              <w:t xml:space="preserve">model-based hard gate on CONTRADICTS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the claim decomposed into atoms, each checked for entailment</w:t>
            </w:r>
          </w:p>
        </w:tc>
        <w:tc>
          <w:p>
            <w:pPr>
              <w:pStyle w:val="Compact"/>
              <w:jc w:val="left"/>
            </w:pPr>
            <w:r>
              <w:t xml:space="preserve">model-based, graded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p>
            <w:pPr>
              <w:pStyle w:val="Compact"/>
              <w:jc w:val="left"/>
            </w:pPr>
            <w:r>
              <w:t xml:space="preserve">the claim recurs across independent resamples</w:t>
            </w:r>
          </w:p>
        </w:tc>
        <w:tc>
          <w:p>
            <w:pPr>
              <w:pStyle w:val="Compact"/>
              <w:jc w:val="left"/>
            </w:pPr>
            <w:r>
              <w:t xml:space="preserve">model-based, graded, optional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p>
            <w:pPr>
              <w:pStyle w:val="Compact"/>
              <w:jc w:val="left"/>
            </w:pPr>
            <w:r>
              <w:t xml:space="preserve">V1–V4 aggregated into one Verification Confidence Score; gates answer vs abstain</w:t>
            </w:r>
          </w:p>
        </w:tc>
        <w:tc>
          <w:p>
            <w:pPr>
              <w:pStyle w:val="Compact"/>
              <w:jc w:val="left"/>
            </w:pPr>
            <w:r>
              <w:t xml:space="preserve">aggregation + decision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p>
            <w:pPr>
              <w:pStyle w:val="Compact"/>
              <w:jc w:val="left"/>
            </w:pPr>
            <w:r>
              <w:t xml:space="preserve">structured Proof Object: per-claim verdicts, quoted spans, score contributions</w:t>
            </w:r>
          </w:p>
        </w:tc>
        <w:tc>
          <w:p>
            <w:pPr>
              <w:pStyle w:val="Compact"/>
              <w:jc w:val="left"/>
            </w:pPr>
            <w:r>
              <w:t xml:space="preserve">serialisation</w:t>
            </w:r>
          </w:p>
        </w:tc>
      </w:tr>
    </w:tbl>
    <w:p>
      <w:pPr>
        <w:pStyle w:val="BodyText"/>
      </w:pPr>
      <w:r>
        <w:t xml:space="preserve">V1 and a V2 CONTRADICTS verdict are hard gates that zero a claim outright; a</w:t>
      </w:r>
      <w:r>
        <w:t xml:space="preserve"> </w:t>
      </w:r>
      <w:r>
        <w:t xml:space="preserve">fabricated citation or a refuting source cannot be rescued by fidelity or</w:t>
      </w:r>
      <w:r>
        <w:t xml:space="preserve"> </w:t>
      </w:r>
      <w:r>
        <w:t xml:space="preserve">consistency. Otherwise the claim score is a weighted mean of the entailment,</w:t>
      </w:r>
      <w:r>
        <w:t xml:space="preserve"> </w:t>
      </w:r>
      <w:r>
        <w:t xml:space="preserve">fidelity, and consistency components. A layer that did not run has its weight</w:t>
      </w:r>
      <w:r>
        <w:t xml:space="preserve"> </w:t>
      </w:r>
      <w:r>
        <w:t xml:space="preserve">excluded from the normalisation rather than scored as zero, so an answer is</w:t>
      </w:r>
      <w:r>
        <w:t xml:space="preserve"> </w:t>
      </w:r>
      <w:r>
        <w:t xml:space="preserve">never penalised for a layer that was skipped.</w:t>
      </w:r>
    </w:p>
    <w:p>
      <w:pPr>
        <w:pStyle w:val="BodyText"/>
      </w:pPr>
      <w:r>
        <w:t xml:space="preserve">The answer-level VCS is the mean of per-claim scores. Below threshold, the</w:t>
      </w:r>
      <w:r>
        <w:t xml:space="preserve"> </w:t>
      </w:r>
      <w:r>
        <w:t xml:space="preserve">system abstains and says so.</w:t>
      </w:r>
    </w:p>
    <w:bookmarkEnd w:id="24"/>
    <w:bookmarkStart w:id="25" w:name="X7eaf20a55f0ca1beee2881fd67d239661014190"/>
    <w:p>
      <w:pPr>
        <w:pStyle w:val="Heading3"/>
      </w:pPr>
      <w:r>
        <w:t xml:space="preserve">2.5 Abstention and the general-knowledge fallback</w:t>
      </w:r>
    </w:p>
    <w:p>
      <w:pPr>
        <w:pStyle w:val="FirstParagraph"/>
      </w:pPr>
      <w:r>
        <w:t xml:space="preserve">Abstention is the designed outcome when the documents cannot support an</w:t>
      </w:r>
      <w:r>
        <w:t xml:space="preserve"> </w:t>
      </w:r>
      <w:r>
        <w:t xml:space="preserve">answer. One case is carved out: a question asking for a general legal concept</w:t>
      </w:r>
      <w:r>
        <w:t xml:space="preserve"> </w:t>
      </w:r>
      <w:r>
        <w:t xml:space="preserve">the corpus was never going to define is answered from model knowledge</w:t>
      </w:r>
      <w:r>
        <w:t xml:space="preserve"> </w:t>
      </w:r>
      <w:r>
        <w:t xml:space="preserve">instead, returned with no VCS, no citations, and a distinct label in the UI.</w:t>
      </w:r>
      <w:r>
        <w:t xml:space="preserve"> </w:t>
      </w:r>
      <w:r>
        <w:t xml:space="preserve">The classifier is conservative. Any marker tying a question to the indexed</w:t>
      </w:r>
      <w:r>
        <w:t xml:space="preserve"> </w:t>
      </w:r>
      <w:r>
        <w:t xml:space="preserve">documents keeps it on the verified path, where abstaining is the honest</w:t>
      </w:r>
      <w:r>
        <w:t xml:space="preserve"> </w:t>
      </w:r>
      <w:r>
        <w:t xml:space="preserve">answer.</w:t>
      </w:r>
    </w:p>
    <w:bookmarkEnd w:id="25"/>
    <w:bookmarkStart w:id="26" w:name="proof-object"/>
    <w:p>
      <w:pPr>
        <w:pStyle w:val="Heading3"/>
      </w:pPr>
      <w:r>
        <w:t xml:space="preserve">2.6 Proof object</w:t>
      </w:r>
    </w:p>
    <w:p>
      <w:pPr>
        <w:pStyle w:val="FirstParagraph"/>
      </w:pPr>
      <w:r>
        <w:t xml:space="preserve">Every answer ships a structured trace: per claim, the cited chunk ids, the</w:t>
      </w:r>
      <w:r>
        <w:t xml:space="preserve"> </w:t>
      </w:r>
      <w:r>
        <w:t xml:space="preserve">quoted supporting span, each layer’s verdict, and the claim’s contribution to</w:t>
      </w:r>
      <w:r>
        <w:t xml:space="preserve"> </w:t>
      </w:r>
      <w:r>
        <w:t xml:space="preserve">the VCS. This trace is the auditable artifact. It does not collapse into a</w:t>
      </w:r>
      <w:r>
        <w:t xml:space="preserve"> </w:t>
      </w:r>
      <w:r>
        <w:t xml:space="preserve">single</w:t>
      </w:r>
      <w:r>
        <w:t xml:space="preserve"> </w:t>
      </w:r>
      <w:r>
        <w:t xml:space="preserve">“</w:t>
      </w:r>
      <w:r>
        <w:t xml:space="preserve">hallucinated: yes/no</w:t>
      </w:r>
      <w:r>
        <w:t xml:space="preserve">”</w:t>
      </w:r>
      <w:r>
        <w:t xml:space="preserve"> </w:t>
      </w:r>
      <w:r>
        <w:t xml:space="preserve">score; it records, claim by claim,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an</w:t>
      </w:r>
      <w:r>
        <w:t xml:space="preserve"> </w:t>
      </w:r>
      <w:r>
        <w:t xml:space="preserve">answer was trusted or refused.</w:t>
      </w:r>
    </w:p>
    <w:bookmarkEnd w:id="26"/>
    <w:bookmarkEnd w:id="27"/>
    <w:bookmarkStart w:id="28" w:name="implementation"/>
    <w:p>
      <w:pPr>
        <w:pStyle w:val="Heading2"/>
      </w:pPr>
      <w:r>
        <w:t xml:space="preserve">3. Implementation</w:t>
      </w:r>
    </w:p>
    <w:p>
      <w:pPr>
        <w:pStyle w:val="FirstParagraph"/>
      </w:pPr>
      <w:r>
        <w:t xml:space="preserve">Python. LanceDB for the index, sentence-transformers for embeddings and the</w:t>
      </w:r>
      <w:r>
        <w:t xml:space="preserve"> </w:t>
      </w:r>
      <w:r>
        <w:t xml:space="preserve">cross-encoder, a RoBERTa MNLI model for entailment. FastAPI backend, React</w:t>
      </w:r>
      <w:r>
        <w:t xml:space="preserve"> </w:t>
      </w:r>
      <w:r>
        <w:t xml:space="preserve">UI. Embedding and LLM backends are swappable behind interfaces.</w:t>
      </w:r>
    </w:p>
    <w:p>
      <w:pPr>
        <w:pStyle w:val="BodyText"/>
      </w:pPr>
      <w:r>
        <w:rPr>
          <w:bCs/>
          <w:b/>
        </w:rPr>
        <w:t xml:space="preserve">TODO:</w:t>
      </w:r>
      <w:r>
        <w:t xml:space="preserve"> </w:t>
      </w:r>
      <w:r>
        <w:t xml:space="preserve">exact model identifiers, parameter counts, and hardware for the</w:t>
      </w:r>
      <w:r>
        <w:t xml:space="preserve"> </w:t>
      </w:r>
      <w:r>
        <w:t xml:space="preserve">reproducibility paragraph.</w:t>
      </w:r>
    </w:p>
    <w:bookmarkEnd w:id="28"/>
    <w:bookmarkEnd w:id="29"/>
    <w:bookmarkStart w:id="31" w:name="related-work"/>
    <w:p>
      <w:pPr>
        <w:pStyle w:val="Heading1"/>
      </w:pPr>
      <w:r>
        <w:t xml:space="preserve">Related work</w:t>
      </w:r>
    </w:p>
    <w:p>
      <w:pPr>
        <w:pStyle w:val="FirstParagraph"/>
      </w:pPr>
      <w:r>
        <w:t xml:space="preserve">From the comparison table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 Positioning claims about this system</w:t>
      </w:r>
      <w:r>
        <w:t xml:space="preserve"> </w:t>
      </w:r>
      <w:r>
        <w:t xml:space="preserve">are backed by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; claims about prior work are from the cited papers.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p>
            <w:pPr>
              <w:pStyle w:val="Compact"/>
              <w:jc w:val="left"/>
            </w:pPr>
            <w:r>
              <w:t xml:space="preserve">What it contributes</w:t>
            </w:r>
          </w:p>
        </w:tc>
        <w:tc>
          <w:p>
            <w:pPr>
              <w:pStyle w:val="Compact"/>
              <w:jc w:val="left"/>
            </w:pPr>
            <w:r>
              <w:t xml:space="preserve">Gap it leaves</w:t>
            </w:r>
          </w:p>
        </w:tc>
        <w:tc>
          <w:p>
            <w:pPr>
              <w:pStyle w:val="Compact"/>
              <w:jc w:val="left"/>
            </w:pPr>
            <w:r>
              <w:t xml:space="preserve">How this system relates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Reuter et al.,</w:t>
            </w:r>
            <w:r>
              <w:t xml:space="preserve"> </w:t>
            </w:r>
            <w:r>
              <w:rPr>
                <w:iCs/>
                <w:i/>
              </w:rPr>
              <w:t xml:space="preserve">Towards Reliable Retrieval in RAG Systems for Large Legal Datasets</w:t>
            </w:r>
            <w:r>
              <w:t xml:space="preserve">, NLLP 2025</w:t>
            </w:r>
          </w:p>
        </w:tc>
        <w:tc>
          <w:p>
            <w:pPr>
              <w:pStyle w:val="Compact"/>
              <w:jc w:val="left"/>
            </w:pPr>
            <w:r>
              <w:t xml:space="preserve">Summary-Augmented Chunking</w:t>
            </w:r>
          </w:p>
        </w:tc>
        <w:tc>
          <w:p>
            <w:pPr>
              <w:pStyle w:val="Compact"/>
              <w:jc w:val="left"/>
            </w:pPr>
            <w:r>
              <w:t xml:space="preserve">No claim or citation verification</w:t>
            </w:r>
          </w:p>
        </w:tc>
        <w:tc>
          <w:p>
            <w:pPr>
              <w:pStyle w:val="Compact"/>
              <w:jc w:val="left"/>
            </w:pPr>
            <w:r>
              <w:t xml:space="preserve">SAC is adopted directly and measured here (</w:t>
            </w:r>
            <w:r>
              <w:rPr>
                <w:rStyle w:val="VerbatimChar"/>
              </w:rPr>
              <w:t xml:space="preserve">results.md</w:t>
            </w:r>
            <w:r>
              <w:t xml:space="preserve"> </w:t>
            </w:r>
            <w:r>
              <w:t xml:space="preserve">§2); the verification chain is added on 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Figueiredo et al.,</w:t>
            </w:r>
            <w:r>
              <w:t xml:space="preserve"> </w:t>
            </w:r>
            <w:r>
              <w:rPr>
                <w:iCs/>
                <w:i/>
              </w:rPr>
              <w:t xml:space="preserve">Grounded in Law</w:t>
            </w:r>
            <w:r>
              <w:t xml:space="preserve"> </w:t>
            </w:r>
            <w:r>
              <w:t xml:space="preserve">(EscavAI), PROPOR 2026</w:t>
            </w:r>
          </w:p>
        </w:tc>
        <w:tc>
          <w:p>
            <w:pPr>
              <w:pStyle w:val="Compact"/>
              <w:jc w:val="left"/>
            </w:pPr>
            <w:r>
              <w:t xml:space="preserve">Citation auditing</w:t>
            </w:r>
          </w:p>
        </w:tc>
        <w:tc>
          <w:p>
            <w:pPr>
              <w:pStyle w:val="Compact"/>
              <w:jc w:val="left"/>
            </w:pPr>
            <w:r>
              <w:t xml:space="preserve">Limited case-law coverage, weak retrieval</w:t>
            </w:r>
          </w:p>
        </w:tc>
        <w:tc>
          <w:p>
            <w:pPr>
              <w:pStyle w:val="Compact"/>
              <w:jc w:val="left"/>
            </w:pPr>
            <w:r>
              <w:t xml:space="preserve">Citation existence is V1, the cheapest layer, not the whole answer; paired with hybrid retrieval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Maghakian et al.,</w:t>
            </w:r>
            <w:r>
              <w:t xml:space="preserve"> </w:t>
            </w:r>
            <w:r>
              <w:rPr>
                <w:iCs/>
                <w:i/>
              </w:rPr>
              <w:t xml:space="preserve">Embedding-Free RAG</w:t>
            </w:r>
            <w:r>
              <w:t xml:space="preserve">, EMNLP 2025</w:t>
            </w:r>
          </w:p>
        </w:tc>
        <w:tc>
          <w:p>
            <w:pPr>
              <w:pStyle w:val="Compact"/>
              <w:jc w:val="left"/>
            </w:pPr>
            <w:r>
              <w:t xml:space="preserve">LLM-driven retrieval</w:t>
            </w:r>
          </w:p>
        </w:tc>
        <w:tc>
          <w:p>
            <w:pPr>
              <w:pStyle w:val="Compact"/>
              <w:jc w:val="left"/>
            </w:pPr>
            <w:r>
              <w:t xml:space="preserve">An LLM call per query is expensive</w:t>
            </w:r>
          </w:p>
        </w:tc>
        <w:tc>
          <w:p>
            <w:pPr>
              <w:pStyle w:val="Compact"/>
              <w:jc w:val="left"/>
            </w:pPr>
            <w:r>
              <w:t xml:space="preserve">Hybrid dense + keyword retrieval, with the LLM reserved for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Niu et al.,</w:t>
            </w:r>
            <w:r>
              <w:t xml:space="preserve"> </w:t>
            </w:r>
            <w:r>
              <w:rPr>
                <w:iCs/>
                <w:i/>
              </w:rPr>
              <w:t xml:space="preserve">RAGTruth</w:t>
            </w:r>
            <w:r>
              <w:t xml:space="preserve">, arXiv 2024</w:t>
            </w:r>
          </w:p>
        </w:tc>
        <w:tc>
          <w:p>
            <w:pPr>
              <w:pStyle w:val="Compact"/>
              <w:jc w:val="left"/>
            </w:pPr>
            <w:r>
              <w:t xml:space="preserve">Hallucination benchmark</w:t>
            </w:r>
          </w:p>
        </w:tc>
        <w:tc>
          <w:p>
            <w:pPr>
              <w:pStyle w:val="Compact"/>
              <w:jc w:val="left"/>
            </w:pPr>
            <w:r>
              <w:t xml:space="preserve">Not legal-domain</w:t>
            </w:r>
          </w:p>
        </w:tc>
        <w:tc>
          <w:p>
            <w:pPr>
              <w:pStyle w:val="Compact"/>
              <w:jc w:val="left"/>
            </w:pPr>
            <w:r>
              <w:t xml:space="preserve">Informs the error taxonomy; the probes in</w:t>
            </w:r>
            <w:r>
              <w:t xml:space="preserve"> </w:t>
            </w:r>
            <w:r>
              <w:rPr>
                <w:rStyle w:val="VerbatimChar"/>
              </w:rPr>
              <w:t xml:space="preserve">results.md</w:t>
            </w:r>
            <w:r>
              <w:t xml:space="preserve"> </w:t>
            </w:r>
            <w:r>
              <w:t xml:space="preserve">§4.2 are a local analogue, not a run of RAGTruth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Pipitone &amp; Alami,</w:t>
            </w:r>
            <w:r>
              <w:t xml:space="preserve"> </w:t>
            </w:r>
            <w:r>
              <w:rPr>
                <w:iCs/>
                <w:i/>
              </w:rPr>
              <w:t xml:space="preserve">LegalBench-RAG</w:t>
            </w:r>
            <w:r>
              <w:t xml:space="preserve">, arXiv 2024</w:t>
            </w:r>
          </w:p>
        </w:tc>
        <w:tc>
          <w:p>
            <w:pPr>
              <w:pStyle w:val="Compact"/>
              <w:jc w:val="left"/>
            </w:pPr>
            <w:r>
              <w:t xml:space="preserve">Legal RAG benchmark</w:t>
            </w:r>
          </w:p>
        </w:tc>
        <w:tc>
          <w:p>
            <w:pPr>
              <w:pStyle w:val="Compact"/>
              <w:jc w:val="left"/>
            </w:pPr>
            <w:r>
              <w:t xml:space="preserve">Evaluation only, no end-to-end system</w:t>
            </w:r>
          </w:p>
        </w:tc>
        <w:tc>
          <w:p>
            <w:pPr>
              <w:pStyle w:val="Compact"/>
              <w:jc w:val="left"/>
            </w:pPr>
            <w:r>
              <w:t xml:space="preserve">Named as the intended evaluation corpus;</w:t>
            </w:r>
            <w:r>
              <w:t xml:space="preserve"> </w:t>
            </w:r>
            <w:r>
              <w:rPr>
                <w:bCs/>
                <w:b/>
              </w:rPr>
              <w:t xml:space="preserve">not yet run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results.md</w:t>
            </w:r>
            <w:r>
              <w:t xml:space="preserve"> </w:t>
            </w:r>
            <w:r>
              <w:t xml:space="preserve">§6)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Magesh et al.,</w:t>
            </w:r>
            <w:r>
              <w:t xml:space="preserve"> </w:t>
            </w:r>
            <w:r>
              <w:rPr>
                <w:iCs/>
                <w:i/>
              </w:rPr>
              <w:t xml:space="preserve">Hallucination-Free? Assessing AI Legal Research Tools</w:t>
            </w:r>
            <w:r>
              <w:t xml:space="preserve">, JELS 2025</w:t>
            </w:r>
          </w:p>
        </w:tc>
        <w:tc>
          <w:p>
            <w:pPr>
              <w:pStyle w:val="Compact"/>
              <w:jc w:val="left"/>
            </w:pPr>
            <w:r>
              <w:t xml:space="preserve">Empirical evaluation of commercial legal AI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Motivates gating answers rather than scoring them</w:t>
            </w:r>
          </w:p>
        </w:tc>
      </w:tr>
    </w:tbl>
    <w:bookmarkStart w:id="30" w:name="the-gap-this-work-addresses"/>
    <w:p>
      <w:pPr>
        <w:pStyle w:val="Heading2"/>
      </w:pPr>
      <w:r>
        <w:t xml:space="preserve">The gap this work addresses</w:t>
      </w:r>
    </w:p>
    <w:p>
      <w:pPr>
        <w:pStyle w:val="FirstParagraph"/>
      </w:pPr>
      <w:r>
        <w:t xml:space="preserve">Each prior system improves one stage. Reuter improves chunking but ships no</w:t>
      </w:r>
      <w:r>
        <w:t xml:space="preserve"> </w:t>
      </w:r>
      <w:r>
        <w:t xml:space="preserve">verification. EscavAI audits citations but treats citation existence as the</w:t>
      </w:r>
      <w:r>
        <w:t xml:space="preserve"> </w:t>
      </w:r>
      <w:r>
        <w:t xml:space="preserve">whole check. RAGTruth benchmarks hallucination without a system that acts on</w:t>
      </w:r>
      <w:r>
        <w:t xml:space="preserve"> </w:t>
      </w:r>
      <w:r>
        <w:t xml:space="preserve">the finding. None of them gate the answer.</w:t>
      </w:r>
    </w:p>
    <w:p>
      <w:pPr>
        <w:pStyle w:val="BodyText"/>
      </w:pPr>
      <w:r>
        <w:t xml:space="preserve">We claim</w:t>
      </w:r>
      <w:r>
        <w:t xml:space="preserve"> </w:t>
      </w:r>
      <w:r>
        <w:rPr>
          <w:bCs/>
          <w:b/>
        </w:rPr>
        <w:t xml:space="preserve">integration plus a gate</w:t>
      </w:r>
      <w:r>
        <w:t xml:space="preserve"> </w:t>
      </w:r>
      <w:r>
        <w:t xml:space="preserve">as the contribution: four independently</w:t>
      </w:r>
      <w:r>
        <w:t xml:space="preserve"> </w:t>
      </w:r>
      <w:r>
        <w:t xml:space="preserve">studied checks (citation existence, entailment, atomic-claim fidelity,</w:t>
      </w:r>
      <w:r>
        <w:t xml:space="preserve"> </w:t>
      </w:r>
      <w:r>
        <w:t xml:space="preserve">self-consistency) composed into a single calibrated score that decides</w:t>
      </w:r>
      <w:r>
        <w:t xml:space="preserve"> </w:t>
      </w:r>
      <w:r>
        <w:t xml:space="preserve">whether the user sees the answer at all, with a per-claim audit trail.</w:t>
      </w:r>
    </w:p>
    <w:p>
      <w:pPr>
        <w:pStyle w:val="BodyText"/>
      </w:pPr>
      <w:r>
        <w:t xml:space="preserve">The ablation in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 </w:t>
      </w:r>
      <w:r>
        <w:t xml:space="preserve">§4 supports that framing and also sharpens it:</w:t>
      </w:r>
      <w:r>
        <w:t xml:space="preserve"> </w:t>
      </w:r>
      <w:r>
        <w:t xml:space="preserve">the detection layers are largely redundant with one another on the</w:t>
      </w:r>
      <w:r>
        <w:t xml:space="preserve"> </w:t>
      </w:r>
      <w:r>
        <w:t xml:space="preserve">perturbations tested, while the</w:t>
      </w:r>
      <w:r>
        <w:t xml:space="preserve"> </w:t>
      </w:r>
      <w:r>
        <w:rPr>
          <w:bCs/>
          <w:b/>
        </w:rPr>
        <w:t xml:space="preserve">gate</w:t>
      </w:r>
      <w:r>
        <w:t xml:space="preserve"> </w:t>
      </w:r>
      <w:r>
        <w:t xml:space="preserve">(V5) is the only component whose</w:t>
      </w:r>
      <w:r>
        <w:t xml:space="preserve"> </w:t>
      </w:r>
      <w:r>
        <w:t xml:space="preserve">removal lets a known-bad claim reach the user. The novelty is therefore less</w:t>
      </w:r>
      <w:r>
        <w:t xml:space="preserve"> </w:t>
      </w:r>
      <w:r>
        <w:t xml:space="preserve">“</w:t>
      </w:r>
      <w:r>
        <w:t xml:space="preserve">four detectors</w:t>
      </w:r>
      <w:r>
        <w:t xml:space="preserve">”</w:t>
      </w:r>
      <w:r>
        <w:t xml:space="preserve"> </w:t>
      </w:r>
      <w:r>
        <w:t xml:space="preserve">than</w:t>
      </w:r>
      <w:r>
        <w:t xml:space="preserve"> </w:t>
      </w:r>
      <w:r>
        <w:t xml:space="preserve">“</w:t>
      </w:r>
      <w:r>
        <w:t xml:space="preserve">detection wired to refusal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TODO:</w:t>
      </w:r>
      <w:r>
        <w:t xml:space="preserve"> </w:t>
      </w:r>
      <w:r>
        <w:t xml:space="preserve">a literature pass for work published since the table was written,</w:t>
      </w:r>
      <w:r>
        <w:t xml:space="preserve"> </w:t>
      </w:r>
      <w:r>
        <w:t xml:space="preserve">particularly on calibrated abstention in RAG, which §5 of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 </w:t>
      </w:r>
      <w:r>
        <w:t xml:space="preserve">shows is</w:t>
      </w:r>
      <w:r>
        <w:t xml:space="preserve"> </w:t>
      </w:r>
      <w:r>
        <w:t xml:space="preserve">this system’s weakest measured area.</w:t>
      </w:r>
    </w:p>
    <w:bookmarkEnd w:id="30"/>
    <w:bookmarkEnd w:id="31"/>
    <w:bookmarkStart w:id="40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rPr>
          <w:bCs/>
          <w:b/>
        </w:rPr>
        <w:t xml:space="preserve">Every number below comes from a logged run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/experiments</w:t>
      </w:r>
      <w:r>
        <w:rPr>
          <w:bCs/>
          <w:b/>
        </w:rPr>
        <w:t xml:space="preserve">.</w:t>
      </w:r>
      <w:r>
        <w:t xml:space="preserve"> </w:t>
      </w:r>
      <w:r>
        <w:t xml:space="preserve">Each table</w:t>
      </w:r>
      <w:r>
        <w:t xml:space="preserve"> </w:t>
      </w:r>
      <w:r>
        <w:t xml:space="preserve">names its source directory. Where a quantity has not been measured, it says so</w:t>
      </w:r>
      <w:r>
        <w:t xml:space="preserve"> </w:t>
      </w:r>
      <w:r>
        <w:t xml:space="preserve">instead of carrying a figure.</w:t>
      </w:r>
    </w:p>
    <w:bookmarkStart w:id="32" w:name="experimental-setup"/>
    <w:p>
      <w:pPr>
        <w:pStyle w:val="Heading2"/>
      </w:pPr>
      <w:r>
        <w:t xml:space="preserve">1. Experimental setup</w:t>
      </w:r>
    </w:p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data/sample/*.txt</w:t>
            </w:r>
            <w:r>
              <w:t xml:space="preserve"> </w:t>
            </w:r>
            <w:r>
              <w:t xml:space="preserve">(5 synthetic statutes)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data/eval/retrieval_queryset.json</w:t>
            </w:r>
            <w:r>
              <w:t xml:space="preserve"> </w:t>
            </w:r>
            <w:r>
              <w:t xml:space="preserve">(10 hand-labeled queries, 14 labeled clauses)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Embedder</w:t>
            </w:r>
          </w:p>
        </w:tc>
        <w:tc>
          <w:p>
            <w:pPr>
              <w:pStyle w:val="Compact"/>
              <w:jc w:val="left"/>
            </w:pPr>
            <w:r>
              <w:t xml:space="preserve">sentence-transformers MiniLM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Reranker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BAAI/bge-reranker-base</w:t>
            </w:r>
            <w:r>
              <w:t xml:space="preserve"> </w:t>
            </w:r>
            <w:r>
              <w:t xml:space="preserve">cross-encoder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NLI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roberta-large-mnli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gemini-flash-lite-latest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VCS threshold</w:t>
            </w:r>
          </w:p>
        </w:tc>
        <w:tc>
          <w:p>
            <w:pPr>
              <w:pStyle w:val="Compact"/>
              <w:jc w:val="left"/>
            </w:pPr>
            <w:r>
              <w:t xml:space="preserve">0.60 (uncalibrated; see §5)</w:t>
            </w:r>
          </w:p>
        </w:tc>
      </w:tr>
    </w:tbl>
    <w:p>
      <w:pPr>
        <w:pStyle w:val="BodyText"/>
      </w:pPr>
      <w:r>
        <w:t xml:space="preserve">The retrieval sweep makes no LLM calls. The verification sweep generates once</w:t>
      </w:r>
      <w:r>
        <w:t xml:space="preserve"> </w:t>
      </w:r>
      <w:r>
        <w:t xml:space="preserve">per query (21 LLM calls total) and replays every ablation arm offline against</w:t>
      </w:r>
      <w:r>
        <w:t xml:space="preserve"> </w:t>
      </w:r>
      <w:r>
        <w:t xml:space="preserve">the cached generations, so arms differ only in the ablated layer.</w:t>
      </w:r>
    </w:p>
    <w:bookmarkEnd w:id="32"/>
    <w:bookmarkStart w:id="33" w:name="retrieval-and-chunking-ablation"/>
    <w:p>
      <w:pPr>
        <w:pStyle w:val="Heading2"/>
      </w:pPr>
      <w:r>
        <w:t xml:space="preserve">2. Retrieval and chunking ablation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experiments/2026-09-23-ablations/retrieval/</w:t>
      </w:r>
      <w:r>
        <w:t xml:space="preserve">. k=5, n=50.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chunking</w:t>
            </w:r>
          </w:p>
        </w:tc>
        <w:tc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t xml:space="preserve">rerank</w:t>
            </w:r>
          </w:p>
        </w:tc>
        <w:tc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t xml:space="preserve">RR%</w:t>
            </w:r>
          </w:p>
        </w:tc>
        <w:tc>
          <w:p>
            <w:pPr>
              <w:pStyle w:val="Compact"/>
              <w:jc w:val="left"/>
            </w:pPr>
            <w:r>
              <w:t xml:space="preserve">mean ctx chars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SAC</w:t>
            </w:r>
          </w:p>
        </w:tc>
        <w:tc>
          <w:p>
            <w:pPr>
              <w:pStyle w:val="Compact"/>
              <w:jc w:val="left"/>
            </w:pPr>
            <w:r>
              <w:t xml:space="preserve">dense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t xml:space="preserve">0.280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0.417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549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SAC</w:t>
            </w:r>
          </w:p>
        </w:tc>
        <w:tc>
          <w:p>
            <w:pPr>
              <w:pStyle w:val="Compact"/>
              <w:jc w:val="left"/>
            </w:pPr>
            <w:r>
              <w:t xml:space="preserve">dense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0.280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0.417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574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SAC</w:t>
            </w:r>
          </w:p>
        </w:tc>
        <w:tc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t xml:space="preserve">0.280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0.417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549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SAC</w:t>
            </w:r>
          </w:p>
        </w:tc>
        <w:tc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0.260</w:t>
            </w:r>
          </w:p>
        </w:tc>
        <w:tc>
          <w:p>
            <w:pPr>
              <w:pStyle w:val="Compact"/>
              <w:jc w:val="left"/>
            </w:pPr>
            <w:r>
              <w:t xml:space="preserve">0.967</w:t>
            </w:r>
          </w:p>
        </w:tc>
        <w:tc>
          <w:p>
            <w:pPr>
              <w:pStyle w:val="Compact"/>
              <w:jc w:val="left"/>
            </w:pPr>
            <w:r>
              <w:t xml:space="preserve">0.392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575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p>
            <w:pPr>
              <w:pStyle w:val="Compact"/>
              <w:jc w:val="left"/>
            </w:pPr>
            <w:r>
              <w:t xml:space="preserve">dense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0.333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p>
            <w:pPr>
              <w:pStyle w:val="Compact"/>
              <w:jc w:val="left"/>
            </w:pPr>
            <w:r>
              <w:t xml:space="preserve">dense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0.333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1508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0.333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0.333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1552</w:t>
            </w:r>
          </w:p>
        </w:tc>
      </w:tr>
    </w:tbl>
    <w:p>
      <w:pPr>
        <w:pStyle w:val="BodyText"/>
      </w:pPr>
      <w:r>
        <w:t xml:space="preserve">Relevance is scored by chunk</w:t>
      </w:r>
      <w:r>
        <w:t xml:space="preserve"> </w:t>
      </w:r>
      <w:r>
        <w:rPr>
          <w:iCs/>
          <w:i/>
        </w:rPr>
        <w:t xml:space="preserve">text</w:t>
      </w:r>
      <w:r>
        <w:t xml:space="preserve"> </w:t>
      </w:r>
      <w:r>
        <w:t xml:space="preserve">rather than chunk id, because the query set</w:t>
      </w:r>
      <w:r>
        <w:t xml:space="preserve"> </w:t>
      </w:r>
      <w:r>
        <w:t xml:space="preserve">labels relevance by SAC id and a paragraph chunker can never string-match those</w:t>
      </w:r>
      <w:r>
        <w:t xml:space="preserve"> </w:t>
      </w:r>
      <w:r>
        <w:t xml:space="preserve">ids. The same matcher is applied to both arms and reproduces the id-exact</w:t>
      </w:r>
      <w:r>
        <w:t xml:space="preserve"> </w:t>
      </w:r>
      <w:r>
        <w:t xml:space="preserve">ground truth on all four SAC configs.</w:t>
      </w:r>
    </w:p>
    <w:p>
      <w:pPr>
        <w:pStyle w:val="BodyText"/>
      </w:pPr>
      <w:r>
        <w:rPr>
          <w:bCs/>
          <w:b/>
        </w:rPr>
        <w:t xml:space="preserve">Findings.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SAC’s advantage here is context efficiency, not hit rate.</w:t>
      </w:r>
      <w:r>
        <w:t xml:space="preserve"> </w:t>
      </w:r>
      <w:r>
        <w:t xml:space="preserve">Both chunkers</w:t>
      </w:r>
      <w:r>
        <w:t xml:space="preserve"> </w:t>
      </w:r>
      <w:r>
        <w:t xml:space="preserve">reach RR=100% and R≥0.967, but SAC returns the answer in ~549–575 characters</w:t>
      </w:r>
      <w:r>
        <w:t xml:space="preserve"> </w:t>
      </w:r>
      <w:r>
        <w:t xml:space="preserve">of top-5 context against ~1508–1800 for paragraph chunking: roughly 3x less</w:t>
      </w:r>
      <w:r>
        <w:t xml:space="preserve"> </w:t>
      </w:r>
      <w:r>
        <w:t xml:space="preserve">text for the same coverage. Since prompt cost and per-claim verification cost</w:t>
      </w:r>
      <w:r>
        <w:t xml:space="preserve"> </w:t>
      </w:r>
      <w:r>
        <w:t xml:space="preserve">both scale with context size, this is the operative difference.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reranker does not improve quality on this corpus.</w:t>
      </w:r>
      <w:r>
        <w:t xml:space="preserve"> </w:t>
      </w:r>
      <w:r>
        <w:t xml:space="preserve">Seven of eight</w:t>
      </w:r>
      <w:r>
        <w:t xml:space="preserve"> </w:t>
      </w:r>
      <w:r>
        <w:t xml:space="preserve">configs sit at the metric ceiling with or without it. The sole exception is</w:t>
      </w:r>
      <w:r>
        <w:t xml:space="preserve"> </w:t>
      </w:r>
      <w:r>
        <w:t xml:space="preserve">SAC+hybrid, where reranking lifts R 0.967→1.000 and F1 0.392→0.417, a single</w:t>
      </w:r>
      <w:r>
        <w:t xml:space="preserve"> </w:t>
      </w:r>
      <w:r>
        <w:t xml:space="preserve">query. Latency was not measured precisely enough to quote (see §6), but the</w:t>
      </w:r>
      <w:r>
        <w:t xml:space="preserve"> </w:t>
      </w:r>
      <w:r>
        <w:t xml:space="preserve">gap between reranked and non-reranked configs is two-plus orders of</w:t>
      </w:r>
      <w:r>
        <w:t xml:space="preserve"> </w:t>
      </w:r>
      <w:r>
        <w:t xml:space="preserve">magnitude.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Dense-only matches hybrid on this query set</w:t>
      </w:r>
      <w:r>
        <w:t xml:space="preserve">, and SAC+hybrid without</w:t>
      </w:r>
      <w:r>
        <w:t xml:space="preserve"> </w:t>
      </w:r>
      <w:r>
        <w:t xml:space="preserve">reranking is the</w:t>
      </w:r>
      <w:r>
        <w:t xml:space="preserve"> </w:t>
      </w:r>
      <w:r>
        <w:rPr>
          <w:iCs/>
          <w:i/>
        </w:rPr>
        <w:t xml:space="preserve">worst</w:t>
      </w:r>
      <w:r>
        <w:t xml:space="preserve"> </w:t>
      </w:r>
      <w:r>
        <w:t xml:space="preserve">SAC configuration. These are paraphrase-style</w:t>
      </w:r>
      <w:r>
        <w:t xml:space="preserve"> </w:t>
      </w:r>
      <w:r>
        <w:t xml:space="preserve">queries with no exact-term or citation lookups, which is exactly where</w:t>
      </w:r>
      <w:r>
        <w:t xml:space="preserve"> </w:t>
      </w:r>
      <w:r>
        <w:t xml:space="preserve">keyword fusion earns its place, so this does not generalise.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Cross-chunker precision is not comparable</w:t>
      </w:r>
      <w:r>
        <w:t xml:space="preserve"> </w:t>
      </w:r>
      <w:r>
        <w:t xml:space="preserve">and should not be reported as</w:t>
      </w:r>
      <w:r>
        <w:t xml:space="preserve"> </w:t>
      </w:r>
      <w:r>
        <w:t xml:space="preserve">a result. A fallback chunk here is a whole section, so one chunk absorbs all</w:t>
      </w:r>
      <w:r>
        <w:t xml:space="preserve"> </w:t>
      </w:r>
      <w:r>
        <w:t xml:space="preserve">of a query’s labeled clauses and precision at k=5 is structurally capped at</w:t>
      </w:r>
      <w:r>
        <w:t xml:space="preserve"> </w:t>
      </w:r>
      <w:r>
        <w:t xml:space="preserve">0.200, which is exactly what all four fallback configs scored on every query.</w:t>
      </w:r>
    </w:p>
    <w:bookmarkEnd w:id="33"/>
    <w:bookmarkStart w:id="34" w:name="neighbor-expansion"/>
    <w:p>
      <w:pPr>
        <w:pStyle w:val="Heading2"/>
      </w:pPr>
      <w:r>
        <w:t xml:space="preserve">3. Neighbor expansion</w:t>
      </w:r>
    </w:p>
    <w:p>
      <w:pPr>
        <w:pStyle w:val="FirstParagraph"/>
      </w:pPr>
      <w:r>
        <w:t xml:space="preserve">Source: measured during implementation on</w:t>
      </w:r>
      <w:r>
        <w:t xml:space="preserve"> </w:t>
      </w:r>
      <w:r>
        <w:rPr>
          <w:rStyle w:val="VerbatimChar"/>
        </w:rPr>
        <w:t xml:space="preserve">data/eval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data/sample</w:t>
      </w:r>
      <w:r>
        <w:t xml:space="preserve"> </w:t>
      </w:r>
      <w:r>
        <w:t xml:space="preserve">(hybrid + rerank, n=50).</w:t>
      </w:r>
      <w:r>
        <w:t xml:space="preserve"> </w:t>
      </w:r>
      <w:r>
        <w:rPr>
          <w:bCs/>
          <w:b/>
        </w:rPr>
        <w:t xml:space="preserve">Not yet logged as its own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/experiments</w:t>
      </w:r>
      <w:r>
        <w:rPr>
          <w:bCs/>
          <w:b/>
        </w:rPr>
        <w:t xml:space="preserve"> </w:t>
      </w:r>
      <w:r>
        <w:rPr>
          <w:bCs/>
          <w:b/>
        </w:rPr>
        <w:t xml:space="preserve">run.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t xml:space="preserve">RR%</w:t>
            </w:r>
          </w:p>
        </w:tc>
        <w:tc>
          <w:p>
            <w:pPr>
              <w:pStyle w:val="Compact"/>
              <w:jc w:val="left"/>
            </w:pPr>
            <w:r>
              <w:t xml:space="preserve">avg ctx chunks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0.280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0.417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0.148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0.245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0.112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0.193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13.6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0.117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0.203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0.080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0.143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19.2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0.123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23.5</w:t>
            </w:r>
          </w:p>
        </w:tc>
      </w:tr>
    </w:tbl>
    <w:p>
      <w:pPr>
        <w:pStyle w:val="BodyText"/>
      </w:pPr>
      <w:r>
        <w:t xml:space="preserve">Expansion costs roughly half the precision at k=5, window=1, and buys nothing</w:t>
      </w:r>
      <w:r>
        <w:t xml:space="preserve"> </w:t>
      </w:r>
      <w:r>
        <w:t xml:space="preserve">on this query set: no query in it has an answer split across chunks, which is</w:t>
      </w:r>
      <w:r>
        <w:t xml:space="preserve"> </w:t>
      </w:r>
      <w:r>
        <w:t xml:space="preserve">the only case expansion exists for.</w:t>
      </w:r>
      <w:r>
        <w:t xml:space="preserve"> </w:t>
      </w:r>
      <w:r>
        <w:rPr>
          <w:bCs/>
          <w:b/>
        </w:rPr>
        <w:t xml:space="preserve">The benefit is therefore unmeasured.</w:t>
      </w:r>
      <w:r>
        <w:t xml:space="preserve"> </w:t>
      </w:r>
      <w:r>
        <w:t xml:space="preserve">Demonstrating it requires a labeled split-clause query set, which does not yet</w:t>
      </w:r>
      <w:r>
        <w:t xml:space="preserve"> </w:t>
      </w:r>
      <w:r>
        <w:t xml:space="preserve">exist. The feature ships disabled by default on this evidence.</w:t>
      </w:r>
    </w:p>
    <w:bookmarkEnd w:id="34"/>
    <w:bookmarkStart w:id="37" w:name="verification-layer-ablation"/>
    <w:p>
      <w:pPr>
        <w:pStyle w:val="Heading2"/>
      </w:pPr>
      <w:r>
        <w:t xml:space="preserve">4. Verification-layer ablation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experiments/2026-09-23-ablations/verification/</w:t>
      </w:r>
      <w:r>
        <w:t xml:space="preserve">.</w:t>
      </w:r>
    </w:p>
    <w:bookmarkStart w:id="35" w:name="clean-query-set-10-queries-14-claims"/>
    <w:p>
      <w:pPr>
        <w:pStyle w:val="Heading3"/>
      </w:pPr>
      <w:r>
        <w:t xml:space="preserve">4.1 Clean query set (10 queries, 14 claims)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p>
            <w:pPr>
              <w:pStyle w:val="Compact"/>
              <w:jc w:val="left"/>
            </w:pPr>
            <w:r>
              <w:t xml:space="preserve">mean VCS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p>
            <w:pPr>
              <w:pStyle w:val="Compact"/>
              <w:jc w:val="left"/>
            </w:pPr>
            <w:r>
              <w:t xml:space="preserve">ABSTAIN</w:t>
            </w:r>
          </w:p>
        </w:tc>
        <w:tc>
          <w:p>
            <w:pPr>
              <w:pStyle w:val="Compact"/>
              <w:jc w:val="left"/>
            </w:pPr>
            <w:r>
              <w:t xml:space="preserve">weak claims surfaced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full_chain</w:t>
            </w:r>
          </w:p>
        </w:tc>
        <w:tc>
          <w:p>
            <w:pPr>
              <w:pStyle w:val="Compact"/>
              <w:jc w:val="left"/>
            </w:pPr>
            <w:r>
              <w:t xml:space="preserve">0.7675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minus_v1</w:t>
            </w:r>
          </w:p>
        </w:tc>
        <w:tc>
          <w:p>
            <w:pPr>
              <w:pStyle w:val="Compact"/>
              <w:jc w:val="left"/>
            </w:pPr>
            <w:r>
              <w:t xml:space="preserve">0.7675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minus_v2</w:t>
            </w:r>
          </w:p>
        </w:tc>
        <w:tc>
          <w:p>
            <w:pPr>
              <w:pStyle w:val="Compact"/>
              <w:jc w:val="left"/>
            </w:pPr>
            <w:r>
              <w:t xml:space="preserve">0.8125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minus_v3</w:t>
            </w:r>
          </w:p>
        </w:tc>
        <w:tc>
          <w:p>
            <w:pPr>
              <w:pStyle w:val="Compact"/>
              <w:jc w:val="left"/>
            </w:pPr>
            <w:r>
              <w:t xml:space="preserve">0.7769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minus_v4</w:t>
            </w:r>
          </w:p>
        </w:tc>
        <w:tc>
          <w:p>
            <w:pPr>
              <w:pStyle w:val="Compact"/>
              <w:jc w:val="left"/>
            </w:pPr>
            <w:r>
              <w:t xml:space="preserve">0.7233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minus_v5</w:t>
            </w:r>
          </w:p>
        </w:tc>
        <w:tc>
          <w:p>
            <w:pPr>
              <w:pStyle w:val="Compact"/>
              <w:jc w:val="left"/>
            </w:pPr>
            <w:r>
              <w:t xml:space="preserve">0.7675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minus_v6</w:t>
            </w:r>
          </w:p>
        </w:tc>
        <w:tc>
          <w:p>
            <w:pPr>
              <w:pStyle w:val="Compact"/>
              <w:jc w:val="left"/>
            </w:pPr>
            <w:r>
              <w:t xml:space="preserve">0.7675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The clean set contains zero fabricated citations and zero contradictions across</w:t>
      </w:r>
      <w:r>
        <w:t xml:space="preserve"> </w:t>
      </w:r>
      <w:r>
        <w:t xml:space="preserve">14 real claims, so the strict error proxy has no signal on it.</w:t>
      </w:r>
    </w:p>
    <w:bookmarkEnd w:id="35"/>
    <w:bookmarkStart w:id="36" w:name="known-bad-probes"/>
    <w:p>
      <w:pPr>
        <w:pStyle w:val="Heading3"/>
      </w:pPr>
      <w:r>
        <w:t xml:space="preserve">4.2 Known-bad probes</w:t>
      </w:r>
    </w:p>
    <w:p>
      <w:pPr>
        <w:pStyle w:val="FirstParagraph"/>
      </w:pPr>
      <w:r>
        <w:t xml:space="preserve">Two deterministic perturbations of the</w:t>
      </w:r>
      <w:r>
        <w:t xml:space="preserve"> </w:t>
      </w:r>
      <w:r>
        <w:rPr>
          <w:iCs/>
          <w:i/>
        </w:rPr>
        <w:t xml:space="preserve">same cached answers</w:t>
      </w:r>
      <w:r>
        <w:t xml:space="preserve"> </w:t>
      </w:r>
      <w:r>
        <w:t xml:space="preserve">supply that</w:t>
      </w:r>
      <w:r>
        <w:t xml:space="preserve"> </w:t>
      </w:r>
      <w:r>
        <w:t xml:space="preserve">signal: every citation rewritten to an id never retrieved</w:t>
      </w:r>
      <w:r>
        <w:t xml:space="preserve"> </w:t>
      </w:r>
      <w:r>
        <w:t xml:space="preserve">(</w:t>
      </w:r>
      <w:r>
        <w:rPr>
          <w:rStyle w:val="VerbatimChar"/>
        </w:rPr>
        <w:t xml:space="preserve">fabricated_citation</w:t>
      </w:r>
      <w:r>
        <w:t xml:space="preserve">), and each claim’s text swapped for a real claim from a</w:t>
      </w:r>
      <w:r>
        <w:t xml:space="preserve"> </w:t>
      </w:r>
      <w:r>
        <w:t xml:space="preserve">different query while keeping its citation (</w:t>
      </w:r>
      <w:r>
        <w:rPr>
          <w:rStyle w:val="VerbatimChar"/>
        </w:rPr>
        <w:t xml:space="preserve">mismatched_claim</w:t>
      </w:r>
      <w:r>
        <w:t xml:space="preserve">). 14 bad claims</w:t>
      </w:r>
      <w:r>
        <w:t xml:space="preserve"> </w:t>
      </w:r>
      <w:r>
        <w:t xml:space="preserve">each; no LLM calls.</w:t>
      </w:r>
    </w:p>
    <w:p>
      <w:pPr>
        <w:pStyle w:val="BodyText"/>
      </w:pPr>
      <w:r>
        <w:t xml:space="preserve">Bad claims surfaced to the user, out of 14: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p>
            <w:pPr>
              <w:pStyle w:val="Compact"/>
              <w:jc w:val="left"/>
            </w:pPr>
            <w:r>
              <w:t xml:space="preserve">fabricated_citation</w:t>
            </w:r>
          </w:p>
        </w:tc>
        <w:tc>
          <w:p>
            <w:pPr>
              <w:pStyle w:val="Compact"/>
              <w:jc w:val="left"/>
            </w:pPr>
            <w:r>
              <w:t xml:space="preserve">mismatched_claim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full_chain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minus_v1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minus_v2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minus_v3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minus_v4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minus_v5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minus_v6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Findings.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V5 is the only layer whose removal lets known-bad claims reach the user</w:t>
      </w:r>
      <w:r>
        <w:t xml:space="preserve">:</w:t>
      </w:r>
      <w:r>
        <w:t xml:space="preserve"> </w:t>
      </w:r>
      <w:r>
        <w:t xml:space="preserve">28/28 across both probes, against 0 for every other single-layer ablation.</w:t>
      </w:r>
      <w:r>
        <w:t xml:space="preserve"> </w:t>
      </w:r>
      <w:r>
        <w:t xml:space="preserve">The detection layers drive a corrupted claim to 0.0 either way; V5 is what</w:t>
      </w:r>
      <w:r>
        <w:t xml:space="preserve"> </w:t>
      </w:r>
      <w:r>
        <w:t xml:space="preserve">converts that score into a refusal. Detection without a gate changes nothing</w:t>
      </w:r>
      <w:r>
        <w:t xml:space="preserve"> </w:t>
      </w:r>
      <w:r>
        <w:t xml:space="preserve">the user sees.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V1, V2 and V3 are mutually redundant as detectors</w:t>
      </w:r>
      <w:r>
        <w:t xml:space="preserve"> </w:t>
      </w:r>
      <w:r>
        <w:t xml:space="preserve">under the current</w:t>
      </w:r>
      <w:r>
        <w:t xml:space="preserve"> </w:t>
      </w:r>
      <w:r>
        <w:t xml:space="preserve">weighting: with V1 disabled, a fabricated citation still scores 0 because V2</w:t>
      </w:r>
      <w:r>
        <w:t xml:space="preserve"> </w:t>
      </w:r>
      <w:r>
        <w:t xml:space="preserve">finds no premise and V3’s fidelity collapses. What V1 uniquely contributes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diagnosis</w:t>
      </w:r>
      <w:r>
        <w:t xml:space="preserve">. It is the only layer that names the missing ids in the proof</w:t>
      </w:r>
      <w:r>
        <w:t xml:space="preserve"> </w:t>
      </w:r>
      <w:r>
        <w:t xml:space="preserve">trace.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V2 moves the decision most on clean input</w:t>
      </w:r>
      <w:r>
        <w:t xml:space="preserve">: removing it flips one query</w:t>
      </w:r>
      <w:r>
        <w:t xml:space="preserve"> </w:t>
      </w:r>
      <w:r>
        <w:t xml:space="preserve">from ABSTAIN to ANSWER and lifts mean VCS 0.7675→0.8125. V3 (+0.009) and V4</w:t>
      </w:r>
      <w:r>
        <w:t xml:space="preserve"> </w:t>
      </w:r>
      <w:r>
        <w:t xml:space="preserve">(−0.044) change no decision.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V6 is structural.</w:t>
      </w:r>
      <w:r>
        <w:t xml:space="preserve"> </w:t>
      </w:r>
      <w:r>
        <w:t xml:space="preserve">Disabling it alters no score and no decision, only</w:t>
      </w:r>
      <w:r>
        <w:t xml:space="preserve"> </w:t>
      </w:r>
      <w:r>
        <w:t xml:space="preserve">whether a proof object is emitted. No numeric delta is claimed for it.</w:t>
      </w:r>
    </w:p>
    <w:bookmarkEnd w:id="36"/>
    <w:bookmarkEnd w:id="37"/>
    <w:bookmarkStart w:id="38" w:name="calibration-outstanding"/>
    <w:p>
      <w:pPr>
        <w:pStyle w:val="Heading2"/>
      </w:pPr>
      <w:r>
        <w:t xml:space="preserve">5. Calibration — outstanding</w:t>
      </w:r>
    </w:p>
    <w:p>
      <w:pPr>
        <w:pStyle w:val="FirstParagraph"/>
      </w:pPr>
      <w:r>
        <w:t xml:space="preserve">All 10 queries retrieved their gold chunk, yet the full chain answers only 7:</w:t>
      </w:r>
      <w:r>
        <w:t xml:space="preserve"> </w:t>
      </w:r>
      <w:r>
        <w:rPr>
          <w:bCs/>
          <w:b/>
        </w:rPr>
        <w:t xml:space="preserve">three false abstentions</w:t>
      </w:r>
      <w:r>
        <w:t xml:space="preserve">, each from the NLI returning NEUTRAL on a correctly</w:t>
      </w:r>
      <w:r>
        <w:t xml:space="preserve"> </w:t>
      </w:r>
      <w:r>
        <w:t xml:space="preserve">cited claim. One (</w:t>
      </w:r>
      <w:r>
        <w:t xml:space="preserve">“</w:t>
      </w:r>
      <w:r>
        <w:t xml:space="preserve">grounds for eviction</w:t>
      </w:r>
      <w:r>
        <w:t xml:space="preserve">”</w:t>
      </w:r>
      <w:r>
        <w:t xml:space="preserve">) scores 0.0 across all three of its</w:t>
      </w:r>
      <w:r>
        <w:t xml:space="preserve"> </w:t>
      </w:r>
      <w:r>
        <w:t xml:space="preserve">claims with no hard gate firing.</w:t>
      </w:r>
    </w:p>
    <w:p>
      <w:pPr>
        <w:pStyle w:val="BodyText"/>
      </w:pPr>
      <w:r>
        <w:t xml:space="preserve">The 0.60 threshold is the provisional default and</w:t>
      </w:r>
      <w:r>
        <w:t xml:space="preserve"> </w:t>
      </w:r>
      <w:r>
        <w:rPr>
          <w:bCs/>
          <w:b/>
        </w:rPr>
        <w:t xml:space="preserve">has not been calibrated</w:t>
      </w:r>
      <w:r>
        <w:t xml:space="preserve">.</w:t>
      </w:r>
      <w:r>
        <w:t xml:space="preserve"> </w:t>
      </w:r>
      <w:r>
        <w:t xml:space="preserve">Phase 6’s calibration task remains open, and §4.1 is the evidence motivating</w:t>
      </w:r>
      <w:r>
        <w:t xml:space="preserve"> </w:t>
      </w:r>
      <w:r>
        <w:t xml:space="preserve">it. No calibration curve is presented because none has been computed.</w:t>
      </w:r>
    </w:p>
    <w:bookmarkEnd w:id="38"/>
    <w:bookmarkStart w:id="39" w:name="threats-to-validity"/>
    <w:p>
      <w:pPr>
        <w:pStyle w:val="Heading2"/>
      </w:pPr>
      <w:r>
        <w:t xml:space="preserve">6. Threats to validity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Small n throughout</w:t>
      </w:r>
      <w:r>
        <w:t xml:space="preserve">: 10 queries, 14 claims, 5 synthetic statutes, one</w:t>
      </w:r>
      <w:r>
        <w:t xml:space="preserve"> </w:t>
      </w:r>
      <w:r>
        <w:t xml:space="preserve">embedder, one reranker, one NLI model, one generator.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query set is saturated.</w:t>
      </w:r>
      <w:r>
        <w:t xml:space="preserve"> </w:t>
      </w:r>
      <w:r>
        <w:t xml:space="preserve">Every retrieval config scores RR=100% and</w:t>
      </w:r>
      <w:r>
        <w:t xml:space="preserve"> </w:t>
      </w:r>
      <w:r>
        <w:t xml:space="preserve">R≥0.967; F1 varies 0.333–0.417 driven almost entirely by chunk granularity.</w:t>
      </w:r>
      <w:r>
        <w:t xml:space="preserve"> </w:t>
      </w:r>
      <w:r>
        <w:t xml:space="preserve">It cannot discriminate between retrieval configurations, and conclusions</w:t>
      </w:r>
      <w:r>
        <w:t xml:space="preserve"> </w:t>
      </w:r>
      <w:r>
        <w:t xml:space="preserve">about dense-vs-hybrid or reranking drawn from it are at noise level. Harder</w:t>
      </w:r>
      <w:r>
        <w:t xml:space="preserve"> </w:t>
      </w:r>
      <w:r>
        <w:t xml:space="preserve">queries (cross-section, unanswerable, exact-citation lookup) are needed</w:t>
      </w:r>
      <w:r>
        <w:t xml:space="preserve"> </w:t>
      </w:r>
      <w:r>
        <w:t xml:space="preserve">before those questions can be settled.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probes are synthetic perturbations</w:t>
      </w:r>
      <w:r>
        <w:t xml:space="preserve">, not observed model hallucinations.</w:t>
      </w:r>
      <w:r>
        <w:t xml:space="preserve"> </w:t>
      </w:r>
      <w:r>
        <w:t xml:space="preserve">They measure what each layer catches, not how often this generator</w:t>
      </w:r>
      <w:r>
        <w:t xml:space="preserve"> </w:t>
      </w:r>
      <w:r>
        <w:t xml:space="preserve">hallucinates. A hallucination</w:t>
      </w:r>
      <w:r>
        <w:t xml:space="preserve"> </w:t>
      </w:r>
      <w:r>
        <w:rPr>
          <w:iCs/>
          <w:i/>
        </w:rPr>
        <w:t xml:space="preserve">rate</w:t>
      </w:r>
      <w:r>
        <w:t xml:space="preserve"> </w:t>
      </w:r>
      <w:r>
        <w:t xml:space="preserve">has not been measured.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abstention_accuracy</w:t>
      </w:r>
      <w:r>
        <w:rPr>
          <w:bCs/>
          <w:b/>
        </w:rPr>
        <w:t xml:space="preserve"> </w:t>
      </w:r>
      <w:r>
        <w:rPr>
          <w:bCs/>
          <w:b/>
        </w:rPr>
        <w:t xml:space="preserve">as computed equals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fraction answered</w:t>
      </w:r>
      <w:r>
        <w:rPr>
          <w:bCs/>
          <w:b/>
        </w:rPr>
        <w:t xml:space="preserve">”</w:t>
      </w:r>
      <w:r>
        <w:t xml:space="preserve">, since every</w:t>
      </w:r>
      <w:r>
        <w:t xml:space="preserve"> </w:t>
      </w:r>
      <w:r>
        <w:t xml:space="preserve">query in this set retrieved its gold chunk and is expected-ANSWER. It cannot</w:t>
      </w:r>
      <w:r>
        <w:t xml:space="preserve"> </w:t>
      </w:r>
      <w:r>
        <w:t xml:space="preserve">reward correct abstention;</w:t>
      </w:r>
      <w:r>
        <w:t xml:space="preserve"> </w:t>
      </w:r>
      <w:r>
        <w:rPr>
          <w:rStyle w:val="VerbatimChar"/>
        </w:rPr>
        <w:t xml:space="preserve">minus_v5</w:t>
      </w:r>
      <w:r>
        <w:t xml:space="preserve"> </w:t>
      </w:r>
      <w:r>
        <w:t xml:space="preserve">scoring 1.00 on it must not be read as</w:t>
      </w:r>
      <w:r>
        <w:t xml:space="preserve"> </w:t>
      </w:r>
      <w:r>
        <w:t xml:space="preserve">“</w:t>
      </w:r>
      <w:r>
        <w:t xml:space="preserve">V5 hurts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V4 ran on a 5-query subset</w:t>
      </w:r>
      <w:r>
        <w:t xml:space="preserve"> </w:t>
      </w:r>
      <w:r>
        <w:t xml:space="preserve">(2 resamples each) within the LLM budget, so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minus_v4</w:t>
      </w:r>
      <w:r>
        <w:t xml:space="preserve"> </w:t>
      </w:r>
      <w:r>
        <w:t xml:space="preserve">delta comes entirely from those 5.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Fallback R=1.000 is partly a corpus artifact</w:t>
      </w:r>
      <w:r>
        <w:t xml:space="preserve">: each sample statute section</w:t>
      </w:r>
      <w:r>
        <w:t xml:space="preserve"> </w:t>
      </w:r>
      <w:r>
        <w:t xml:space="preserve">is one short paragraph, so one fallback chunk equals one section. On documents</w:t>
      </w:r>
      <w:r>
        <w:t xml:space="preserve"> </w:t>
      </w:r>
      <w:r>
        <w:t xml:space="preserve">whose sections span paragraphs it would fall.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Latency was measured but is not quoted.</w:t>
      </w:r>
      <w:r>
        <w:t xml:space="preserve"> </w:t>
      </w:r>
      <w:r>
        <w:t xml:space="preserve">Reranked configs ranged</w:t>
      </w:r>
      <w:r>
        <w:t xml:space="preserve"> </w:t>
      </w:r>
      <w:r>
        <w:t xml:space="preserve">6.7–12.8 s/query across two sweeps of the same configuration (the first</w:t>
      </w:r>
      <w:r>
        <w:t xml:space="preserve"> </w:t>
      </w:r>
      <w:r>
        <w:t xml:space="preserve">reranked config in each sweep also carries cross-encoder warm-up);</w:t>
      </w:r>
      <w:r>
        <w:t xml:space="preserve"> </w:t>
      </w:r>
      <w:r>
        <w:t xml:space="preserve">non-reranked 0.020–0.085 s. Only the order-of-magnitude gap is reliable.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evaluation on a public benchmark.</w:t>
      </w:r>
      <w:r>
        <w:t xml:space="preserve"> </w:t>
      </w:r>
      <w:r>
        <w:t xml:space="preserve">LegalBench-RAG is named as the</w:t>
      </w:r>
      <w:r>
        <w:t xml:space="preserve"> </w:t>
      </w:r>
      <w:r>
        <w:t xml:space="preserve">intended corpus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but has not been run.</w:t>
      </w:r>
      <w:r>
        <w:t xml:space="preserve"> </w:t>
      </w:r>
      <w:r>
        <w:rPr>
          <w:bCs/>
          <w:b/>
        </w:rPr>
        <w:t xml:space="preserve">Not yet measured.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end-to-end hallucination rate, citation precision/recall, or DRM.</w:t>
      </w:r>
      <w:r>
        <w:t xml:space="preserve"> </w:t>
      </w:r>
      <w:r>
        <w:t xml:space="preserve">These are listed in phase 6 and remain unimplemented.</w:t>
      </w:r>
    </w:p>
    <w:bookmarkEnd w:id="39"/>
    <w:bookmarkEnd w:id="40"/>
    <w:bookmarkStart w:id="46" w:name="qualitative-examples"/>
    <w:p>
      <w:pPr>
        <w:pStyle w:val="Heading1"/>
      </w:pPr>
      <w:r>
        <w:t xml:space="preserve">Qualitative examples</w:t>
      </w:r>
    </w:p>
    <w:p>
      <w:pPr>
        <w:pStyle w:val="FirstParagraph"/>
      </w:pPr>
      <w:r>
        <w:t xml:space="preserve">Drawn from logged runs. Each names its source.</w:t>
      </w:r>
    </w:p>
    <w:bookmarkStart w:id="41" w:name="verified-answer-with-a-correct-citation"/>
    <w:p>
      <w:pPr>
        <w:pStyle w:val="Heading2"/>
      </w:pPr>
      <w:r>
        <w:t xml:space="preserve">1. Verified answer with a correct citation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experiments/batch_ask_check/</w:t>
      </w:r>
      <w:r>
        <w:t xml:space="preserve"> </w:t>
      </w:r>
      <w:r>
        <w:t xml:space="preserve">(screenshot</w:t>
      </w:r>
      <w:r>
        <w:t xml:space="preserve"> </w:t>
      </w:r>
      <w:r>
        <w:rPr>
          <w:rStyle w:val="VerbatimChar"/>
        </w:rPr>
        <w:t xml:space="preserve">screenshots/verified.png</w:t>
      </w:r>
      <w:r>
        <w:t xml:space="preserve">,</w:t>
      </w:r>
      <w:r>
        <w:t xml:space="preserve"> </w:t>
      </w:r>
      <w:r>
        <w:t xml:space="preserve">row 5 of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).</w:t>
      </w:r>
    </w:p>
    <w:p>
      <w:pPr>
        <w:pStyle w:val="BlockText"/>
      </w:pPr>
      <w:r>
        <w:rPr>
          <w:bCs/>
          <w:b/>
        </w:rPr>
        <w:t xml:space="preserve">Q:</w:t>
      </w:r>
      <w:r>
        <w:t xml:space="preserve"> </w:t>
      </w:r>
      <w:r>
        <w:t xml:space="preserve">Which two companies are the parties to the mutual non-disclosure</w:t>
      </w:r>
      <w:r>
        <w:t xml:space="preserve"> </w:t>
      </w:r>
      <w:r>
        <w:t xml:space="preserve">agreement involving Federal Express Corporation?</w:t>
      </w:r>
    </w:p>
    <w:p>
      <w:pPr>
        <w:pStyle w:val="BlockText"/>
      </w:pPr>
      <w:r>
        <w:rPr>
          <w:bCs/>
          <w:b/>
        </w:rPr>
        <w:t xml:space="preserve">A:</w:t>
      </w:r>
      <w:r>
        <w:t xml:space="preserve"> </w:t>
      </w:r>
      <w:r>
        <w:t xml:space="preserve">Federal Express Corporation (</w:t>
      </w:r>
      <w:r>
        <w:t xml:space="preserve">“</w:t>
      </w:r>
      <w:r>
        <w:t xml:space="preserve">Federal</w:t>
      </w:r>
      <w:r>
        <w:t xml:space="preserve">”</w:t>
      </w:r>
      <w:r>
        <w:t xml:space="preserve">) and International Billing</w:t>
      </w:r>
      <w:r>
        <w:t xml:space="preserve"> </w:t>
      </w:r>
      <w:r>
        <w:t xml:space="preserve">Services, Inc. (</w:t>
      </w:r>
      <w:r>
        <w:t xml:space="preserve">“</w:t>
      </w:r>
      <w:r>
        <w:t xml:space="preserve">IBS</w:t>
      </w:r>
      <w:r>
        <w:t xml:space="preserve">”</w:t>
      </w:r>
      <w:r>
        <w:t xml:space="preserve">) are the parties to the mutual non-disclosure</w:t>
      </w:r>
      <w:r>
        <w:t xml:space="preserve"> </w:t>
      </w:r>
      <w:r>
        <w:t xml:space="preserve">agreement.</w:t>
      </w:r>
      <w:r>
        <w:t xml:space="preserve"> </w:t>
      </w:r>
      <w:r>
        <w:rPr>
          <w:rStyle w:val="VerbatimChar"/>
        </w:rPr>
        <w:t xml:space="preserve">[1012459_0000912057-97-027209_document_4::p4]</w:t>
      </w:r>
    </w:p>
    <w:p>
      <w:pPr>
        <w:pStyle w:val="BlockText"/>
      </w:pPr>
      <w:r>
        <w:rPr>
          <w:bCs/>
          <w:b/>
        </w:rPr>
        <w:t xml:space="preserve">Verified — VCS 1.00, 1 claim checked.</w:t>
      </w:r>
    </w:p>
    <w:p>
      <w:pPr>
        <w:pStyle w:val="FirstParagraph"/>
      </w:pPr>
      <w:r>
        <w:t xml:space="preserve">The citation resolves to the document that actually contains the answer, which</w:t>
      </w:r>
      <w:r>
        <w:t xml:space="preserve"> </w:t>
      </w:r>
      <w:r>
        <w:t xml:space="preserve">we checked independently against the expected source file.</w:t>
      </w:r>
    </w:p>
    <w:bookmarkEnd w:id="41"/>
    <w:bookmarkStart w:id="42" w:name="correct-abstention"/>
    <w:p>
      <w:pPr>
        <w:pStyle w:val="Heading2"/>
      </w:pPr>
      <w:r>
        <w:t xml:space="preserve">2. Correct abstention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experiments/2026-09-23-ablations/verification/full_chain/results.json</w:t>
      </w:r>
      <w:r>
        <w:t xml:space="preserve">,</w:t>
      </w:r>
      <w:r>
        <w:t xml:space="preserve"> </w:t>
      </w:r>
      <w:r>
        <w:t xml:space="preserve">query</w:t>
      </w:r>
      <w:r>
        <w:t xml:space="preserve"> </w:t>
      </w:r>
      <w:r>
        <w:t xml:space="preserve">“</w:t>
      </w:r>
      <w:r>
        <w:t xml:space="preserve">On what grounds may a landlord seek eviction of a tenant?</w:t>
      </w:r>
      <w:r>
        <w:t xml:space="preserve">”</w:t>
      </w:r>
    </w:p>
    <w:p>
      <w:pPr>
        <w:pStyle w:val="BodyText"/>
      </w:pPr>
      <w:r>
        <w:t xml:space="preserve">Decision ABSTAIN at VCS 0.0 across 3 claims, with</w:t>
      </w:r>
      <w:r>
        <w:t xml:space="preserve"> </w:t>
      </w:r>
      <w:r>
        <w:rPr>
          <w:bCs/>
          <w:b/>
        </w:rPr>
        <w:t xml:space="preserve">no hard gate firing</w:t>
      </w:r>
      <w:r>
        <w:t xml:space="preserve">: the</w:t>
      </w:r>
      <w:r>
        <w:t xml:space="preserve"> </w:t>
      </w:r>
      <w:r>
        <w:t xml:space="preserve">citations all existed and none was contradicted; the NLI returned NEUTRAL on</w:t>
      </w:r>
      <w:r>
        <w:t xml:space="preserve"> </w:t>
      </w:r>
      <w:r>
        <w:t xml:space="preserve">each claim. Under</w:t>
      </w:r>
      <w:r>
        <w:t xml:space="preserve"> </w:t>
      </w:r>
      <w:r>
        <w:rPr>
          <w:rStyle w:val="VerbatimChar"/>
        </w:rPr>
        <w:t xml:space="preserve">minus_v5</w:t>
      </w:r>
      <w:r>
        <w:t xml:space="preserve"> </w:t>
      </w:r>
      <w:r>
        <w:t xml:space="preserve">the same three claims are surfaced to the user.</w:t>
      </w:r>
    </w:p>
    <w:p>
      <w:pPr>
        <w:pStyle w:val="BodyText"/>
      </w:pPr>
      <w:r>
        <w:t xml:space="preserve">This example is doing double duty and should be labelled honestly in the paper.</w:t>
      </w:r>
      <w:r>
        <w:t xml:space="preserve"> </w:t>
      </w:r>
      <w:r>
        <w:t xml:space="preserve">It demonstrates the gate working,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it is one of the three false</w:t>
      </w:r>
      <w:r>
        <w:t xml:space="preserve"> </w:t>
      </w:r>
      <w:r>
        <w:t xml:space="preserve">abstentions in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 </w:t>
      </w:r>
      <w:r>
        <w:t xml:space="preserve">§5, because the query did retrieve its gold chunk.</w:t>
      </w:r>
      <w:r>
        <w:t xml:space="preserve"> </w:t>
      </w:r>
      <w:r>
        <w:t xml:space="preserve">It is evidence for the calibration gap, not a clean success.</w:t>
      </w:r>
    </w:p>
    <w:bookmarkEnd w:id="42"/>
    <w:bookmarkStart w:id="43" w:name="caught-fabricated-citation"/>
    <w:p>
      <w:pPr>
        <w:pStyle w:val="Heading2"/>
      </w:pPr>
      <w:r>
        <w:t xml:space="preserve">3. Caught fabricated citation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experiments/2026-09-23-ablations/verification/*/results.json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fabricated_citation</w:t>
      </w:r>
      <w:r>
        <w:t xml:space="preserve"> </w:t>
      </w:r>
      <w:r>
        <w:t xml:space="preserve">probe.</w:t>
      </w:r>
    </w:p>
    <w:p>
      <w:pPr>
        <w:pStyle w:val="BodyText"/>
      </w:pPr>
      <w:r>
        <w:t xml:space="preserve">Every citation in 14 real claims was rewritten to an id never retrieved. The</w:t>
      </w:r>
      <w:r>
        <w:t xml:space="preserve"> </w:t>
      </w:r>
      <w:r>
        <w:t xml:space="preserve">full chain caught 14/14: V1’s gate fired on all 14 and each claim scored 0.0.</w:t>
      </w:r>
      <w:r>
        <w:t xml:space="preserve"> </w:t>
      </w:r>
      <w:r>
        <w:t xml:space="preserve">With V5 removed, all 14 reach the user despite scoring 0.0.</w:t>
      </w:r>
    </w:p>
    <w:p>
      <w:pPr>
        <w:pStyle w:val="BodyText"/>
      </w:pPr>
      <w:r>
        <w:rPr>
          <w:bCs/>
          <w:b/>
        </w:rPr>
        <w:t xml:space="preserve">Note for the write-up:</w:t>
      </w:r>
      <w:r>
        <w:t xml:space="preserve"> </w:t>
      </w:r>
      <w:r>
        <w:t xml:space="preserve">this is a deterministic perturbation of real answers,</w:t>
      </w:r>
      <w:r>
        <w:t xml:space="preserve"> </w:t>
      </w:r>
      <w:r>
        <w:t xml:space="preserve">not a hallucination the model produced. It shows what the chain catches, and</w:t>
      </w:r>
      <w:r>
        <w:t xml:space="preserve"> </w:t>
      </w:r>
      <w:r>
        <w:t xml:space="preserve">must not be presented as a measured hallucination rate.</w:t>
      </w:r>
    </w:p>
    <w:bookmarkEnd w:id="43"/>
    <w:bookmarkStart w:id="44" w:name="labelled-general-knowledge-fallback"/>
    <w:p>
      <w:pPr>
        <w:pStyle w:val="Heading2"/>
      </w:pPr>
      <w:r>
        <w:t xml:space="preserve">4. Labelled general-knowledge fallback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experiments/batch_ask_check/screenshots/general_knowledge.png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Q:</w:t>
      </w:r>
      <w:r>
        <w:t xml:space="preserve"> </w:t>
      </w:r>
      <w:r>
        <w:t xml:space="preserve">What is a non-disclosure agreement?</w:t>
      </w:r>
    </w:p>
    <w:p>
      <w:pPr>
        <w:pStyle w:val="BlockText"/>
      </w:pPr>
      <w:r>
        <w:t xml:space="preserve">Badged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General knowledge — not verified against your documents</w:t>
      </w:r>
      <w:r>
        <w:rPr>
          <w:bCs/>
          <w:b/>
        </w:rPr>
        <w:t xml:space="preserve">”</w:t>
      </w:r>
      <w:r>
        <w:t xml:space="preserve">, no</w:t>
      </w:r>
      <w:r>
        <w:t xml:space="preserve"> </w:t>
      </w:r>
      <w:r>
        <w:t xml:space="preserve">citations, no VCS, with an explicit note that the indexed documents did not</w:t>
      </w:r>
      <w:r>
        <w:t xml:space="preserve"> </w:t>
      </w:r>
      <w:r>
        <w:t xml:space="preserve">support an answer.</w:t>
      </w:r>
    </w:p>
    <w:p>
      <w:pPr>
        <w:pStyle w:val="FirstParagraph"/>
      </w:pPr>
      <w:r>
        <w:t xml:space="preserve">Contrast with row 7 of the same run: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is confidential information?</w:t>
      </w:r>
      <w:r>
        <w:rPr>
          <w:iCs/>
          <w:i/>
        </w:rPr>
        <w:t xml:space="preserve">”</w:t>
      </w:r>
      <w:r>
        <w:t xml:space="preserve"> </w:t>
      </w:r>
      <w:r>
        <w:t xml:space="preserve">was</w:t>
      </w:r>
      <w:r>
        <w:t xml:space="preserve"> </w:t>
      </w:r>
      <w:r>
        <w:rPr>
          <w:bCs/>
          <w:b/>
        </w:rPr>
        <w:t xml:space="preserve">answered from the documents</w:t>
      </w:r>
      <w:r>
        <w:t xml:space="preserve"> </w:t>
      </w:r>
      <w:r>
        <w:t xml:space="preserve">at VCS 0.99, because that corpus does define</w:t>
      </w:r>
      <w:r>
        <w:t xml:space="preserve"> </w:t>
      </w:r>
      <w:r>
        <w:t xml:space="preserve">the term. The fallback fires only when verification declines, and that</w:t>
      </w:r>
      <w:r>
        <w:t xml:space="preserve"> </w:t>
      </w:r>
      <w:r>
        <w:t xml:space="preserve">precedence is what keeps a general answer from displacing a sourced one.</w:t>
      </w:r>
    </w:p>
    <w:bookmarkEnd w:id="44"/>
    <w:bookmarkStart w:id="45" w:name="todo"/>
    <w:p>
      <w:pPr>
        <w:pStyle w:val="Heading2"/>
      </w:pPr>
      <w:r>
        <w:t xml:space="preserve">5. TODO</w:t>
      </w:r>
    </w:p>
    <w:p>
      <w:pPr>
        <w:pStyle w:val="FirstParagraph"/>
      </w:pPr>
      <w:r>
        <w:t xml:space="preserve">A worked example of a</w:t>
      </w:r>
      <w:r>
        <w:t xml:space="preserve"> </w:t>
      </w:r>
      <w:r>
        <w:rPr>
          <w:bCs/>
          <w:b/>
        </w:rPr>
        <w:t xml:space="preserve">caught genuine hallucination</w:t>
      </w:r>
      <w:r>
        <w:t xml:space="preserve">, one the model actually</w:t>
      </w:r>
      <w:r>
        <w:t xml:space="preserve"> </w:t>
      </w:r>
      <w:r>
        <w:t xml:space="preserve">produced rather than a perturbation, is still missing, and it is the single</w:t>
      </w:r>
      <w:r>
        <w:t xml:space="preserve"> </w:t>
      </w:r>
      <w:r>
        <w:t xml:space="preserve">most valuable example for the paper. It requires either a run where the</w:t>
      </w:r>
      <w:r>
        <w:t xml:space="preserve"> </w:t>
      </w:r>
      <w:r>
        <w:t xml:space="preserve">generator hallucinates naturally, or an adversarial prompt set. Not yet</w:t>
      </w:r>
      <w:r>
        <w:t xml:space="preserve"> </w:t>
      </w:r>
      <w:r>
        <w:t xml:space="preserve">obtained.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2026-10-03T06:17:53Z</dcterms:created>
  <dcterms:modified xsi:type="dcterms:W3CDTF">2026-10-03T06:17:53Z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