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B1A0" w14:textId="4E1007FB" w:rsidR="001E020C" w:rsidRDefault="001E020C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Darbą atliko Vygintas Vytartas ERB-5/1</w:t>
      </w:r>
    </w:p>
    <w:p w14:paraId="580EF92E" w14:textId="3AD29C2A" w:rsidR="001E020C" w:rsidRDefault="001E020C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Data: 2019-02-07</w:t>
      </w:r>
    </w:p>
    <w:p w14:paraId="3CBDC0FD" w14:textId="77777777" w:rsidR="005B4599" w:rsidRPr="001E020C" w:rsidRDefault="005B4599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</w:p>
    <w:p w14:paraId="6A359C06" w14:textId="01C0261C" w:rsidR="0013505D" w:rsidRPr="000B75C4" w:rsidRDefault="000B75C4" w:rsidP="000B75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0B75C4">
        <w:rPr>
          <w:rFonts w:ascii="Times New Roman" w:hAnsi="Times New Roman" w:cs="Times New Roman"/>
          <w:b/>
          <w:sz w:val="28"/>
          <w:szCs w:val="28"/>
          <w:lang w:val="lt-LT"/>
        </w:rPr>
        <w:t>Laboratorinis darbas</w:t>
      </w:r>
    </w:p>
    <w:p w14:paraId="16967864" w14:textId="5CCD1318" w:rsidR="000B75C4" w:rsidRDefault="000B75C4" w:rsidP="000B75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0B75C4">
        <w:rPr>
          <w:rFonts w:ascii="Times New Roman" w:hAnsi="Times New Roman" w:cs="Times New Roman"/>
          <w:b/>
          <w:sz w:val="28"/>
          <w:szCs w:val="28"/>
          <w:lang w:val="lt-LT"/>
        </w:rPr>
        <w:t xml:space="preserve">Kintamosios srovės </w:t>
      </w:r>
      <w:r>
        <w:rPr>
          <w:rFonts w:ascii="Times New Roman" w:hAnsi="Times New Roman" w:cs="Times New Roman"/>
          <w:b/>
          <w:sz w:val="28"/>
          <w:szCs w:val="28"/>
          <w:lang w:val="lt-LT"/>
        </w:rPr>
        <w:t>asinchroninė pavara</w:t>
      </w:r>
    </w:p>
    <w:p w14:paraId="4262677F" w14:textId="69A1DDA0" w:rsidR="000B75C4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</w:p>
    <w:p w14:paraId="789093F0" w14:textId="611225C9" w:rsidR="000B75C4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lt-LT"/>
        </w:rPr>
      </w:pPr>
      <w:r>
        <w:rPr>
          <w:rFonts w:ascii="Times New Roman" w:hAnsi="Times New Roman" w:cs="Times New Roman"/>
          <w:b/>
          <w:sz w:val="24"/>
          <w:szCs w:val="28"/>
          <w:lang w:val="lt-LT"/>
        </w:rPr>
        <w:t>Darbo tikslas.</w:t>
      </w:r>
    </w:p>
    <w:p w14:paraId="10407972" w14:textId="28C0B444" w:rsidR="000B75C4" w:rsidRPr="00C8183B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 xml:space="preserve">Eksperimentiškai nustatyti žvaigžde sujungtos asinchroninės pavaros (variklis su trumpai sujungtu rotoriumi) </w:t>
      </w:r>
      <w:r w:rsidRPr="00C8183B">
        <w:rPr>
          <w:rFonts w:ascii="Times New Roman" w:hAnsi="Times New Roman" w:cs="Times New Roman"/>
          <w:sz w:val="24"/>
          <w:szCs w:val="28"/>
          <w:lang w:val="lt-LT"/>
        </w:rPr>
        <w:t>variklio režimo mechaninę ir naudingumo charakteristiką</w:t>
      </w:r>
      <w:r w:rsidR="0090502E" w:rsidRPr="00C8183B">
        <w:rPr>
          <w:rFonts w:ascii="Times New Roman" w:hAnsi="Times New Roman" w:cs="Times New Roman"/>
          <w:sz w:val="24"/>
          <w:szCs w:val="28"/>
          <w:lang w:val="lt-LT"/>
        </w:rPr>
        <w:t>.</w:t>
      </w:r>
    </w:p>
    <w:p w14:paraId="03D0627C" w14:textId="073D4D0C" w:rsidR="00C10CF8" w:rsidRPr="00C8183B" w:rsidRDefault="00C10CF8" w:rsidP="000B75C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b/>
          <w:sz w:val="24"/>
          <w:szCs w:val="28"/>
          <w:lang w:val="lt-LT"/>
        </w:rPr>
        <w:t xml:space="preserve">Darbo </w:t>
      </w:r>
      <w:r w:rsidR="00C8183B" w:rsidRPr="00C8183B">
        <w:rPr>
          <w:rFonts w:ascii="Times New Roman" w:hAnsi="Times New Roman" w:cs="Times New Roman"/>
          <w:b/>
          <w:sz w:val="24"/>
          <w:szCs w:val="28"/>
          <w:lang w:val="lt-LT"/>
        </w:rPr>
        <w:t>aprašymas</w:t>
      </w:r>
      <w:r w:rsidRPr="00C8183B">
        <w:rPr>
          <w:rFonts w:ascii="Times New Roman" w:hAnsi="Times New Roman" w:cs="Times New Roman"/>
          <w:b/>
          <w:sz w:val="24"/>
          <w:szCs w:val="28"/>
          <w:lang w:val="lt-LT"/>
        </w:rPr>
        <w:t>.</w:t>
      </w:r>
    </w:p>
    <w:p w14:paraId="55C16B80" w14:textId="15A6C858" w:rsidR="00C8183B" w:rsidRPr="00C8183B" w:rsidRDefault="00C8183B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sz w:val="24"/>
          <w:szCs w:val="28"/>
          <w:lang w:val="lt-LT"/>
        </w:rPr>
        <w:t>Laboratorinio darbo stendas sudarytas iš penkių modulių (žr</w:t>
      </w:r>
      <w:r>
        <w:rPr>
          <w:rFonts w:ascii="Times New Roman" w:hAnsi="Times New Roman" w:cs="Times New Roman"/>
          <w:sz w:val="24"/>
          <w:szCs w:val="28"/>
          <w:lang w:val="lt-LT"/>
        </w:rPr>
        <w:t>.</w:t>
      </w:r>
      <w:r w:rsidRPr="00C8183B">
        <w:rPr>
          <w:rFonts w:ascii="Times New Roman" w:hAnsi="Times New Roman" w:cs="Times New Roman"/>
          <w:sz w:val="24"/>
          <w:szCs w:val="28"/>
          <w:lang w:val="lt-LT"/>
        </w:rPr>
        <w:t xml:space="preserve"> 1 pav.): </w:t>
      </w:r>
    </w:p>
    <w:p w14:paraId="30957D1B" w14:textId="5C9A2DB0" w:rsidR="00C10CF8" w:rsidRPr="00C8183B" w:rsidRDefault="00C8183B" w:rsidP="00C8183B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sz w:val="24"/>
          <w:szCs w:val="28"/>
          <w:lang w:val="lt-LT"/>
        </w:rPr>
        <w:t>Maitinimo bloko (2740);</w:t>
      </w:r>
    </w:p>
    <w:p w14:paraId="08C1A1AD" w14:textId="3C305BE1" w:rsidR="00C8183B" w:rsidRPr="00C8183B" w:rsidRDefault="00C8183B" w:rsidP="00C8183B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sz w:val="24"/>
          <w:szCs w:val="28"/>
          <w:lang w:val="lt-LT"/>
        </w:rPr>
        <w:t>Universaliojo galios matuoklio (1091);</w:t>
      </w:r>
    </w:p>
    <w:p w14:paraId="2641A9B8" w14:textId="688C9314" w:rsidR="00C8183B" w:rsidRPr="00C8183B" w:rsidRDefault="00C8183B" w:rsidP="00C8183B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sz w:val="24"/>
          <w:szCs w:val="28"/>
          <w:lang w:val="lt-LT"/>
        </w:rPr>
        <w:t>Bandomojo trifazio variklio (2707);</w:t>
      </w:r>
    </w:p>
    <w:p w14:paraId="73F34499" w14:textId="028A8576" w:rsidR="00C8183B" w:rsidRPr="00C8183B" w:rsidRDefault="00C8183B" w:rsidP="00C8183B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 w:rsidRPr="00C8183B">
        <w:rPr>
          <w:rFonts w:ascii="Times New Roman" w:hAnsi="Times New Roman" w:cs="Times New Roman"/>
          <w:sz w:val="24"/>
          <w:szCs w:val="28"/>
          <w:lang w:val="lt-LT"/>
        </w:rPr>
        <w:t>Apkrovos įrenginio (2719);</w:t>
      </w:r>
    </w:p>
    <w:p w14:paraId="0E32263A" w14:textId="18B73A3E" w:rsidR="00C8183B" w:rsidRDefault="009C3BAA" w:rsidP="00C8183B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A3637" wp14:editId="48421E29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2298700" cy="2847975"/>
            <wp:effectExtent l="0" t="0" r="6350" b="9525"/>
            <wp:wrapTopAndBottom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83B" w:rsidRPr="00C8183B">
        <w:rPr>
          <w:rFonts w:ascii="Times New Roman" w:hAnsi="Times New Roman" w:cs="Times New Roman"/>
          <w:sz w:val="24"/>
          <w:szCs w:val="28"/>
          <w:lang w:val="lt-LT"/>
        </w:rPr>
        <w:t>Valdymo bloko (2730).</w:t>
      </w:r>
    </w:p>
    <w:p w14:paraId="28E59923" w14:textId="25938675" w:rsidR="009C3BAA" w:rsidRPr="009C3BAA" w:rsidRDefault="009C3BAA" w:rsidP="009C3BA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lt-LT"/>
        </w:rPr>
      </w:pPr>
      <w:r w:rsidRPr="009C3BAA">
        <w:rPr>
          <w:rFonts w:ascii="Times New Roman" w:hAnsi="Times New Roman" w:cs="Times New Roman"/>
          <w:sz w:val="24"/>
          <w:szCs w:val="28"/>
          <w:lang w:val="lt-LT"/>
        </w:rPr>
        <w:t>1 pav. Laboratorinio stendo sujungimo schema, kai bandomasis variklis sujungtas žvaigžde</w:t>
      </w:r>
    </w:p>
    <w:p w14:paraId="343994A6" w14:textId="50877A17" w:rsidR="00C8183B" w:rsidRDefault="00C8183B" w:rsidP="00C818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lastRenderedPageBreak/>
        <w:t xml:space="preserve">Universalusis galio matuoklis visus matavimus siunčia į kompiuterį ir atvaizduoja specialioje programoje, jis parodo variklio naudojama įtampą, srovę, galią ir galios koeficientą. Valdymo bloke galime matyti variklio greitį </w:t>
      </w:r>
      <w:proofErr w:type="spellStart"/>
      <w:r>
        <w:rPr>
          <w:rFonts w:ascii="Times New Roman" w:hAnsi="Times New Roman" w:cs="Times New Roman"/>
          <w:sz w:val="24"/>
          <w:szCs w:val="28"/>
          <w:lang w:val="lt-LT"/>
        </w:rPr>
        <w:t>aps</w:t>
      </w:r>
      <w:proofErr w:type="spellEnd"/>
      <w:r>
        <w:rPr>
          <w:rFonts w:ascii="Times New Roman" w:hAnsi="Times New Roman" w:cs="Times New Roman"/>
          <w:sz w:val="24"/>
          <w:szCs w:val="28"/>
          <w:lang w:val="lt-LT"/>
        </w:rPr>
        <w:t xml:space="preserve">/min ir sukimosi momentą </w:t>
      </w:r>
      <w:proofErr w:type="spellStart"/>
      <w:r>
        <w:rPr>
          <w:rFonts w:ascii="Times New Roman" w:hAnsi="Times New Roman" w:cs="Times New Roman"/>
          <w:sz w:val="24"/>
          <w:szCs w:val="28"/>
          <w:lang w:val="lt-LT"/>
        </w:rPr>
        <w:t>Nm</w:t>
      </w:r>
      <w:proofErr w:type="spellEnd"/>
      <w:r>
        <w:rPr>
          <w:rFonts w:ascii="Times New Roman" w:hAnsi="Times New Roman" w:cs="Times New Roman"/>
          <w:sz w:val="24"/>
          <w:szCs w:val="28"/>
          <w:lang w:val="lt-LT"/>
        </w:rPr>
        <w:t>.</w:t>
      </w:r>
    </w:p>
    <w:p w14:paraId="7863AC5A" w14:textId="293C25C1" w:rsidR="005304BA" w:rsidRDefault="005304BA" w:rsidP="00C8183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lt-LT"/>
        </w:rPr>
      </w:pPr>
      <w:r>
        <w:rPr>
          <w:rFonts w:ascii="Times New Roman" w:hAnsi="Times New Roman" w:cs="Times New Roman"/>
          <w:b/>
          <w:sz w:val="24"/>
          <w:szCs w:val="28"/>
          <w:lang w:val="lt-LT"/>
        </w:rPr>
        <w:t>Darbo eiga.</w:t>
      </w:r>
    </w:p>
    <w:p w14:paraId="0381177D" w14:textId="4C31CB24" w:rsidR="00B34682" w:rsidRPr="00B34682" w:rsidRDefault="00B34682" w:rsidP="00C818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Stendas sujungiamas pagal 1 pav.</w:t>
      </w:r>
      <w:r w:rsidR="0048414D">
        <w:rPr>
          <w:rFonts w:ascii="Times New Roman" w:hAnsi="Times New Roman" w:cs="Times New Roman"/>
          <w:sz w:val="24"/>
          <w:szCs w:val="28"/>
          <w:lang w:val="lt-LT"/>
        </w:rPr>
        <w:t xml:space="preserve"> Trifazis variklis yra sujungiamas žvaigžde.</w:t>
      </w:r>
    </w:p>
    <w:p w14:paraId="46387AB2" w14:textId="77777777" w:rsidR="00DE6658" w:rsidRDefault="005304BA" w:rsidP="00C818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Matavimai pradedami varikliui esant tuščios veikos režime, kai sukimosi greitis maksimalus</w:t>
      </w:r>
      <w:r w:rsidR="00F53944">
        <w:rPr>
          <w:rFonts w:ascii="Times New Roman" w:hAnsi="Times New Roman" w:cs="Times New Roman"/>
          <w:sz w:val="24"/>
          <w:szCs w:val="28"/>
          <w:lang w:val="lt-LT"/>
        </w:rPr>
        <w:t>, o momentas lygus nuliui. Su potenciometru yra valdomas apkrovos įrenginys ir taip keičiama variklio apkrova. Didėjant apkrovai, pastoviai didėja iš tinklo naudojama srovė ir galia, įtampa išlieka pastovi.</w:t>
      </w:r>
    </w:p>
    <w:p w14:paraId="548828C8" w14:textId="4EAF6690" w:rsidR="005304BA" w:rsidRDefault="00DE6658" w:rsidP="00C818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 xml:space="preserve"> Duomenys yra surašomi į lentelę, pagal juos paskaičiuojami sukimosi greitis </w:t>
      </w:r>
      <w:proofErr w:type="spellStart"/>
      <w:r>
        <w:rPr>
          <w:rFonts w:ascii="Times New Roman" w:hAnsi="Times New Roman" w:cs="Times New Roman"/>
          <w:sz w:val="24"/>
          <w:szCs w:val="28"/>
          <w:lang w:val="lt-LT"/>
        </w:rPr>
        <w:t>rad</w:t>
      </w:r>
      <w:proofErr w:type="spellEnd"/>
      <w:r>
        <w:rPr>
          <w:rFonts w:ascii="Times New Roman" w:hAnsi="Times New Roman" w:cs="Times New Roman"/>
          <w:sz w:val="24"/>
          <w:szCs w:val="28"/>
          <w:lang w:val="lt-LT"/>
        </w:rPr>
        <w:t>/s, mechaninė galia ir naudingumo koeficientas. Pagal duomenis nubraižoma mechaninė charakteristikai ir naudingumo koeficiento charakteristika.</w:t>
      </w:r>
    </w:p>
    <w:p w14:paraId="39FE8BF6" w14:textId="1D579822" w:rsidR="00D97032" w:rsidRPr="00C8183B" w:rsidRDefault="00D97032" w:rsidP="00C818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Lentelė 1.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1056"/>
        <w:gridCol w:w="960"/>
        <w:gridCol w:w="1056"/>
        <w:gridCol w:w="960"/>
        <w:gridCol w:w="960"/>
        <w:gridCol w:w="960"/>
        <w:gridCol w:w="960"/>
        <w:gridCol w:w="1056"/>
      </w:tblGrid>
      <w:tr w:rsidR="00D97032" w:rsidRPr="00D97032" w14:paraId="0512F502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3CC6" w14:textId="77777777" w:rsidR="00D97032" w:rsidRPr="00D97032" w:rsidRDefault="00D97032" w:rsidP="00D9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B07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n, aps/min</w:t>
            </w: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3CA719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w, rad/s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5826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M, Nm</w:t>
            </w: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B9A37D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P2, 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CBA6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032">
              <w:rPr>
                <w:rFonts w:ascii="Calibri" w:eastAsia="Times New Roman" w:hAnsi="Calibri" w:cs="Calibri"/>
                <w:color w:val="000000"/>
              </w:rPr>
              <w:t>Uf</w:t>
            </w:r>
            <w:proofErr w:type="spellEnd"/>
            <w:r w:rsidRPr="00D97032">
              <w:rPr>
                <w:rFonts w:ascii="Calibri" w:eastAsia="Times New Roman" w:hAnsi="Calibri" w:cs="Calibri"/>
                <w:color w:val="000000"/>
              </w:rPr>
              <w:t>,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85F5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I1f,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DBFF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cos 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B73A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P1, W</w:t>
            </w: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B313FF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η</w:t>
            </w:r>
          </w:p>
        </w:tc>
      </w:tr>
      <w:tr w:rsidR="00D97032" w:rsidRPr="00D97032" w14:paraId="127893CA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F943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474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9B0A4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156.0324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AC2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66090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8E1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D5F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B8D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4B0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DCECE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</w:tr>
      <w:tr w:rsidR="00D97032" w:rsidRPr="00D97032" w14:paraId="66F3F839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5F43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DA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FED7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151.8436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794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975A5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50.1084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2C6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237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872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5F4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B5C92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0.69595</w:t>
            </w:r>
          </w:p>
        </w:tc>
      </w:tr>
      <w:tr w:rsidR="00D97032" w:rsidRPr="00D97032" w14:paraId="683497FB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EFB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032">
              <w:rPr>
                <w:rFonts w:ascii="Calibri" w:eastAsia="Times New Roman" w:hAnsi="Calibri" w:cs="Calibri"/>
                <w:color w:val="000000"/>
              </w:rPr>
              <w:t>nN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F8B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7D73E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146.6077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C3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4B45C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112.8879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5D9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97E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3F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AB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F6CD7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0.778537</w:t>
            </w:r>
          </w:p>
        </w:tc>
      </w:tr>
      <w:tr w:rsidR="00D97032" w:rsidRPr="00D97032" w14:paraId="22CE1EB8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64E8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E14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1330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1C9E0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139.2773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D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12B09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165.74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8F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11C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A8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9F4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74397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0.730132</w:t>
            </w:r>
          </w:p>
        </w:tc>
      </w:tr>
      <w:tr w:rsidR="00D97032" w:rsidRPr="00D97032" w14:paraId="531BD178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360F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C6A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C4A90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130.8997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E38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7D99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204.2035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2EC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905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EE3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659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77E86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0.654498</w:t>
            </w:r>
          </w:p>
        </w:tc>
      </w:tr>
      <w:tr w:rsidR="00D97032" w:rsidRPr="00D97032" w14:paraId="3383DC63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D3D0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FF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111FC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121.4749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2E8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4CB5B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216.2254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C7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07A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9D7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75A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07D50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0.573542</w:t>
            </w:r>
          </w:p>
        </w:tc>
      </w:tr>
      <w:tr w:rsidR="00D97032" w:rsidRPr="00D97032" w14:paraId="7AC88BFE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9BF4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F4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0ECB6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114.1445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D70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F210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212.3088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E7B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8AA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081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36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B27F4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0.511588</w:t>
            </w:r>
          </w:p>
        </w:tc>
      </w:tr>
      <w:tr w:rsidR="00D97032" w:rsidRPr="00D97032" w14:paraId="495A83F1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95FE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21E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9301F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104.7198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E4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2AC2B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200.0147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1CC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5C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1FF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22B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4788D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0.445467</w:t>
            </w:r>
          </w:p>
        </w:tc>
      </w:tr>
      <w:tr w:rsidR="00D97032" w:rsidRPr="00D97032" w14:paraId="4BD3C6A3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7F8E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3D9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2E470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94.24778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1B6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F0374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180.9557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81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916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F8D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F55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F156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0.375427</w:t>
            </w:r>
          </w:p>
        </w:tc>
      </w:tr>
      <w:tr w:rsidR="00D97032" w:rsidRPr="00D97032" w14:paraId="495E2E28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EFD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563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8C09B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83.7758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47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AC1C3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160.0118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2F8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CA1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22C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3C9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EDA0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0.318115</w:t>
            </w:r>
          </w:p>
        </w:tc>
      </w:tr>
      <w:tr w:rsidR="00D97032" w:rsidRPr="00D97032" w14:paraId="2AC183FC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8D8C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059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FFEBA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75.39822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93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34824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141.7487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86D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7B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E5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4DB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A8048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0.273646</w:t>
            </w:r>
          </w:p>
        </w:tc>
      </w:tr>
      <w:tr w:rsidR="00D97032" w:rsidRPr="00D97032" w14:paraId="174D8EA8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1A16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990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3595F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67.02064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A25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AC9E0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123.318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6C8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1FC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E6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958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FA65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0.232237</w:t>
            </w:r>
          </w:p>
        </w:tc>
      </w:tr>
      <w:tr w:rsidR="00D97032" w:rsidRPr="00D97032" w14:paraId="4A0BBBCA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9335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195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1BFF1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54.45427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19C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8B932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97.47315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3C8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D1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31E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C52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F47A7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0.178522</w:t>
            </w:r>
          </w:p>
        </w:tc>
      </w:tr>
      <w:tr w:rsidR="00D97032" w:rsidRPr="00D97032" w14:paraId="629F1C97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1F02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556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3742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41.8879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382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54CE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72.46607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86D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DE6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3DD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E0F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08F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0.130335</w:t>
            </w:r>
          </w:p>
        </w:tc>
      </w:tr>
      <w:tr w:rsidR="00D97032" w:rsidRPr="00D97032" w14:paraId="575DC5FB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B3A9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15F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A467B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31.41593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C02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778ED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52.77876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369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CA5A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A3B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1564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D097D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0.093746</w:t>
            </w:r>
          </w:p>
        </w:tc>
      </w:tr>
      <w:tr w:rsidR="00D97032" w:rsidRPr="00D97032" w14:paraId="4409BB59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14D6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9B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9302E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20.94395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665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1.64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1621B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34.34808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7B8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0B3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31BF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5FA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664E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0.060686</w:t>
            </w:r>
          </w:p>
        </w:tc>
      </w:tr>
      <w:tr w:rsidR="00D97032" w:rsidRPr="00D97032" w14:paraId="44B0E8D5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1F79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2C2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2B29F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10.47198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785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3B2F7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16.9646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9641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245D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DB1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593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689F38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0.029867</w:t>
            </w:r>
          </w:p>
        </w:tc>
      </w:tr>
      <w:tr w:rsidR="00D97032" w:rsidRPr="00D97032" w14:paraId="5C128CC6" w14:textId="77777777" w:rsidTr="00D970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03C7" w14:textId="77777777" w:rsidR="00D97032" w:rsidRPr="00D97032" w:rsidRDefault="00D97032" w:rsidP="00D97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n16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BF50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A279E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2.094395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C426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7A113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3.351032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2362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130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0F19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FDC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032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53633B" w14:textId="77777777" w:rsidR="00D97032" w:rsidRPr="00D97032" w:rsidRDefault="00D97032" w:rsidP="00D97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97032">
              <w:rPr>
                <w:rFonts w:ascii="Calibri" w:eastAsia="Times New Roman" w:hAnsi="Calibri" w:cs="Calibri"/>
                <w:b/>
                <w:bCs/>
                <w:color w:val="3F3F3F"/>
              </w:rPr>
              <w:t>0.005858</w:t>
            </w:r>
          </w:p>
        </w:tc>
      </w:tr>
    </w:tbl>
    <w:p w14:paraId="1C36F4EC" w14:textId="2AFB6D5B" w:rsidR="0090502E" w:rsidRDefault="0090502E" w:rsidP="00D9703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lt-LT"/>
        </w:rPr>
      </w:pPr>
    </w:p>
    <w:p w14:paraId="0A9F0D36" w14:textId="481A98D0" w:rsidR="00F9318A" w:rsidRDefault="0049209E" w:rsidP="00D9703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BA6342" wp14:editId="37DB0BBD">
            <wp:simplePos x="0" y="0"/>
            <wp:positionH relativeFrom="margin">
              <wp:align>right</wp:align>
            </wp:positionH>
            <wp:positionV relativeFrom="paragraph">
              <wp:posOffset>3695700</wp:posOffset>
            </wp:positionV>
            <wp:extent cx="5943600" cy="3000375"/>
            <wp:effectExtent l="0" t="0" r="0" b="9525"/>
            <wp:wrapTopAndBottom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B8422D6D-B14D-4AE5-95BD-B218A81AA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18A">
        <w:rPr>
          <w:noProof/>
        </w:rPr>
        <w:drawing>
          <wp:anchor distT="0" distB="0" distL="114300" distR="114300" simplePos="0" relativeHeight="251659264" behindDoc="0" locked="0" layoutInCell="1" allowOverlap="1" wp14:anchorId="5F0700CA" wp14:editId="1F7561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38830"/>
            <wp:effectExtent l="0" t="0" r="0" b="13970"/>
            <wp:wrapTopAndBottom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D554F68B-90E6-4062-9C14-56C59486C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F9318A">
        <w:rPr>
          <w:rFonts w:ascii="Times New Roman" w:hAnsi="Times New Roman" w:cs="Times New Roman"/>
          <w:sz w:val="24"/>
          <w:szCs w:val="28"/>
          <w:lang w:val="lt-LT"/>
        </w:rPr>
        <w:t>2 pav. Bandomojo variklio mechaninė charakteristika</w:t>
      </w:r>
    </w:p>
    <w:p w14:paraId="07F0FB6D" w14:textId="6240603A" w:rsidR="0049209E" w:rsidRPr="000B75C4" w:rsidRDefault="0049209E" w:rsidP="00D9703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3 pav. Variklio naudingumo koeficiento priklausomybė nuo sukimosi greičio</w:t>
      </w:r>
      <w:bookmarkStart w:id="0" w:name="_GoBack"/>
      <w:bookmarkEnd w:id="0"/>
    </w:p>
    <w:sectPr w:rsidR="0049209E" w:rsidRPr="000B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77BB0"/>
    <w:multiLevelType w:val="hybridMultilevel"/>
    <w:tmpl w:val="B2B2D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8759FB"/>
    <w:multiLevelType w:val="hybridMultilevel"/>
    <w:tmpl w:val="7A98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9"/>
    <w:rsid w:val="000869DA"/>
    <w:rsid w:val="000B75C4"/>
    <w:rsid w:val="000D1779"/>
    <w:rsid w:val="001E020C"/>
    <w:rsid w:val="00463102"/>
    <w:rsid w:val="0048414D"/>
    <w:rsid w:val="0049209E"/>
    <w:rsid w:val="005304BA"/>
    <w:rsid w:val="005B4599"/>
    <w:rsid w:val="0090502E"/>
    <w:rsid w:val="009C3BAA"/>
    <w:rsid w:val="009E4650"/>
    <w:rsid w:val="00AF5BF9"/>
    <w:rsid w:val="00B34682"/>
    <w:rsid w:val="00C10CF8"/>
    <w:rsid w:val="00C8183B"/>
    <w:rsid w:val="00D6450C"/>
    <w:rsid w:val="00D97032"/>
    <w:rsid w:val="00DE6658"/>
    <w:rsid w:val="00F5394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C680"/>
  <w15:chartTrackingRefBased/>
  <w15:docId w15:val="{FF0ACD07-B1E6-4B17-8D95-97ED7A2B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0B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bele\Documents\GitHub\Magnetics\Load%20Cell\Asinchroninisvariklis_laboratorin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bele\Documents\GitHub\Magnetics\Load%20Cell\Asinchroninisvariklis_laboratorin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Naudingumo</a:t>
            </a:r>
            <a:r>
              <a:rPr lang="lt-LT" baseline="0"/>
              <a:t> koeficiento charakteristika</a:t>
            </a:r>
          </a:p>
        </c:rich>
      </c:tx>
      <c:layout>
        <c:manualLayout>
          <c:xMode val="edge"/>
          <c:yMode val="edge"/>
          <c:x val="0.2961178915135608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Lapas1!$C$3:$C$20</c:f>
              <c:numCache>
                <c:formatCode>General</c:formatCode>
                <c:ptCount val="18"/>
                <c:pt idx="0">
                  <c:v>1490</c:v>
                </c:pt>
                <c:pt idx="1">
                  <c:v>1450</c:v>
                </c:pt>
                <c:pt idx="2">
                  <c:v>1400</c:v>
                </c:pt>
                <c:pt idx="3">
                  <c:v>1330</c:v>
                </c:pt>
                <c:pt idx="4">
                  <c:v>1250</c:v>
                </c:pt>
                <c:pt idx="5">
                  <c:v>1160</c:v>
                </c:pt>
                <c:pt idx="6">
                  <c:v>1090</c:v>
                </c:pt>
                <c:pt idx="7">
                  <c:v>1000</c:v>
                </c:pt>
                <c:pt idx="8">
                  <c:v>900</c:v>
                </c:pt>
                <c:pt idx="9">
                  <c:v>800</c:v>
                </c:pt>
                <c:pt idx="10">
                  <c:v>720</c:v>
                </c:pt>
                <c:pt idx="11">
                  <c:v>640</c:v>
                </c:pt>
                <c:pt idx="12">
                  <c:v>520</c:v>
                </c:pt>
                <c:pt idx="13">
                  <c:v>400</c:v>
                </c:pt>
                <c:pt idx="14">
                  <c:v>300</c:v>
                </c:pt>
                <c:pt idx="15">
                  <c:v>200</c:v>
                </c:pt>
                <c:pt idx="16">
                  <c:v>100</c:v>
                </c:pt>
                <c:pt idx="17">
                  <c:v>20</c:v>
                </c:pt>
              </c:numCache>
            </c:numRef>
          </c:xVal>
          <c:yVal>
            <c:numRef>
              <c:f>Lapas1!$K$3:$K$20</c:f>
              <c:numCache>
                <c:formatCode>General</c:formatCode>
                <c:ptCount val="18"/>
                <c:pt idx="0">
                  <c:v>0</c:v>
                </c:pt>
                <c:pt idx="1">
                  <c:v>0.69595003923273902</c:v>
                </c:pt>
                <c:pt idx="2">
                  <c:v>0.77853721392409114</c:v>
                </c:pt>
                <c:pt idx="3">
                  <c:v>0.73013196664266733</c:v>
                </c:pt>
                <c:pt idx="4">
                  <c:v>0.6544984694978736</c:v>
                </c:pt>
                <c:pt idx="5">
                  <c:v>0.57354204342459814</c:v>
                </c:pt>
                <c:pt idx="6">
                  <c:v>0.51158754585445365</c:v>
                </c:pt>
                <c:pt idx="7">
                  <c:v>0.44546710975178211</c:v>
                </c:pt>
                <c:pt idx="8">
                  <c:v>0.37542683993106235</c:v>
                </c:pt>
                <c:pt idx="9">
                  <c:v>0.31811488235157082</c:v>
                </c:pt>
                <c:pt idx="10">
                  <c:v>0.2736460627991727</c:v>
                </c:pt>
                <c:pt idx="11">
                  <c:v>0.23223725730491776</c:v>
                </c:pt>
                <c:pt idx="12">
                  <c:v>0.1785222492039914</c:v>
                </c:pt>
                <c:pt idx="13">
                  <c:v>0.13033465924964849</c:v>
                </c:pt>
                <c:pt idx="14">
                  <c:v>9.3745571190601285E-2</c:v>
                </c:pt>
                <c:pt idx="15">
                  <c:v>6.0685653143548422E-2</c:v>
                </c:pt>
                <c:pt idx="16">
                  <c:v>2.9867254101029729E-2</c:v>
                </c:pt>
                <c:pt idx="17">
                  <c:v>5.858447838862085E-3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5A-4347-9CA2-C3C242B76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569760"/>
        <c:axId val="444568448"/>
      </c:scatterChart>
      <c:valAx>
        <c:axId val="44456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n, aps/min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568448"/>
        <c:crosses val="autoZero"/>
        <c:crossBetween val="midCat"/>
      </c:valAx>
      <c:valAx>
        <c:axId val="4445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56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Mech</a:t>
            </a:r>
            <a:r>
              <a:rPr lang="lt-LT"/>
              <a:t>aninė</a:t>
            </a:r>
            <a:r>
              <a:rPr lang="lt-LT" baseline="0"/>
              <a:t> charakteristika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Lapas1!$C$3:$C$20</c:f>
              <c:numCache>
                <c:formatCode>General</c:formatCode>
                <c:ptCount val="18"/>
                <c:pt idx="0">
                  <c:v>1490</c:v>
                </c:pt>
                <c:pt idx="1">
                  <c:v>1450</c:v>
                </c:pt>
                <c:pt idx="2">
                  <c:v>1400</c:v>
                </c:pt>
                <c:pt idx="3">
                  <c:v>1330</c:v>
                </c:pt>
                <c:pt idx="4">
                  <c:v>1250</c:v>
                </c:pt>
                <c:pt idx="5">
                  <c:v>1160</c:v>
                </c:pt>
                <c:pt idx="6">
                  <c:v>1090</c:v>
                </c:pt>
                <c:pt idx="7">
                  <c:v>1000</c:v>
                </c:pt>
                <c:pt idx="8">
                  <c:v>900</c:v>
                </c:pt>
                <c:pt idx="9">
                  <c:v>800</c:v>
                </c:pt>
                <c:pt idx="10">
                  <c:v>720</c:v>
                </c:pt>
                <c:pt idx="11">
                  <c:v>640</c:v>
                </c:pt>
                <c:pt idx="12">
                  <c:v>520</c:v>
                </c:pt>
                <c:pt idx="13">
                  <c:v>400</c:v>
                </c:pt>
                <c:pt idx="14">
                  <c:v>300</c:v>
                </c:pt>
                <c:pt idx="15">
                  <c:v>200</c:v>
                </c:pt>
                <c:pt idx="16">
                  <c:v>100</c:v>
                </c:pt>
                <c:pt idx="17">
                  <c:v>20</c:v>
                </c:pt>
              </c:numCache>
            </c:numRef>
          </c:xVal>
          <c:yVal>
            <c:numRef>
              <c:f>Lapas1!$E$3:$E$20</c:f>
              <c:numCache>
                <c:formatCode>General</c:formatCode>
                <c:ptCount val="18"/>
                <c:pt idx="0">
                  <c:v>0</c:v>
                </c:pt>
                <c:pt idx="1">
                  <c:v>0.33</c:v>
                </c:pt>
                <c:pt idx="2">
                  <c:v>0.77</c:v>
                </c:pt>
                <c:pt idx="3">
                  <c:v>1.19</c:v>
                </c:pt>
                <c:pt idx="4">
                  <c:v>1.56</c:v>
                </c:pt>
                <c:pt idx="5">
                  <c:v>1.78</c:v>
                </c:pt>
                <c:pt idx="6">
                  <c:v>1.86</c:v>
                </c:pt>
                <c:pt idx="7">
                  <c:v>1.91</c:v>
                </c:pt>
                <c:pt idx="8">
                  <c:v>1.92</c:v>
                </c:pt>
                <c:pt idx="9">
                  <c:v>1.91</c:v>
                </c:pt>
                <c:pt idx="10">
                  <c:v>1.88</c:v>
                </c:pt>
                <c:pt idx="11">
                  <c:v>1.84</c:v>
                </c:pt>
                <c:pt idx="12">
                  <c:v>1.79</c:v>
                </c:pt>
                <c:pt idx="13">
                  <c:v>1.73</c:v>
                </c:pt>
                <c:pt idx="14">
                  <c:v>1.68</c:v>
                </c:pt>
                <c:pt idx="15">
                  <c:v>1.64</c:v>
                </c:pt>
                <c:pt idx="16">
                  <c:v>1.62</c:v>
                </c:pt>
                <c:pt idx="17">
                  <c:v>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AC-4CFA-9B35-07472B930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882728"/>
        <c:axId val="444887976"/>
      </c:scatterChart>
      <c:valAx>
        <c:axId val="444882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n, aps/min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87976"/>
        <c:crosses val="autoZero"/>
        <c:crossBetween val="midCat"/>
      </c:valAx>
      <c:valAx>
        <c:axId val="44488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M,</a:t>
                </a:r>
                <a:r>
                  <a:rPr lang="lt-LT" baseline="0"/>
                  <a:t> Nm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82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20</cp:revision>
  <dcterms:created xsi:type="dcterms:W3CDTF">2019-02-07T11:13:00Z</dcterms:created>
  <dcterms:modified xsi:type="dcterms:W3CDTF">2019-02-08T06:26:00Z</dcterms:modified>
</cp:coreProperties>
</file>