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0C126" w14:textId="22EA4359" w:rsidR="00367C5A" w:rsidRPr="00367C5A" w:rsidRDefault="00367C5A" w:rsidP="00070924">
      <w:pPr>
        <w:spacing w:beforeLines="50" w:before="156" w:afterLines="50" w:after="156" w:line="360" w:lineRule="auto"/>
        <w:contextualSpacing/>
        <w:jc w:val="center"/>
        <w:rPr>
          <w:rFonts w:ascii="黑体" w:eastAsia="黑体" w:hAnsi="黑体"/>
          <w:sz w:val="28"/>
          <w:szCs w:val="36"/>
        </w:rPr>
      </w:pPr>
      <w:r w:rsidRPr="00367C5A">
        <w:rPr>
          <w:rFonts w:ascii="黑体" w:eastAsia="黑体" w:hAnsi="黑体" w:hint="eastAsia"/>
          <w:sz w:val="28"/>
          <w:szCs w:val="36"/>
        </w:rPr>
        <w:t>生理学植物部分课程报告I</w:t>
      </w:r>
    </w:p>
    <w:p w14:paraId="10267CE9" w14:textId="23FC7E45" w:rsidR="00367C5A" w:rsidRPr="000B0D5F" w:rsidRDefault="00367C5A" w:rsidP="00070924">
      <w:pPr>
        <w:spacing w:beforeLines="50" w:before="156" w:afterLines="50" w:after="156" w:line="360" w:lineRule="auto"/>
        <w:contextualSpacing/>
        <w:jc w:val="center"/>
        <w:rPr>
          <w:rFonts w:ascii="宋体" w:eastAsia="宋体" w:hAnsi="宋体"/>
          <w:sz w:val="18"/>
          <w:szCs w:val="21"/>
        </w:rPr>
      </w:pPr>
      <w:r w:rsidRPr="000B0D5F">
        <w:rPr>
          <w:rFonts w:ascii="宋体" w:eastAsia="宋体" w:hAnsi="宋体" w:hint="eastAsia"/>
          <w:sz w:val="18"/>
          <w:szCs w:val="21"/>
        </w:rPr>
        <w:t xml:space="preserve">刘沛雨 </w:t>
      </w:r>
      <w:r w:rsidRPr="000B0D5F">
        <w:rPr>
          <w:rFonts w:ascii="宋体" w:eastAsia="宋体" w:hAnsi="宋体"/>
          <w:sz w:val="18"/>
          <w:szCs w:val="21"/>
        </w:rPr>
        <w:t xml:space="preserve">2100012289 </w:t>
      </w:r>
      <w:r w:rsidRPr="000B0D5F">
        <w:rPr>
          <w:rFonts w:ascii="宋体" w:eastAsia="宋体" w:hAnsi="宋体" w:hint="eastAsia"/>
          <w:sz w:val="18"/>
          <w:szCs w:val="21"/>
        </w:rPr>
        <w:t>信息科学技术学院</w:t>
      </w:r>
    </w:p>
    <w:p w14:paraId="2884D2DE" w14:textId="184578ED" w:rsidR="00367C5A" w:rsidRPr="00233C89" w:rsidRDefault="000B0D5F" w:rsidP="000B0D5F">
      <w:pPr>
        <w:spacing w:beforeLines="50" w:before="156" w:afterLines="50" w:after="156" w:line="360" w:lineRule="auto"/>
        <w:contextualSpacing/>
        <w:rPr>
          <w:rFonts w:ascii="宋体" w:eastAsia="宋体" w:hAnsi="宋体"/>
          <w:b/>
          <w:bCs/>
          <w:sz w:val="24"/>
        </w:rPr>
      </w:pPr>
      <w:r w:rsidRPr="00233C89">
        <w:rPr>
          <w:rFonts w:ascii="宋体" w:eastAsia="宋体" w:hAnsi="宋体" w:hint="eastAsia"/>
          <w:b/>
          <w:bCs/>
          <w:sz w:val="24"/>
        </w:rPr>
        <w:t>一、</w:t>
      </w:r>
      <w:r w:rsidR="00367C5A" w:rsidRPr="00233C89">
        <w:rPr>
          <w:rFonts w:ascii="宋体" w:eastAsia="宋体" w:hAnsi="宋体" w:hint="eastAsia"/>
          <w:b/>
          <w:bCs/>
          <w:sz w:val="24"/>
        </w:rPr>
        <w:t>课程内容回顾</w:t>
      </w:r>
    </w:p>
    <w:p w14:paraId="056A2A71" w14:textId="020463EE" w:rsidR="00541759" w:rsidRPr="000B0D5F" w:rsidRDefault="00541759" w:rsidP="00541759">
      <w:pPr>
        <w:spacing w:before="50" w:after="50" w:line="360" w:lineRule="auto"/>
        <w:ind w:firstLine="420"/>
        <w:contextualSpacing/>
        <w:rPr>
          <w:rFonts w:ascii="宋体" w:eastAsia="宋体" w:hAnsi="宋体"/>
          <w:b/>
          <w:bCs/>
        </w:rPr>
      </w:pPr>
      <w:r w:rsidRPr="000B0D5F">
        <w:rPr>
          <w:rFonts w:ascii="宋体" w:eastAsia="宋体" w:hAnsi="宋体" w:hint="eastAsia"/>
          <w:b/>
          <w:bCs/>
        </w:rPr>
        <w:t>1</w:t>
      </w:r>
      <w:r w:rsidRPr="000B0D5F">
        <w:rPr>
          <w:rFonts w:ascii="宋体" w:eastAsia="宋体" w:hAnsi="宋体"/>
          <w:b/>
          <w:bCs/>
        </w:rPr>
        <w:t>.</w:t>
      </w:r>
      <w:r w:rsidRPr="000B0D5F">
        <w:rPr>
          <w:rFonts w:ascii="宋体" w:eastAsia="宋体" w:hAnsi="宋体" w:hint="eastAsia"/>
          <w:b/>
          <w:bCs/>
        </w:rPr>
        <w:t>引言</w:t>
      </w:r>
      <w:r w:rsidR="0081579D">
        <w:rPr>
          <w:rFonts w:ascii="宋体" w:eastAsia="宋体" w:hAnsi="宋体" w:hint="eastAsia"/>
          <w:b/>
          <w:bCs/>
        </w:rPr>
        <w:t>：</w:t>
      </w:r>
      <w:r w:rsidRPr="000B0D5F">
        <w:rPr>
          <w:rFonts w:ascii="宋体" w:eastAsia="宋体" w:hAnsi="宋体" w:hint="eastAsia"/>
          <w:b/>
          <w:bCs/>
        </w:rPr>
        <w:t>了解植物有什么用</w:t>
      </w:r>
    </w:p>
    <w:p w14:paraId="4BF67F80" w14:textId="22933FE9" w:rsidR="002F3D6E" w:rsidRPr="000B0D5F" w:rsidRDefault="0028076B" w:rsidP="00541759">
      <w:pPr>
        <w:spacing w:before="50" w:after="50" w:line="360" w:lineRule="auto"/>
        <w:ind w:firstLineChars="200" w:firstLine="420"/>
        <w:contextualSpacing/>
        <w:rPr>
          <w:rFonts w:ascii="宋体" w:eastAsia="宋体" w:hAnsi="宋体"/>
        </w:rPr>
      </w:pPr>
      <w:r w:rsidRPr="000B0D5F">
        <w:rPr>
          <w:rFonts w:ascii="宋体" w:eastAsia="宋体" w:hAnsi="宋体" w:hint="eastAsia"/>
        </w:rPr>
        <w:t>本部分</w:t>
      </w:r>
      <w:r w:rsidR="002F3D6E" w:rsidRPr="000B0D5F">
        <w:rPr>
          <w:rFonts w:ascii="宋体" w:eastAsia="宋体" w:hAnsi="宋体" w:hint="eastAsia"/>
        </w:rPr>
        <w:t>阐释</w:t>
      </w:r>
      <w:r w:rsidR="00070924" w:rsidRPr="000B0D5F">
        <w:rPr>
          <w:rFonts w:ascii="宋体" w:eastAsia="宋体" w:hAnsi="宋体" w:hint="eastAsia"/>
        </w:rPr>
        <w:t>“什么是生命”</w:t>
      </w:r>
      <w:r w:rsidR="000248E2" w:rsidRPr="000B0D5F">
        <w:rPr>
          <w:rFonts w:ascii="宋体" w:eastAsia="宋体" w:hAnsi="宋体" w:hint="eastAsia"/>
        </w:rPr>
        <w:t>，</w:t>
      </w:r>
      <w:r w:rsidR="00070924" w:rsidRPr="000B0D5F">
        <w:rPr>
          <w:rFonts w:ascii="宋体" w:eastAsia="宋体" w:hAnsi="宋体" w:hint="eastAsia"/>
        </w:rPr>
        <w:t>解读人类与自然的关系</w:t>
      </w:r>
      <w:r w:rsidR="00541759" w:rsidRPr="000B0D5F">
        <w:rPr>
          <w:rFonts w:ascii="宋体" w:eastAsia="宋体" w:hAnsi="宋体" w:hint="eastAsia"/>
        </w:rPr>
        <w:t>，</w:t>
      </w:r>
      <w:r w:rsidR="000248E2" w:rsidRPr="000B0D5F">
        <w:rPr>
          <w:rFonts w:ascii="宋体" w:eastAsia="宋体" w:hAnsi="宋体" w:hint="eastAsia"/>
        </w:rPr>
        <w:t>明确了</w:t>
      </w:r>
      <w:r w:rsidR="00070924" w:rsidRPr="000B0D5F">
        <w:rPr>
          <w:rFonts w:ascii="宋体" w:eastAsia="宋体" w:hAnsi="宋体" w:hint="eastAsia"/>
        </w:rPr>
        <w:t>人类研究动</w:t>
      </w:r>
      <w:r w:rsidR="0029311F" w:rsidRPr="000B0D5F">
        <w:rPr>
          <w:rFonts w:ascii="宋体" w:eastAsia="宋体" w:hAnsi="宋体" w:hint="eastAsia"/>
        </w:rPr>
        <w:t>植物的原因</w:t>
      </w:r>
      <w:r w:rsidRPr="000B0D5F">
        <w:rPr>
          <w:rFonts w:ascii="宋体" w:eastAsia="宋体" w:hAnsi="宋体" w:hint="eastAsia"/>
        </w:rPr>
        <w:t>以及</w:t>
      </w:r>
      <w:r w:rsidR="00A17D89" w:rsidRPr="000B0D5F">
        <w:rPr>
          <w:rFonts w:ascii="宋体" w:eastAsia="宋体" w:hAnsi="宋体" w:hint="eastAsia"/>
        </w:rPr>
        <w:t>对比研究动植物</w:t>
      </w:r>
      <w:r w:rsidRPr="000B0D5F">
        <w:rPr>
          <w:rFonts w:ascii="宋体" w:eastAsia="宋体" w:hAnsi="宋体" w:hint="eastAsia"/>
        </w:rPr>
        <w:t>在</w:t>
      </w:r>
      <w:r w:rsidRPr="000B0D5F">
        <w:rPr>
          <w:rFonts w:ascii="宋体" w:eastAsia="宋体" w:hAnsi="宋体" w:hint="eastAsia"/>
        </w:rPr>
        <w:t>了解生命基本规律</w:t>
      </w:r>
      <w:r w:rsidRPr="000B0D5F">
        <w:rPr>
          <w:rFonts w:ascii="宋体" w:eastAsia="宋体" w:hAnsi="宋体" w:hint="eastAsia"/>
        </w:rPr>
        <w:t>过程中的必要性</w:t>
      </w:r>
      <w:r w:rsidR="00A17D89" w:rsidRPr="000B0D5F">
        <w:rPr>
          <w:rFonts w:ascii="宋体" w:eastAsia="宋体" w:hAnsi="宋体" w:hint="eastAsia"/>
        </w:rPr>
        <w:t>。</w:t>
      </w:r>
    </w:p>
    <w:p w14:paraId="5C431490" w14:textId="617309A0" w:rsidR="00541759" w:rsidRPr="000B0D5F" w:rsidRDefault="00541759" w:rsidP="0029311F">
      <w:pPr>
        <w:spacing w:before="50" w:after="50" w:line="360" w:lineRule="auto"/>
        <w:ind w:firstLineChars="200" w:firstLine="422"/>
        <w:contextualSpacing/>
        <w:rPr>
          <w:rFonts w:ascii="宋体" w:eastAsia="宋体" w:hAnsi="宋体"/>
          <w:b/>
          <w:bCs/>
        </w:rPr>
      </w:pPr>
      <w:r w:rsidRPr="000B0D5F">
        <w:rPr>
          <w:rFonts w:ascii="宋体" w:eastAsia="宋体" w:hAnsi="宋体" w:hint="eastAsia"/>
          <w:b/>
          <w:bCs/>
        </w:rPr>
        <w:t>2</w:t>
      </w:r>
      <w:r w:rsidRPr="000B0D5F">
        <w:rPr>
          <w:rFonts w:ascii="宋体" w:eastAsia="宋体" w:hAnsi="宋体"/>
          <w:b/>
          <w:bCs/>
        </w:rPr>
        <w:t>.</w:t>
      </w:r>
      <w:r w:rsidR="00A17D89" w:rsidRPr="000B0D5F">
        <w:rPr>
          <w:rFonts w:ascii="宋体" w:eastAsia="宋体" w:hAnsi="宋体" w:hint="eastAsia"/>
          <w:b/>
          <w:bCs/>
        </w:rPr>
        <w:t>植物</w:t>
      </w:r>
      <w:r w:rsidRPr="000B0D5F">
        <w:rPr>
          <w:rFonts w:ascii="宋体" w:eastAsia="宋体" w:hAnsi="宋体" w:hint="eastAsia"/>
          <w:b/>
          <w:bCs/>
        </w:rPr>
        <w:t>与动物</w:t>
      </w:r>
      <w:r w:rsidR="00A17D89" w:rsidRPr="000B0D5F">
        <w:rPr>
          <w:rFonts w:ascii="宋体" w:eastAsia="宋体" w:hAnsi="宋体" w:hint="eastAsia"/>
          <w:b/>
          <w:bCs/>
        </w:rPr>
        <w:t>的区别</w:t>
      </w:r>
    </w:p>
    <w:p w14:paraId="5EE285F5" w14:textId="47A14C16" w:rsidR="0029311F" w:rsidRPr="000B0D5F" w:rsidRDefault="0029311F" w:rsidP="0029311F">
      <w:pPr>
        <w:spacing w:before="50" w:after="50" w:line="360" w:lineRule="auto"/>
        <w:ind w:firstLineChars="200" w:firstLine="420"/>
        <w:contextualSpacing/>
        <w:rPr>
          <w:rFonts w:ascii="宋体" w:eastAsia="宋体" w:hAnsi="宋体" w:hint="eastAsia"/>
        </w:rPr>
      </w:pPr>
      <w:r w:rsidRPr="000B0D5F">
        <w:rPr>
          <w:rFonts w:ascii="宋体" w:eastAsia="宋体" w:hAnsi="宋体" w:hint="eastAsia"/>
        </w:rPr>
        <w:t>本部分</w:t>
      </w:r>
      <w:r w:rsidR="0074202C" w:rsidRPr="000B0D5F">
        <w:rPr>
          <w:rFonts w:ascii="宋体" w:eastAsia="宋体" w:hAnsi="宋体" w:hint="eastAsia"/>
        </w:rPr>
        <w:t>以细胞为动植物分岔点，</w:t>
      </w:r>
      <w:r w:rsidR="00A27208" w:rsidRPr="000B0D5F">
        <w:rPr>
          <w:rFonts w:ascii="宋体" w:eastAsia="宋体" w:hAnsi="宋体" w:hint="eastAsia"/>
        </w:rPr>
        <w:t>从营养方式、细胞结构和胚胎发育等方面</w:t>
      </w:r>
      <w:r w:rsidR="00A17D89" w:rsidRPr="000B0D5F">
        <w:rPr>
          <w:rFonts w:ascii="宋体" w:eastAsia="宋体" w:hAnsi="宋体" w:hint="eastAsia"/>
        </w:rPr>
        <w:t>对比了</w:t>
      </w:r>
      <w:r w:rsidR="00CA460A" w:rsidRPr="000B0D5F">
        <w:rPr>
          <w:rFonts w:ascii="宋体" w:eastAsia="宋体" w:hAnsi="宋体" w:hint="eastAsia"/>
        </w:rPr>
        <w:t>动植物</w:t>
      </w:r>
      <w:r w:rsidR="00CF6F4E" w:rsidRPr="000B0D5F">
        <w:rPr>
          <w:rFonts w:ascii="宋体" w:eastAsia="宋体" w:hAnsi="宋体" w:hint="eastAsia"/>
        </w:rPr>
        <w:t>的</w:t>
      </w:r>
      <w:r w:rsidR="00A17D89" w:rsidRPr="000B0D5F">
        <w:rPr>
          <w:rFonts w:ascii="宋体" w:eastAsia="宋体" w:hAnsi="宋体" w:hint="eastAsia"/>
        </w:rPr>
        <w:t>不同</w:t>
      </w:r>
      <w:r w:rsidR="00A27208" w:rsidRPr="000B0D5F">
        <w:rPr>
          <w:rFonts w:ascii="宋体" w:eastAsia="宋体" w:hAnsi="宋体" w:hint="eastAsia"/>
        </w:rPr>
        <w:t>。</w:t>
      </w:r>
      <w:r w:rsidR="00541759" w:rsidRPr="000B0D5F">
        <w:rPr>
          <w:rFonts w:ascii="宋体" w:eastAsia="宋体" w:hAnsi="宋体" w:hint="eastAsia"/>
        </w:rPr>
        <w:t>同时</w:t>
      </w:r>
      <w:r w:rsidR="00251A2F" w:rsidRPr="000B0D5F">
        <w:rPr>
          <w:rFonts w:ascii="宋体" w:eastAsia="宋体" w:hAnsi="宋体" w:hint="eastAsia"/>
        </w:rPr>
        <w:t>在</w:t>
      </w:r>
      <w:r w:rsidR="00A27208" w:rsidRPr="000B0D5F">
        <w:rPr>
          <w:rFonts w:ascii="宋体" w:eastAsia="宋体" w:hAnsi="宋体" w:hint="eastAsia"/>
        </w:rPr>
        <w:t>较低</w:t>
      </w:r>
      <w:r w:rsidR="00251A2F" w:rsidRPr="000B0D5F">
        <w:rPr>
          <w:rFonts w:ascii="宋体" w:eastAsia="宋体" w:hAnsi="宋体" w:hint="eastAsia"/>
        </w:rPr>
        <w:t>层次</w:t>
      </w:r>
      <w:r w:rsidR="00A27208" w:rsidRPr="000B0D5F">
        <w:rPr>
          <w:rFonts w:ascii="宋体" w:eastAsia="宋体" w:hAnsi="宋体" w:hint="eastAsia"/>
        </w:rPr>
        <w:t>上</w:t>
      </w:r>
      <w:r w:rsidR="00050129" w:rsidRPr="000B0D5F">
        <w:rPr>
          <w:rFonts w:ascii="宋体" w:eastAsia="宋体" w:hAnsi="宋体" w:hint="eastAsia"/>
        </w:rPr>
        <w:t>二者共通</w:t>
      </w:r>
      <w:r w:rsidR="00A27208" w:rsidRPr="000B0D5F">
        <w:rPr>
          <w:rFonts w:ascii="宋体" w:eastAsia="宋体" w:hAnsi="宋体" w:hint="eastAsia"/>
        </w:rPr>
        <w:t>：</w:t>
      </w:r>
      <w:r w:rsidR="00050129" w:rsidRPr="000B0D5F">
        <w:rPr>
          <w:rFonts w:ascii="宋体" w:eastAsia="宋体" w:hAnsi="宋体" w:hint="eastAsia"/>
        </w:rPr>
        <w:t>都通过“三个特殊”实现可迭代的</w:t>
      </w:r>
      <w:r w:rsidR="00A27208" w:rsidRPr="000B0D5F">
        <w:rPr>
          <w:rFonts w:ascii="宋体" w:eastAsia="宋体" w:hAnsi="宋体" w:hint="eastAsia"/>
        </w:rPr>
        <w:t>“</w:t>
      </w:r>
      <w:r w:rsidR="00050129" w:rsidRPr="000B0D5F">
        <w:rPr>
          <w:rFonts w:ascii="宋体" w:eastAsia="宋体" w:hAnsi="宋体" w:hint="eastAsia"/>
        </w:rPr>
        <w:t>结构换能量</w:t>
      </w:r>
      <w:r w:rsidR="00A27208" w:rsidRPr="000B0D5F">
        <w:rPr>
          <w:rFonts w:ascii="宋体" w:eastAsia="宋体" w:hAnsi="宋体" w:hint="eastAsia"/>
        </w:rPr>
        <w:t>”</w:t>
      </w:r>
      <w:r w:rsidR="00050129" w:rsidRPr="000B0D5F">
        <w:rPr>
          <w:rFonts w:ascii="宋体" w:eastAsia="宋体" w:hAnsi="宋体" w:hint="eastAsia"/>
        </w:rPr>
        <w:t>循环</w:t>
      </w:r>
      <w:r w:rsidR="00CF6F4E" w:rsidRPr="000B0D5F">
        <w:rPr>
          <w:rFonts w:ascii="宋体" w:eastAsia="宋体" w:hAnsi="宋体" w:hint="eastAsia"/>
        </w:rPr>
        <w:t>，</w:t>
      </w:r>
      <w:r w:rsidR="00050129" w:rsidRPr="000B0D5F">
        <w:rPr>
          <w:rFonts w:ascii="宋体" w:eastAsia="宋体" w:hAnsi="宋体" w:hint="eastAsia"/>
        </w:rPr>
        <w:t>自组织形成生命大分子网络。</w:t>
      </w:r>
    </w:p>
    <w:p w14:paraId="6C9A81C6" w14:textId="7F37E79B" w:rsidR="005525A0" w:rsidRPr="000B0D5F" w:rsidRDefault="00541759" w:rsidP="005525A0">
      <w:pPr>
        <w:spacing w:before="50" w:after="50" w:line="360" w:lineRule="auto"/>
        <w:ind w:firstLineChars="200" w:firstLine="422"/>
        <w:contextualSpacing/>
        <w:rPr>
          <w:rFonts w:ascii="宋体" w:eastAsia="宋体" w:hAnsi="宋体"/>
          <w:b/>
          <w:bCs/>
        </w:rPr>
      </w:pPr>
      <w:r w:rsidRPr="000B0D5F">
        <w:rPr>
          <w:rFonts w:ascii="宋体" w:eastAsia="宋体" w:hAnsi="宋体" w:hint="eastAsia"/>
          <w:b/>
          <w:bCs/>
        </w:rPr>
        <w:t>3</w:t>
      </w:r>
      <w:r w:rsidRPr="000B0D5F">
        <w:rPr>
          <w:rFonts w:ascii="宋体" w:eastAsia="宋体" w:hAnsi="宋体"/>
          <w:b/>
          <w:bCs/>
        </w:rPr>
        <w:t>.</w:t>
      </w:r>
      <w:r w:rsidRPr="000B0D5F">
        <w:rPr>
          <w:rFonts w:ascii="宋体" w:eastAsia="宋体" w:hAnsi="宋体" w:hint="eastAsia"/>
          <w:b/>
          <w:bCs/>
        </w:rPr>
        <w:t>为什么讲水</w:t>
      </w:r>
    </w:p>
    <w:p w14:paraId="73269E85" w14:textId="7A5A4C45" w:rsidR="005525A0" w:rsidRPr="000B0D5F" w:rsidRDefault="00050129" w:rsidP="005525A0">
      <w:pPr>
        <w:spacing w:before="50" w:after="50" w:line="360" w:lineRule="auto"/>
        <w:ind w:firstLineChars="200" w:firstLine="420"/>
        <w:contextualSpacing/>
        <w:rPr>
          <w:rFonts w:ascii="宋体" w:eastAsia="宋体" w:hAnsi="宋体"/>
        </w:rPr>
      </w:pPr>
      <w:r w:rsidRPr="000B0D5F">
        <w:rPr>
          <w:rFonts w:ascii="宋体" w:eastAsia="宋体" w:hAnsi="宋体" w:hint="eastAsia"/>
        </w:rPr>
        <w:t>水的结构</w:t>
      </w:r>
      <w:r w:rsidR="007977C9" w:rsidRPr="000B0D5F">
        <w:rPr>
          <w:rFonts w:ascii="宋体" w:eastAsia="宋体" w:hAnsi="宋体" w:hint="eastAsia"/>
        </w:rPr>
        <w:t>使之成为生命必需的分子</w:t>
      </w:r>
      <w:r w:rsidR="00774D8C" w:rsidRPr="000B0D5F">
        <w:rPr>
          <w:rFonts w:ascii="宋体" w:eastAsia="宋体" w:hAnsi="宋体" w:hint="eastAsia"/>
        </w:rPr>
        <w:t>。</w:t>
      </w:r>
      <w:r w:rsidR="001F3287" w:rsidRPr="000B0D5F">
        <w:rPr>
          <w:rFonts w:ascii="宋体" w:eastAsia="宋体" w:hAnsi="宋体" w:hint="eastAsia"/>
        </w:rPr>
        <w:t>从</w:t>
      </w:r>
      <w:r w:rsidR="00CA460A" w:rsidRPr="000B0D5F">
        <w:rPr>
          <w:rFonts w:ascii="宋体" w:eastAsia="宋体" w:hAnsi="宋体" w:hint="eastAsia"/>
        </w:rPr>
        <w:t>中</w:t>
      </w:r>
      <w:r w:rsidR="007977C9" w:rsidRPr="000B0D5F">
        <w:rPr>
          <w:rFonts w:ascii="宋体" w:eastAsia="宋体" w:hAnsi="宋体" w:hint="eastAsia"/>
        </w:rPr>
        <w:t>可看到两种“生命”视角：二元化模式与整合子模式</w:t>
      </w:r>
      <w:r w:rsidR="008776D6" w:rsidRPr="000B0D5F">
        <w:rPr>
          <w:rFonts w:ascii="宋体" w:eastAsia="宋体" w:hAnsi="宋体" w:hint="eastAsia"/>
        </w:rPr>
        <w:t>。</w:t>
      </w:r>
      <w:r w:rsidR="00251A2F" w:rsidRPr="000B0D5F">
        <w:rPr>
          <w:rFonts w:ascii="宋体" w:eastAsia="宋体" w:hAnsi="宋体" w:hint="eastAsia"/>
        </w:rPr>
        <w:t>整合子</w:t>
      </w:r>
      <w:r w:rsidR="005525A0" w:rsidRPr="000B0D5F">
        <w:rPr>
          <w:rFonts w:ascii="宋体" w:eastAsia="宋体" w:hAnsi="宋体" w:hint="eastAsia"/>
        </w:rPr>
        <w:t>视角</w:t>
      </w:r>
      <w:r w:rsidR="00251A2F" w:rsidRPr="000B0D5F">
        <w:rPr>
          <w:rFonts w:ascii="宋体" w:eastAsia="宋体" w:hAnsi="宋体" w:hint="eastAsia"/>
        </w:rPr>
        <w:t>下生命可被概括为</w:t>
      </w:r>
      <w:r w:rsidR="00251A2F" w:rsidRPr="000B0D5F">
        <w:rPr>
          <w:rFonts w:ascii="宋体" w:eastAsia="宋体" w:hAnsi="宋体"/>
        </w:rPr>
        <w:t>“</w:t>
      </w:r>
      <w:r w:rsidR="00251A2F" w:rsidRPr="000B0D5F">
        <w:rPr>
          <w:rFonts w:ascii="宋体" w:eastAsia="宋体" w:hAnsi="宋体" w:hint="eastAsia"/>
        </w:rPr>
        <w:t>活+演化</w:t>
      </w:r>
      <w:r w:rsidR="005525A0" w:rsidRPr="000B0D5F">
        <w:rPr>
          <w:rFonts w:ascii="宋体" w:eastAsia="宋体" w:hAnsi="宋体"/>
        </w:rPr>
        <w:t>”</w:t>
      </w:r>
      <w:r w:rsidR="004E3F7C" w:rsidRPr="000B0D5F">
        <w:rPr>
          <w:rFonts w:ascii="宋体" w:eastAsia="宋体" w:hAnsi="宋体" w:hint="eastAsia"/>
        </w:rPr>
        <w:t>。由于“活”的形式不同，动植物在形态建成上出现差异，导致生理特性不同。</w:t>
      </w:r>
      <w:r w:rsidR="00CA460A" w:rsidRPr="000B0D5F">
        <w:rPr>
          <w:rFonts w:ascii="宋体" w:eastAsia="宋体" w:hAnsi="宋体" w:hint="eastAsia"/>
        </w:rPr>
        <w:t>动</w:t>
      </w:r>
      <w:r w:rsidR="00AE7BF2" w:rsidRPr="000B0D5F">
        <w:rPr>
          <w:rFonts w:ascii="宋体" w:eastAsia="宋体" w:hAnsi="宋体" w:hint="eastAsia"/>
        </w:rPr>
        <w:t>植物在生命原理上具有同一性</w:t>
      </w:r>
      <w:r w:rsidR="00CA460A" w:rsidRPr="000B0D5F">
        <w:rPr>
          <w:rFonts w:ascii="宋体" w:eastAsia="宋体" w:hAnsi="宋体" w:hint="eastAsia"/>
        </w:rPr>
        <w:t>，</w:t>
      </w:r>
      <w:r w:rsidR="00AE7BF2" w:rsidRPr="000B0D5F">
        <w:rPr>
          <w:rFonts w:ascii="宋体" w:eastAsia="宋体" w:hAnsi="宋体" w:hint="eastAsia"/>
        </w:rPr>
        <w:t>在生存策略上具有多样性</w:t>
      </w:r>
      <w:r w:rsidR="005525A0" w:rsidRPr="000B0D5F">
        <w:rPr>
          <w:rFonts w:ascii="宋体" w:eastAsia="宋体" w:hAnsi="宋体" w:hint="eastAsia"/>
        </w:rPr>
        <w:t>。</w:t>
      </w:r>
    </w:p>
    <w:p w14:paraId="2AD175A9" w14:textId="3FEF112D" w:rsidR="00233C89" w:rsidRPr="000B0D5F" w:rsidRDefault="00AE7BF2" w:rsidP="00233C89">
      <w:pPr>
        <w:spacing w:before="50" w:after="50" w:line="360" w:lineRule="auto"/>
        <w:ind w:firstLineChars="200" w:firstLine="420"/>
        <w:contextualSpacing/>
        <w:rPr>
          <w:rFonts w:ascii="宋体" w:eastAsia="宋体" w:hAnsi="宋体" w:hint="eastAsia"/>
        </w:rPr>
      </w:pPr>
      <w:r w:rsidRPr="000B0D5F">
        <w:rPr>
          <w:rFonts w:ascii="宋体" w:eastAsia="宋体" w:hAnsi="宋体" w:hint="eastAsia"/>
        </w:rPr>
        <w:t>水是光合作用的原料，</w:t>
      </w:r>
      <w:r w:rsidR="00CA460A" w:rsidRPr="000B0D5F">
        <w:rPr>
          <w:rFonts w:ascii="宋体" w:eastAsia="宋体" w:hAnsi="宋体" w:hint="eastAsia"/>
        </w:rPr>
        <w:t>光合作用又</w:t>
      </w:r>
      <w:r w:rsidR="00CA460A" w:rsidRPr="000B0D5F">
        <w:rPr>
          <w:rFonts w:ascii="宋体" w:eastAsia="宋体" w:hAnsi="宋体" w:hint="eastAsia"/>
        </w:rPr>
        <w:t>整合了</w:t>
      </w:r>
      <w:r w:rsidR="00CA460A" w:rsidRPr="000B0D5F">
        <w:rPr>
          <w:rFonts w:ascii="宋体" w:eastAsia="宋体" w:hAnsi="宋体" w:hint="eastAsia"/>
        </w:rPr>
        <w:t>水、光和大气等环境要素</w:t>
      </w:r>
      <w:r w:rsidR="00CA460A" w:rsidRPr="000B0D5F">
        <w:rPr>
          <w:rFonts w:ascii="宋体" w:eastAsia="宋体" w:hAnsi="宋体" w:hint="eastAsia"/>
        </w:rPr>
        <w:t>。</w:t>
      </w:r>
      <w:r w:rsidR="001F3287" w:rsidRPr="000B0D5F">
        <w:rPr>
          <w:rFonts w:ascii="宋体" w:eastAsia="宋体" w:hAnsi="宋体" w:hint="eastAsia"/>
        </w:rPr>
        <w:t>植物会对缺水做出响应</w:t>
      </w:r>
      <w:r w:rsidR="005525A0" w:rsidRPr="000B0D5F">
        <w:rPr>
          <w:rFonts w:ascii="宋体" w:eastAsia="宋体" w:hAnsi="宋体" w:hint="eastAsia"/>
        </w:rPr>
        <w:t>，</w:t>
      </w:r>
      <w:r w:rsidR="001F3287" w:rsidRPr="000B0D5F">
        <w:rPr>
          <w:rFonts w:ascii="宋体" w:eastAsia="宋体" w:hAnsi="宋体" w:hint="eastAsia"/>
        </w:rPr>
        <w:t>轴叶结构是</w:t>
      </w:r>
      <w:r w:rsidR="000248E2" w:rsidRPr="000B0D5F">
        <w:rPr>
          <w:rFonts w:ascii="宋体" w:eastAsia="宋体" w:hAnsi="宋体" w:hint="eastAsia"/>
        </w:rPr>
        <w:t>整合水</w:t>
      </w:r>
      <w:r w:rsidR="001F3287" w:rsidRPr="000B0D5F">
        <w:rPr>
          <w:rFonts w:ascii="宋体" w:eastAsia="宋体" w:hAnsi="宋体" w:hint="eastAsia"/>
        </w:rPr>
        <w:t>的</w:t>
      </w:r>
      <w:r w:rsidR="00CA460A" w:rsidRPr="000B0D5F">
        <w:rPr>
          <w:rFonts w:ascii="宋体" w:eastAsia="宋体" w:hAnsi="宋体" w:hint="eastAsia"/>
        </w:rPr>
        <w:t>基础，</w:t>
      </w:r>
      <w:r w:rsidR="00CA460A" w:rsidRPr="000B0D5F">
        <w:rPr>
          <w:rFonts w:ascii="宋体" w:eastAsia="宋体" w:hAnsi="宋体" w:hint="eastAsia"/>
        </w:rPr>
        <w:t>水作为溶剂也参与植物对其他元素的整合。</w:t>
      </w:r>
      <w:r w:rsidR="000248E2" w:rsidRPr="000B0D5F">
        <w:rPr>
          <w:rFonts w:ascii="宋体" w:eastAsia="宋体" w:hAnsi="宋体" w:hint="eastAsia"/>
        </w:rPr>
        <w:t>维管束、共质体</w:t>
      </w:r>
      <w:r w:rsidR="005B72D3" w:rsidRPr="000B0D5F">
        <w:rPr>
          <w:rFonts w:ascii="宋体" w:eastAsia="宋体" w:hAnsi="宋体" w:hint="eastAsia"/>
        </w:rPr>
        <w:t>和质外体对物质的运输有重要作用。植物在形态建成过程中与环境有大量互动：光决定细胞团形状，水制约轴叶结构生长</w:t>
      </w:r>
      <w:r w:rsidR="000B0D5F" w:rsidRPr="000B0D5F">
        <w:rPr>
          <w:rFonts w:ascii="宋体" w:eastAsia="宋体" w:hAnsi="宋体"/>
        </w:rPr>
        <w:t>……</w:t>
      </w:r>
      <w:r w:rsidR="00541759" w:rsidRPr="000B0D5F">
        <w:rPr>
          <w:rFonts w:ascii="宋体" w:eastAsia="宋体" w:hAnsi="宋体" w:hint="eastAsia"/>
        </w:rPr>
        <w:t>光合组织和非光合组织分别是同化物的“源”和“库”，</w:t>
      </w:r>
      <w:r w:rsidR="00CA460A" w:rsidRPr="000B0D5F">
        <w:rPr>
          <w:rFonts w:ascii="宋体" w:eastAsia="宋体" w:hAnsi="宋体" w:hint="eastAsia"/>
        </w:rPr>
        <w:t>运输</w:t>
      </w:r>
      <w:r w:rsidR="00541759" w:rsidRPr="000B0D5F">
        <w:rPr>
          <w:rFonts w:ascii="宋体" w:eastAsia="宋体" w:hAnsi="宋体" w:hint="eastAsia"/>
        </w:rPr>
        <w:t>同化物离不开维管-胞间连丝运输组分和运输机制</w:t>
      </w:r>
      <w:r w:rsidR="00CA460A" w:rsidRPr="000B0D5F">
        <w:rPr>
          <w:rFonts w:ascii="宋体" w:eastAsia="宋体" w:hAnsi="宋体" w:hint="eastAsia"/>
        </w:rPr>
        <w:t>。</w:t>
      </w:r>
    </w:p>
    <w:p w14:paraId="2ACB72D9" w14:textId="346D65C5" w:rsidR="001A4833" w:rsidRPr="000B5209" w:rsidRDefault="000B0D5F" w:rsidP="000B5209">
      <w:pPr>
        <w:spacing w:beforeLines="50" w:before="156" w:afterLines="50" w:after="156" w:line="360" w:lineRule="auto"/>
        <w:contextualSpacing/>
        <w:rPr>
          <w:rFonts w:ascii="宋体" w:eastAsia="宋体" w:hAnsi="宋体" w:hint="eastAsia"/>
          <w:b/>
          <w:bCs/>
          <w:sz w:val="24"/>
          <w:szCs w:val="32"/>
        </w:rPr>
      </w:pPr>
      <w:r w:rsidRPr="00233C89">
        <w:rPr>
          <w:rFonts w:ascii="宋体" w:eastAsia="宋体" w:hAnsi="宋体" w:hint="eastAsia"/>
          <w:b/>
          <w:bCs/>
          <w:sz w:val="24"/>
          <w:szCs w:val="32"/>
        </w:rPr>
        <w:t>二、</w:t>
      </w:r>
      <w:r w:rsidR="00367C5A" w:rsidRPr="00233C89">
        <w:rPr>
          <w:rFonts w:ascii="宋体" w:eastAsia="宋体" w:hAnsi="宋体" w:hint="eastAsia"/>
          <w:b/>
          <w:bCs/>
          <w:sz w:val="24"/>
          <w:szCs w:val="32"/>
        </w:rPr>
        <w:t>对课程内容中论点、论据和论证过程的分析</w:t>
      </w:r>
    </w:p>
    <w:p w14:paraId="0CB13037" w14:textId="53B1BB84" w:rsidR="000B5209" w:rsidRPr="00203532" w:rsidRDefault="000B5209" w:rsidP="00203532">
      <w:pPr>
        <w:pStyle w:val="a3"/>
        <w:numPr>
          <w:ilvl w:val="0"/>
          <w:numId w:val="6"/>
        </w:numPr>
        <w:spacing w:beforeLines="50" w:before="156" w:afterLines="50" w:after="156" w:line="360" w:lineRule="auto"/>
        <w:ind w:firstLineChars="0"/>
        <w:contextualSpacing/>
        <w:rPr>
          <w:rFonts w:ascii="宋体" w:eastAsia="宋体" w:hAnsi="宋体" w:hint="eastAsia"/>
          <w:b/>
          <w:bCs/>
        </w:rPr>
      </w:pPr>
      <w:r>
        <w:rPr>
          <w:rFonts w:ascii="宋体" w:eastAsia="宋体" w:hAnsi="宋体" w:hint="eastAsia"/>
          <w:b/>
          <w:bCs/>
        </w:rPr>
        <w:t>论点1</w:t>
      </w:r>
      <w:r>
        <w:rPr>
          <w:rFonts w:ascii="宋体" w:eastAsia="宋体" w:hAnsi="宋体"/>
          <w:b/>
          <w:bCs/>
        </w:rPr>
        <w:t>:</w:t>
      </w:r>
      <w:r w:rsidR="001A4833" w:rsidRPr="001A4833">
        <w:rPr>
          <w:rFonts w:ascii="宋体" w:eastAsia="宋体" w:hAnsi="宋体" w:hint="eastAsia"/>
          <w:b/>
          <w:bCs/>
        </w:rPr>
        <w:t>了解生命需要对比研究动植物</w:t>
      </w:r>
    </w:p>
    <w:p w14:paraId="64F0C643" w14:textId="07D84BD3" w:rsidR="001A4833" w:rsidRPr="001A4833" w:rsidRDefault="000B5209" w:rsidP="001A4833">
      <w:pPr>
        <w:pStyle w:val="a3"/>
        <w:numPr>
          <w:ilvl w:val="0"/>
          <w:numId w:val="6"/>
        </w:numPr>
        <w:spacing w:beforeLines="50" w:before="156" w:afterLines="50" w:after="156" w:line="360" w:lineRule="auto"/>
        <w:ind w:firstLineChars="0"/>
        <w:contextualSpacing/>
        <w:rPr>
          <w:rFonts w:ascii="宋体" w:eastAsia="宋体" w:hAnsi="宋体"/>
          <w:b/>
          <w:bCs/>
        </w:rPr>
      </w:pPr>
      <w:r>
        <w:rPr>
          <w:rFonts w:ascii="宋体" w:eastAsia="宋体" w:hAnsi="宋体" w:hint="eastAsia"/>
          <w:b/>
          <w:bCs/>
        </w:rPr>
        <w:t>论点2</w:t>
      </w:r>
      <w:r>
        <w:rPr>
          <w:rFonts w:ascii="宋体" w:eastAsia="宋体" w:hAnsi="宋体"/>
          <w:b/>
          <w:bCs/>
        </w:rPr>
        <w:t>:</w:t>
      </w:r>
      <w:r w:rsidR="001A4833" w:rsidRPr="001A4833">
        <w:rPr>
          <w:rFonts w:ascii="宋体" w:eastAsia="宋体" w:hAnsi="宋体" w:hint="eastAsia"/>
          <w:b/>
          <w:bCs/>
        </w:rPr>
        <w:t>生命的化学本质是可迭代的结构换能量循环</w:t>
      </w:r>
    </w:p>
    <w:p w14:paraId="03F2D315" w14:textId="74AF34BD" w:rsidR="001A4833" w:rsidRPr="001A4833" w:rsidRDefault="000B5209" w:rsidP="001A4833">
      <w:pPr>
        <w:pStyle w:val="a3"/>
        <w:numPr>
          <w:ilvl w:val="0"/>
          <w:numId w:val="6"/>
        </w:numPr>
        <w:spacing w:beforeLines="50" w:before="156" w:afterLines="50" w:after="156" w:line="360" w:lineRule="auto"/>
        <w:ind w:firstLineChars="0"/>
        <w:contextualSpacing/>
        <w:rPr>
          <w:rFonts w:ascii="宋体" w:eastAsia="宋体" w:hAnsi="宋体"/>
          <w:b/>
          <w:bCs/>
        </w:rPr>
      </w:pPr>
      <w:r>
        <w:rPr>
          <w:rFonts w:ascii="宋体" w:eastAsia="宋体" w:hAnsi="宋体" w:hint="eastAsia"/>
          <w:b/>
          <w:bCs/>
        </w:rPr>
        <w:t>论点3</w:t>
      </w:r>
      <w:r>
        <w:rPr>
          <w:rFonts w:ascii="宋体" w:eastAsia="宋体" w:hAnsi="宋体"/>
          <w:b/>
          <w:bCs/>
        </w:rPr>
        <w:t>:</w:t>
      </w:r>
      <w:r w:rsidR="001A4833" w:rsidRPr="001A4833">
        <w:rPr>
          <w:rFonts w:ascii="宋体" w:eastAsia="宋体" w:hAnsi="宋体" w:hint="eastAsia"/>
          <w:b/>
          <w:bCs/>
        </w:rPr>
        <w:t>二元化模式与整合子模式的辨析</w:t>
      </w:r>
    </w:p>
    <w:p w14:paraId="0158FBCB" w14:textId="487500B1" w:rsidR="00233C89" w:rsidRDefault="000B5209" w:rsidP="00233C89">
      <w:pPr>
        <w:pStyle w:val="a3"/>
        <w:numPr>
          <w:ilvl w:val="0"/>
          <w:numId w:val="6"/>
        </w:numPr>
        <w:spacing w:beforeLines="50" w:before="156" w:afterLines="50" w:after="156" w:line="360" w:lineRule="auto"/>
        <w:ind w:firstLineChars="0"/>
        <w:contextualSpacing/>
        <w:rPr>
          <w:rFonts w:ascii="宋体" w:eastAsia="宋体" w:hAnsi="宋体" w:hint="eastAsia"/>
          <w:b/>
          <w:bCs/>
        </w:rPr>
      </w:pPr>
      <w:r>
        <w:rPr>
          <w:rFonts w:ascii="宋体" w:eastAsia="宋体" w:hAnsi="宋体" w:hint="eastAsia"/>
          <w:b/>
          <w:bCs/>
        </w:rPr>
        <w:t>论点4</w:t>
      </w:r>
      <w:r>
        <w:rPr>
          <w:rFonts w:ascii="宋体" w:eastAsia="宋体" w:hAnsi="宋体"/>
          <w:b/>
          <w:bCs/>
        </w:rPr>
        <w:t>:</w:t>
      </w:r>
      <w:r w:rsidR="00233C89">
        <w:rPr>
          <w:rFonts w:ascii="宋体" w:eastAsia="宋体" w:hAnsi="宋体" w:hint="eastAsia"/>
          <w:b/>
          <w:bCs/>
        </w:rPr>
        <w:t>实验结论不等同于事实真相</w:t>
      </w:r>
    </w:p>
    <w:p w14:paraId="4A861C6A" w14:textId="77777777" w:rsidR="00C26035" w:rsidRDefault="000B0D5F" w:rsidP="000B0D5F">
      <w:pPr>
        <w:spacing w:beforeLines="50" w:before="156" w:afterLines="50" w:after="156" w:line="360" w:lineRule="auto"/>
        <w:contextualSpacing/>
        <w:rPr>
          <w:rFonts w:ascii="宋体" w:eastAsia="宋体" w:hAnsi="宋体"/>
          <w:b/>
          <w:bCs/>
          <w:sz w:val="24"/>
          <w:szCs w:val="32"/>
        </w:rPr>
      </w:pPr>
      <w:r w:rsidRPr="00233C89">
        <w:rPr>
          <w:rFonts w:ascii="宋体" w:eastAsia="宋体" w:hAnsi="宋体" w:hint="eastAsia"/>
          <w:b/>
          <w:bCs/>
          <w:sz w:val="24"/>
          <w:szCs w:val="32"/>
        </w:rPr>
        <w:t>三、</w:t>
      </w:r>
      <w:r w:rsidR="00367C5A" w:rsidRPr="00233C89">
        <w:rPr>
          <w:rFonts w:ascii="宋体" w:eastAsia="宋体" w:hAnsi="宋体" w:hint="eastAsia"/>
          <w:b/>
          <w:bCs/>
          <w:sz w:val="24"/>
          <w:szCs w:val="32"/>
        </w:rPr>
        <w:t>有关课程内容的问题</w:t>
      </w:r>
    </w:p>
    <w:p w14:paraId="66DDFF87" w14:textId="0190D1E4" w:rsidR="00C26035" w:rsidRDefault="00C26035" w:rsidP="00C26035">
      <w:pPr>
        <w:spacing w:beforeLines="50" w:before="156" w:afterLines="50" w:after="156" w:line="360" w:lineRule="auto"/>
        <w:ind w:firstLineChars="200" w:firstLine="420"/>
        <w:contextualSpacing/>
        <w:rPr>
          <w:rFonts w:ascii="宋体" w:eastAsia="宋体" w:hAnsi="宋体"/>
          <w:b/>
          <w:bCs/>
          <w:sz w:val="24"/>
          <w:szCs w:val="32"/>
        </w:rPr>
      </w:pPr>
      <w:r>
        <w:rPr>
          <w:rFonts w:ascii="宋体" w:eastAsia="宋体" w:hAnsi="宋体" w:hint="eastAsia"/>
        </w:rPr>
        <w:t>问题1</w:t>
      </w:r>
      <w:r w:rsidR="00DF3C36">
        <w:rPr>
          <w:rFonts w:ascii="宋体" w:eastAsia="宋体" w:hAnsi="宋体" w:hint="eastAsia"/>
        </w:rPr>
        <w:t>：</w:t>
      </w:r>
      <w:r>
        <w:rPr>
          <w:rFonts w:ascii="宋体" w:eastAsia="宋体" w:hAnsi="宋体" w:hint="eastAsia"/>
        </w:rPr>
        <w:t>课堂上老师讲多细胞生物（动物、植物、真菌）均有广义上的生理活动，那么真菌中有哪些普遍存在的生理活动？</w:t>
      </w:r>
    </w:p>
    <w:p w14:paraId="75ED287C" w14:textId="26371CA7" w:rsidR="00203532" w:rsidRDefault="00C26035" w:rsidP="00203532">
      <w:pPr>
        <w:spacing w:beforeLines="50" w:before="156" w:afterLines="50" w:after="156" w:line="360" w:lineRule="auto"/>
        <w:ind w:firstLineChars="200" w:firstLine="420"/>
        <w:contextualSpacing/>
        <w:rPr>
          <w:rFonts w:ascii="宋体" w:eastAsia="宋体" w:hAnsi="宋体" w:hint="eastAsia"/>
          <w:szCs w:val="21"/>
        </w:rPr>
      </w:pPr>
      <w:r>
        <w:rPr>
          <w:rFonts w:ascii="宋体" w:eastAsia="宋体" w:hAnsi="宋体" w:hint="eastAsia"/>
          <w:szCs w:val="21"/>
        </w:rPr>
        <w:lastRenderedPageBreak/>
        <w:t>问题2</w:t>
      </w:r>
      <w:r w:rsidR="00DF3C36">
        <w:rPr>
          <w:rFonts w:ascii="宋体" w:eastAsia="宋体" w:hAnsi="宋体" w:hint="eastAsia"/>
          <w:szCs w:val="21"/>
        </w:rPr>
        <w:t>：</w:t>
      </w:r>
      <w:r>
        <w:rPr>
          <w:rFonts w:ascii="宋体" w:eastAsia="宋体" w:hAnsi="宋体" w:hint="eastAsia"/>
          <w:szCs w:val="21"/>
        </w:rPr>
        <w:t>如果完全从化学的角度（</w:t>
      </w:r>
      <w:r>
        <w:rPr>
          <w:rFonts w:ascii="宋体" w:eastAsia="宋体" w:hAnsi="宋体" w:hint="eastAsia"/>
          <w:szCs w:val="21"/>
        </w:rPr>
        <w:t>结构与能量</w:t>
      </w:r>
      <w:r>
        <w:rPr>
          <w:rFonts w:ascii="宋体" w:eastAsia="宋体" w:hAnsi="宋体" w:hint="eastAsia"/>
          <w:szCs w:val="21"/>
        </w:rPr>
        <w:t>）出发解析生命，那么作为生命体的人类是建构在化学基础之上的。在这种视角下哲学上的决定论是否有其道理？我们的意识对于物质世界造成的不确定性又如何解释？</w:t>
      </w:r>
    </w:p>
    <w:p w14:paraId="033A072B" w14:textId="0DB597EF" w:rsidR="00DF3C36" w:rsidRDefault="00C26035" w:rsidP="00DF3C36">
      <w:pPr>
        <w:spacing w:beforeLines="50" w:before="156" w:afterLines="50" w:after="156" w:line="360" w:lineRule="auto"/>
        <w:ind w:firstLineChars="200" w:firstLine="420"/>
        <w:contextualSpacing/>
        <w:rPr>
          <w:rFonts w:ascii="宋体" w:eastAsia="宋体" w:hAnsi="宋体"/>
          <w:szCs w:val="21"/>
        </w:rPr>
      </w:pPr>
      <w:r>
        <w:rPr>
          <w:rFonts w:ascii="宋体" w:eastAsia="宋体" w:hAnsi="宋体" w:hint="eastAsia"/>
          <w:szCs w:val="21"/>
        </w:rPr>
        <w:t>问题</w:t>
      </w:r>
      <w:r w:rsidR="00DF3C36">
        <w:rPr>
          <w:rFonts w:ascii="宋体" w:eastAsia="宋体" w:hAnsi="宋体"/>
          <w:szCs w:val="21"/>
        </w:rPr>
        <w:t>3</w:t>
      </w:r>
      <w:r w:rsidR="00DF3C36">
        <w:rPr>
          <w:rFonts w:ascii="宋体" w:eastAsia="宋体" w:hAnsi="宋体" w:hint="eastAsia"/>
          <w:szCs w:val="21"/>
        </w:rPr>
        <w:t>：植物细胞中“核穿壁”现象发生在什么生理过程中</w:t>
      </w:r>
      <w:r w:rsidR="0081579D">
        <w:rPr>
          <w:rFonts w:ascii="宋体" w:eastAsia="宋体" w:hAnsi="宋体" w:hint="eastAsia"/>
          <w:szCs w:val="21"/>
        </w:rPr>
        <w:t>？</w:t>
      </w:r>
      <w:r w:rsidR="00DF3C36">
        <w:rPr>
          <w:rFonts w:ascii="宋体" w:eastAsia="宋体" w:hAnsi="宋体" w:hint="eastAsia"/>
          <w:szCs w:val="21"/>
        </w:rPr>
        <w:t>其</w:t>
      </w:r>
      <w:r w:rsidR="0081579D">
        <w:rPr>
          <w:rFonts w:ascii="宋体" w:eastAsia="宋体" w:hAnsi="宋体" w:hint="eastAsia"/>
          <w:szCs w:val="21"/>
        </w:rPr>
        <w:t>具体</w:t>
      </w:r>
      <w:r w:rsidR="00DF3C36">
        <w:rPr>
          <w:rFonts w:ascii="宋体" w:eastAsia="宋体" w:hAnsi="宋体" w:hint="eastAsia"/>
          <w:szCs w:val="21"/>
        </w:rPr>
        <w:t>机制是什么？有什么生物学意义？</w:t>
      </w:r>
    </w:p>
    <w:p w14:paraId="136DC54D" w14:textId="2B52F308" w:rsidR="00DF3C36" w:rsidRDefault="00DF3C36" w:rsidP="00DF3C36">
      <w:pPr>
        <w:spacing w:beforeLines="50" w:before="156" w:afterLines="50" w:after="156" w:line="360" w:lineRule="auto"/>
        <w:ind w:firstLineChars="200" w:firstLine="420"/>
        <w:contextualSpacing/>
        <w:rPr>
          <w:rFonts w:ascii="宋体" w:eastAsia="宋体" w:hAnsi="宋体"/>
          <w:szCs w:val="21"/>
        </w:rPr>
      </w:pPr>
      <w:r>
        <w:rPr>
          <w:rFonts w:ascii="宋体" w:eastAsia="宋体" w:hAnsi="宋体" w:hint="eastAsia"/>
          <w:szCs w:val="21"/>
        </w:rPr>
        <w:t>问题4：</w:t>
      </w:r>
      <w:r w:rsidR="0081579D">
        <w:rPr>
          <w:rFonts w:ascii="宋体" w:eastAsia="宋体" w:hAnsi="宋体" w:hint="eastAsia"/>
          <w:szCs w:val="21"/>
        </w:rPr>
        <w:t>植物细胞间通过胞间连丝运输蛋白质与RNA的分子机制是什么？</w:t>
      </w:r>
    </w:p>
    <w:p w14:paraId="284254DF" w14:textId="14C641BB" w:rsidR="00203532" w:rsidRPr="00C26035" w:rsidRDefault="00203532" w:rsidP="00DF3C36">
      <w:pPr>
        <w:spacing w:beforeLines="50" w:before="156" w:afterLines="50" w:after="156" w:line="360" w:lineRule="auto"/>
        <w:ind w:firstLineChars="200" w:firstLine="420"/>
        <w:contextualSpacing/>
        <w:rPr>
          <w:rFonts w:ascii="宋体" w:eastAsia="宋体" w:hAnsi="宋体" w:hint="eastAsia"/>
          <w:szCs w:val="21"/>
        </w:rPr>
      </w:pPr>
      <w:r>
        <w:rPr>
          <w:rFonts w:ascii="宋体" w:eastAsia="宋体" w:hAnsi="宋体" w:hint="eastAsia"/>
          <w:szCs w:val="21"/>
        </w:rPr>
        <w:t>问题5：将生命结构层次从大到小进行拆分的还原式方法论对生物学研究有什么弊端？</w:t>
      </w:r>
    </w:p>
    <w:sectPr w:rsidR="00203532" w:rsidRPr="00C260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0D6F"/>
    <w:multiLevelType w:val="hybridMultilevel"/>
    <w:tmpl w:val="87CAFB52"/>
    <w:lvl w:ilvl="0" w:tplc="DD384A30">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DE74A5"/>
    <w:multiLevelType w:val="hybridMultilevel"/>
    <w:tmpl w:val="0D6AF188"/>
    <w:lvl w:ilvl="0" w:tplc="4B30CF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61E2B63"/>
    <w:multiLevelType w:val="hybridMultilevel"/>
    <w:tmpl w:val="78EC8554"/>
    <w:lvl w:ilvl="0" w:tplc="555E5056">
      <w:start w:val="1"/>
      <w:numFmt w:val="japaneseCounting"/>
      <w:lvlText w:val="%1、"/>
      <w:lvlJc w:val="left"/>
      <w:pPr>
        <w:ind w:left="840" w:hanging="4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2D44F9F"/>
    <w:multiLevelType w:val="hybridMultilevel"/>
    <w:tmpl w:val="F0349724"/>
    <w:lvl w:ilvl="0" w:tplc="C0586EC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FEF68D7"/>
    <w:multiLevelType w:val="hybridMultilevel"/>
    <w:tmpl w:val="7F94F18E"/>
    <w:lvl w:ilvl="0" w:tplc="807232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31195B"/>
    <w:multiLevelType w:val="hybridMultilevel"/>
    <w:tmpl w:val="0D6AF188"/>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C5A"/>
    <w:rsid w:val="00011B62"/>
    <w:rsid w:val="000248E2"/>
    <w:rsid w:val="00050129"/>
    <w:rsid w:val="00070924"/>
    <w:rsid w:val="000B0D5F"/>
    <w:rsid w:val="000B5209"/>
    <w:rsid w:val="000C7C55"/>
    <w:rsid w:val="001A4833"/>
    <w:rsid w:val="001F3287"/>
    <w:rsid w:val="00203532"/>
    <w:rsid w:val="00233C89"/>
    <w:rsid w:val="00251A2F"/>
    <w:rsid w:val="0028076B"/>
    <w:rsid w:val="0029311F"/>
    <w:rsid w:val="002F3D6E"/>
    <w:rsid w:val="00367C5A"/>
    <w:rsid w:val="003878D6"/>
    <w:rsid w:val="004E3F7C"/>
    <w:rsid w:val="00541759"/>
    <w:rsid w:val="005525A0"/>
    <w:rsid w:val="005B72D3"/>
    <w:rsid w:val="006D6375"/>
    <w:rsid w:val="0074202C"/>
    <w:rsid w:val="00743C68"/>
    <w:rsid w:val="00774D8C"/>
    <w:rsid w:val="007977C9"/>
    <w:rsid w:val="0081579D"/>
    <w:rsid w:val="0084045C"/>
    <w:rsid w:val="008776D6"/>
    <w:rsid w:val="00A17D89"/>
    <w:rsid w:val="00A27208"/>
    <w:rsid w:val="00AE7BF2"/>
    <w:rsid w:val="00C26035"/>
    <w:rsid w:val="00CA460A"/>
    <w:rsid w:val="00CF6F4E"/>
    <w:rsid w:val="00D662F3"/>
    <w:rsid w:val="00DF3C36"/>
    <w:rsid w:val="00F43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FD6F67"/>
  <w15:chartTrackingRefBased/>
  <w15:docId w15:val="{77E27E03-300C-F746-A426-38D160BFF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7C5A"/>
    <w:pPr>
      <w:ind w:firstLineChars="200" w:firstLine="420"/>
    </w:pPr>
  </w:style>
  <w:style w:type="table" w:styleId="a4">
    <w:name w:val="Table Grid"/>
    <w:basedOn w:val="a1"/>
    <w:uiPriority w:val="39"/>
    <w:rsid w:val="00840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沛雨</dc:creator>
  <cp:keywords/>
  <dc:description/>
  <cp:lastModifiedBy>刘 沛雨</cp:lastModifiedBy>
  <cp:revision>3</cp:revision>
  <dcterms:created xsi:type="dcterms:W3CDTF">2023-03-22T06:06:00Z</dcterms:created>
  <dcterms:modified xsi:type="dcterms:W3CDTF">2023-03-22T09:23:00Z</dcterms:modified>
</cp:coreProperties>
</file>