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8269D" w14:textId="563C48D6" w:rsidR="006F58F3" w:rsidRPr="006B2F8B" w:rsidRDefault="009156CB" w:rsidP="008E201B">
      <w:r w:rsidRPr="006B2F8B">
        <w:t>2023</w:t>
      </w:r>
      <w:r w:rsidRPr="006B2F8B">
        <w:t>年生物信息学期中考试</w:t>
      </w:r>
    </w:p>
    <w:p w14:paraId="76D1E44B" w14:textId="17286D42" w:rsidR="00DF0CD8" w:rsidRPr="006B2F8B" w:rsidRDefault="009156CB" w:rsidP="008E201B">
      <w:pPr>
        <w:pStyle w:val="ListParagraph"/>
        <w:numPr>
          <w:ilvl w:val="0"/>
          <w:numId w:val="4"/>
        </w:numPr>
        <w:ind w:firstLineChars="0"/>
      </w:pPr>
      <w:r w:rsidRPr="006B2F8B">
        <w:t>举例说明生物学大数据的三个特点</w:t>
      </w:r>
      <w:r w:rsidRPr="006B2F8B">
        <w:t> </w:t>
      </w:r>
    </w:p>
    <w:p w14:paraId="7FC81082" w14:textId="1F215AE3" w:rsidR="006F58F3" w:rsidRPr="006B2F8B" w:rsidRDefault="006F58F3" w:rsidP="008E201B">
      <w:r w:rsidRPr="006B2F8B">
        <w:t>数据量大、增长速度快、高度异构</w:t>
      </w:r>
    </w:p>
    <w:p w14:paraId="667F2CF1" w14:textId="7C0159CA" w:rsidR="00DF0CD8" w:rsidRPr="009156CB" w:rsidRDefault="009156CB" w:rsidP="008E201B">
      <w:pPr>
        <w:pStyle w:val="ListParagraph"/>
        <w:numPr>
          <w:ilvl w:val="0"/>
          <w:numId w:val="4"/>
        </w:numPr>
        <w:ind w:firstLineChars="0"/>
        <w:rPr>
          <w:color w:val="FF0000"/>
        </w:rPr>
      </w:pPr>
      <w:r w:rsidRPr="009156CB">
        <w:rPr>
          <w:color w:val="FF0000"/>
        </w:rPr>
        <w:t>鸟枪法测序，读段</w:t>
      </w:r>
      <w:r w:rsidR="00D105DB" w:rsidRPr="009156CB">
        <w:rPr>
          <w:rFonts w:hint="eastAsia"/>
          <w:color w:val="FF0000"/>
        </w:rPr>
        <w:t>平均长为</w:t>
      </w:r>
      <w:r w:rsidRPr="009156CB">
        <w:rPr>
          <w:color w:val="FF0000"/>
        </w:rPr>
        <w:t>L</w:t>
      </w:r>
      <w:r w:rsidRPr="009156CB">
        <w:rPr>
          <w:color w:val="FF0000"/>
        </w:rPr>
        <w:t>、数量</w:t>
      </w:r>
      <w:r w:rsidRPr="009156CB">
        <w:rPr>
          <w:color w:val="FF0000"/>
        </w:rPr>
        <w:t>N</w:t>
      </w:r>
      <w:r w:rsidRPr="009156CB">
        <w:rPr>
          <w:color w:val="FF0000"/>
        </w:rPr>
        <w:t>、基因组全长</w:t>
      </w:r>
      <w:r w:rsidRPr="009156CB">
        <w:rPr>
          <w:color w:val="FF0000"/>
        </w:rPr>
        <w:t>G</w:t>
      </w:r>
      <w:r w:rsidRPr="009156CB">
        <w:rPr>
          <w:color w:val="FF0000"/>
        </w:rPr>
        <w:t>，测序深度</w:t>
      </w:r>
      <w:r w:rsidR="00FB6157" w:rsidRPr="009156CB">
        <w:rPr>
          <w:color w:val="FF0000"/>
        </w:rPr>
        <w:t>D</w:t>
      </w:r>
      <w:r w:rsidRPr="009156CB">
        <w:rPr>
          <w:color w:val="FF0000"/>
        </w:rPr>
        <w:t>=NL/G</w:t>
      </w:r>
      <w:r w:rsidRPr="009156CB">
        <w:rPr>
          <w:color w:val="FF0000"/>
        </w:rPr>
        <w:t>：</w:t>
      </w:r>
      <w:r w:rsidRPr="009156CB">
        <w:rPr>
          <w:color w:val="FF0000"/>
        </w:rPr>
        <w:t> </w:t>
      </w:r>
    </w:p>
    <w:p w14:paraId="388EBF21" w14:textId="06AD94C9" w:rsidR="008E201B" w:rsidRPr="008E201B" w:rsidRDefault="008E201B" w:rsidP="008E201B">
      <w:r>
        <w:rPr>
          <w:rFonts w:hint="eastAsia"/>
        </w:rPr>
        <w:t>任一</w:t>
      </w:r>
      <w:r w:rsidRPr="006B2F8B">
        <w:t>核苷酸</w:t>
      </w:r>
      <w:r>
        <w:rPr>
          <w:rFonts w:hint="eastAsia"/>
        </w:rPr>
        <w:t>的测序深度</w:t>
      </w:r>
      <m:oMath>
        <m:r>
          <w:rPr>
            <w:rFonts w:ascii="Cambria Math" w:hAnsi="Cambria Math"/>
          </w:rPr>
          <m:t>X</m:t>
        </m:r>
      </m:oMath>
      <w:r>
        <w:rPr>
          <w:rFonts w:hint="eastAsia"/>
        </w:rPr>
        <w:t>近似服从泊松分布</w:t>
      </w:r>
      <m:oMath>
        <m:r>
          <w:rPr>
            <w:rFonts w:ascii="Cambria Math" w:hAnsi="Cambria Math"/>
          </w:rPr>
          <m:t>π(D)</m:t>
        </m:r>
      </m:oMath>
      <w:r>
        <w:rPr>
          <w:rFonts w:hint="eastAsia"/>
        </w:rPr>
        <w:t>,</w:t>
      </w:r>
      <w:r>
        <w:t xml:space="preserve"> </w:t>
      </w:r>
      <m:oMath>
        <m: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x</m:t>
                </m:r>
              </m:sup>
            </m:sSup>
            <m:sSup>
              <m:sSupPr>
                <m:ctrlPr>
                  <w:rPr>
                    <w:rFonts w:ascii="Cambria Math" w:hAnsi="Cambria Math"/>
                    <w:i/>
                  </w:rPr>
                </m:ctrlPr>
              </m:sSupPr>
              <m:e>
                <m:r>
                  <w:rPr>
                    <w:rFonts w:ascii="Cambria Math" w:hAnsi="Cambria Math"/>
                  </w:rPr>
                  <m:t>e</m:t>
                </m:r>
              </m:e>
              <m:sup>
                <m:r>
                  <w:rPr>
                    <w:rFonts w:ascii="Cambria Math" w:hAnsi="Cambria Math"/>
                  </w:rPr>
                  <m:t>-D</m:t>
                </m:r>
              </m:sup>
            </m:sSup>
          </m:num>
          <m:den>
            <m:r>
              <w:rPr>
                <w:rFonts w:ascii="Cambria Math" w:hAnsi="Cambria Math"/>
              </w:rPr>
              <m:t>x!</m:t>
            </m:r>
          </m:den>
        </m:f>
      </m:oMath>
    </w:p>
    <w:p w14:paraId="73EA7DB8" w14:textId="42C9C191" w:rsidR="00DF0CD8" w:rsidRDefault="009156CB" w:rsidP="008E201B">
      <w:r w:rsidRPr="006B2F8B">
        <w:rPr>
          <w:rFonts w:ascii="Cambria Math" w:hAnsi="Cambria Math" w:cs="Cambria Math"/>
        </w:rPr>
        <w:t>①</w:t>
      </w:r>
      <w:r w:rsidRPr="006B2F8B">
        <w:t>对于某一核苷酸被测到的概率</w:t>
      </w:r>
    </w:p>
    <w:p w14:paraId="5113BF00" w14:textId="08310028" w:rsidR="00831342" w:rsidRDefault="00D079F1" w:rsidP="008E201B">
      <m:oMathPara>
        <m:oMath>
          <m:r>
            <w:rPr>
              <w:rFonts w:ascii="Cambria Math" w:hAnsi="Cambria Math"/>
            </w:rPr>
            <m:t>P</m:t>
          </m:r>
          <m:d>
            <m:dPr>
              <m:ctrlPr>
                <w:rPr>
                  <w:rFonts w:ascii="Cambria Math" w:hAnsi="Cambria Math"/>
                  <w:i/>
                </w:rPr>
              </m:ctrlPr>
            </m:dPr>
            <m:e>
              <m:r>
                <w:rPr>
                  <w:rFonts w:ascii="Cambria Math" w:hAnsi="Cambria Math"/>
                </w:rPr>
                <m:t>X&gt;0</m:t>
              </m:r>
            </m:e>
          </m:d>
          <m:r>
            <w:rPr>
              <w:rFonts w:ascii="Cambria Math" w:hAnsi="Cambria Math"/>
            </w:rPr>
            <m:t>=1-P</m:t>
          </m:r>
          <m:d>
            <m:dPr>
              <m:ctrlPr>
                <w:rPr>
                  <w:rFonts w:ascii="Cambria Math" w:hAnsi="Cambria Math"/>
                  <w:i/>
                </w:rPr>
              </m:ctrlPr>
            </m:dPr>
            <m:e>
              <m:r>
                <w:rPr>
                  <w:rFonts w:ascii="Cambria Math" w:hAnsi="Cambria Math"/>
                </w:rPr>
                <m:t>X=0</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-D</m:t>
              </m:r>
            </m:sup>
          </m:sSup>
        </m:oMath>
      </m:oMathPara>
    </w:p>
    <w:p w14:paraId="236480A4" w14:textId="1926A65B" w:rsidR="006F58F3" w:rsidRDefault="009156CB" w:rsidP="008E201B">
      <w:r w:rsidRPr="006B2F8B">
        <w:rPr>
          <w:rFonts w:ascii="Cambria Math" w:hAnsi="Cambria Math" w:cs="Cambria Math"/>
        </w:rPr>
        <w:t>②</w:t>
      </w:r>
      <w:r w:rsidRPr="006B2F8B">
        <w:t>完整测基因组最小读段数</w:t>
      </w:r>
      <w:r w:rsidRPr="006B2F8B">
        <w:t> </w:t>
      </w:r>
    </w:p>
    <w:p w14:paraId="7AC8B2C4" w14:textId="797DCB40" w:rsidR="00165D15" w:rsidRPr="009156CB" w:rsidRDefault="00B40AB1" w:rsidP="008E201B">
      <w:pPr>
        <w:rPr>
          <w:iCs/>
        </w:rPr>
      </w:pPr>
      <m:oMathPara>
        <m:oMath>
          <m:r>
            <w:rPr>
              <w:rFonts w:ascii="Cambria Math" w:hAnsi="Cambria Math"/>
            </w:rPr>
            <m:t>N=-</m:t>
          </m:r>
          <m:f>
            <m:fPr>
              <m:ctrlPr>
                <w:rPr>
                  <w:rFonts w:ascii="Cambria Math" w:hAnsi="Cambria Math"/>
                  <w:i/>
                </w:rPr>
              </m:ctrlPr>
            </m:fPr>
            <m:num>
              <m:r>
                <w:rPr>
                  <w:rFonts w:ascii="Cambria Math" w:hAnsi="Cambria Math"/>
                </w:rPr>
                <m:t>G</m:t>
              </m:r>
            </m:num>
            <m:den>
              <m:r>
                <w:rPr>
                  <w:rFonts w:ascii="Cambria Math" w:hAnsi="Cambria Math"/>
                </w:rPr>
                <m:t>L</m:t>
              </m:r>
            </m:den>
          </m:f>
          <m:r>
            <m:rPr>
              <m:sty m:val="p"/>
            </m:rPr>
            <w:rPr>
              <w:rFonts w:ascii="Cambria Math" w:hAnsi="Cambria Math"/>
            </w:rPr>
            <m:t>ln⁡(1-P(X&gt;0))</m:t>
          </m:r>
        </m:oMath>
      </m:oMathPara>
    </w:p>
    <w:p w14:paraId="5E7D8DA0" w14:textId="77777777" w:rsidR="00DF0CD8" w:rsidRPr="006B2F8B" w:rsidRDefault="009156CB" w:rsidP="008E201B">
      <w:pPr>
        <w:pStyle w:val="ListParagraph"/>
        <w:numPr>
          <w:ilvl w:val="0"/>
          <w:numId w:val="4"/>
        </w:numPr>
        <w:ind w:firstLineChars="0"/>
      </w:pPr>
      <w:bookmarkStart w:id="0" w:name="OLE_LINK1"/>
      <w:r w:rsidRPr="006B2F8B">
        <w:t>Semi alignment</w:t>
      </w:r>
      <w:r w:rsidRPr="006B2F8B">
        <w:t>公式：</w:t>
      </w:r>
    </w:p>
    <w:p w14:paraId="11AF2DA3" w14:textId="4930C804" w:rsidR="00DF0CD8" w:rsidRPr="006B2F8B" w:rsidRDefault="009156CB" w:rsidP="008E201B">
      <w:pPr>
        <w:pStyle w:val="ListParagraph"/>
        <w:numPr>
          <w:ilvl w:val="0"/>
          <w:numId w:val="6"/>
        </w:numPr>
        <w:ind w:firstLineChars="0"/>
      </w:pPr>
      <w:r w:rsidRPr="006B2F8B">
        <w:t>与</w:t>
      </w:r>
      <w:r w:rsidRPr="006B2F8B">
        <w:t>global</w:t>
      </w:r>
      <w:r w:rsidRPr="006B2F8B">
        <w:t>、</w:t>
      </w:r>
      <w:r w:rsidRPr="006B2F8B">
        <w:t>local alignment</w:t>
      </w:r>
      <w:r w:rsidRPr="006B2F8B">
        <w:t>比较</w:t>
      </w:r>
      <w:bookmarkEnd w:id="0"/>
      <w:r w:rsidRPr="006B2F8B">
        <w:t>，并解释区别对效果造成的影响</w:t>
      </w:r>
    </w:p>
    <w:p w14:paraId="691E7CBC" w14:textId="00AC6C90" w:rsidR="006B2F8B" w:rsidRPr="006B2F8B" w:rsidRDefault="006B2F8B" w:rsidP="008E201B">
      <w:pPr>
        <w:pStyle w:val="ListParagraph"/>
        <w:numPr>
          <w:ilvl w:val="0"/>
          <w:numId w:val="6"/>
        </w:numPr>
        <w:ind w:firstLineChars="0"/>
      </w:pPr>
      <w:r w:rsidRPr="006B2F8B">
        <w:t>三种序列比对算法的应用场景</w:t>
      </w:r>
    </w:p>
    <w:p w14:paraId="08767905" w14:textId="77777777" w:rsidR="00DF0CD8" w:rsidRPr="006B2F8B" w:rsidRDefault="009156CB" w:rsidP="008E201B">
      <w:pPr>
        <w:pStyle w:val="ListParagraph"/>
        <w:numPr>
          <w:ilvl w:val="0"/>
          <w:numId w:val="3"/>
        </w:numPr>
        <w:ind w:firstLineChars="0"/>
      </w:pPr>
      <w:r w:rsidRPr="006B2F8B">
        <w:t>全局比对</w:t>
      </w:r>
      <w:r w:rsidRPr="006B2F8B">
        <w:t>:</w:t>
      </w:r>
      <w:r w:rsidRPr="006B2F8B">
        <w:t>两个序列在整个长度上进行彼此匹配参与比对的两条序列里面的所有字符进行比对。全局比对在全局范围内对两条序列进行比对打分，找出最佳比对，主要被用来寻找关系密切的序列。其可以用来鉴别或证明新序列与已知序列家族的同源性，是进行分子进化分析的重要前提。其代表是</w:t>
      </w:r>
      <w:r w:rsidRPr="006B2F8B">
        <w:t>Needleman-Wunsch</w:t>
      </w:r>
      <w:r w:rsidRPr="006B2F8B">
        <w:t>算法。</w:t>
      </w:r>
    </w:p>
    <w:p w14:paraId="440D6E23" w14:textId="2FE8A734" w:rsidR="00DF0CD8" w:rsidRPr="006B2F8B" w:rsidRDefault="009156CB" w:rsidP="008E201B">
      <w:pPr>
        <w:pStyle w:val="ListParagraph"/>
        <w:numPr>
          <w:ilvl w:val="0"/>
          <w:numId w:val="3"/>
        </w:numPr>
        <w:ind w:firstLineChars="0"/>
      </w:pPr>
      <w:r w:rsidRPr="006B2F8B">
        <w:t>局部比对</w:t>
      </w:r>
      <w:r w:rsidRPr="006B2F8B">
        <w:t>:</w:t>
      </w:r>
      <w:r w:rsidRPr="006B2F8B">
        <w:t>不必对两个完整的序列进行比对，而是在每个序列中使用某些局部区域片段进行比对。其产生的需求在于人们发现有的蛋白序列虽然在序列整体上表现出较大的差异性，但是在某些局部区域能独立的发挥相同的功能，序列相当保守。这时候依靠全局比对明显不能得到这些局部相似序列的。其次，在真核生物的基因中，内含子片段表现出了极大变异性，外显子区域却较为保守，这时候全局比对表现出了其局限性，无法找出这些局部相似性序列。其代表是</w:t>
      </w:r>
      <w:r w:rsidRPr="006B2F8B">
        <w:t>Smith-Waterman</w:t>
      </w:r>
      <w:r w:rsidRPr="006B2F8B">
        <w:t>局部比对算法。</w:t>
      </w:r>
    </w:p>
    <w:p w14:paraId="43AF9F96" w14:textId="77777777" w:rsidR="006F58F3" w:rsidRPr="006B2F8B" w:rsidRDefault="009156CB" w:rsidP="008E201B">
      <w:pPr>
        <w:pStyle w:val="ListParagraph"/>
        <w:numPr>
          <w:ilvl w:val="0"/>
          <w:numId w:val="3"/>
        </w:numPr>
        <w:ind w:firstLineChars="0"/>
      </w:pPr>
      <w:r w:rsidRPr="006B2F8B">
        <w:t>半全局比对</w:t>
      </w:r>
      <w:r w:rsidRPr="006B2F8B">
        <w:t>:</w:t>
      </w:r>
      <w:r w:rsidRPr="006B2F8B">
        <w:t>用于将短序列同长序列进行比对，在进行基因匹配的过程中，出了对两个序列进行全局匹配和局部匹配之外，还存在进行半全局匹配的实际需求，即：对某一序列进行全局匹配，对另一序列进行局部匹配，以求解最大匹配度。在</w:t>
      </w:r>
      <w:proofErr w:type="spellStart"/>
      <w:r w:rsidRPr="006B2F8B">
        <w:t>smithwaterman</w:t>
      </w:r>
      <w:proofErr w:type="spellEnd"/>
      <w:r w:rsidRPr="006B2F8B">
        <w:t>和</w:t>
      </w:r>
      <w:r w:rsidRPr="006B2F8B">
        <w:t xml:space="preserve"> Needleman-Wunsch</w:t>
      </w:r>
      <w:r w:rsidRPr="006B2F8B">
        <w:t>算法的基础上，进行如下改进</w:t>
      </w:r>
      <w:r w:rsidR="006F58F3" w:rsidRPr="006B2F8B">
        <w:t>：</w:t>
      </w:r>
    </w:p>
    <w:p w14:paraId="09C9C8E3" w14:textId="77777777" w:rsidR="006F58F3" w:rsidRPr="006B2F8B" w:rsidRDefault="009156CB" w:rsidP="008E201B">
      <w:pPr>
        <w:pStyle w:val="ListParagraph"/>
        <w:numPr>
          <w:ilvl w:val="0"/>
          <w:numId w:val="5"/>
        </w:numPr>
        <w:ind w:firstLineChars="0"/>
      </w:pPr>
      <w:r w:rsidRPr="006B2F8B">
        <w:t>以长序列为行，短序列为列</w:t>
      </w:r>
    </w:p>
    <w:p w14:paraId="1F4111A0" w14:textId="77777777" w:rsidR="006F58F3" w:rsidRPr="006B2F8B" w:rsidRDefault="009156CB" w:rsidP="008E201B">
      <w:pPr>
        <w:pStyle w:val="ListParagraph"/>
        <w:numPr>
          <w:ilvl w:val="0"/>
          <w:numId w:val="5"/>
        </w:numPr>
        <w:ind w:firstLineChars="0"/>
      </w:pPr>
      <w:r w:rsidRPr="006B2F8B">
        <w:lastRenderedPageBreak/>
        <w:t>在最大值出对应列的最后一行开始回溯</w:t>
      </w:r>
    </w:p>
    <w:p w14:paraId="4C4B061F" w14:textId="77777777" w:rsidR="003723C2" w:rsidRDefault="009156CB" w:rsidP="008E201B">
      <w:pPr>
        <w:pStyle w:val="ListParagraph"/>
        <w:numPr>
          <w:ilvl w:val="0"/>
          <w:numId w:val="5"/>
        </w:numPr>
        <w:ind w:firstLineChars="0"/>
      </w:pPr>
      <w:r w:rsidRPr="006B2F8B">
        <w:t>调整上方和对角方向的优先度，得分相同时，优先采取上方</w:t>
      </w:r>
    </w:p>
    <w:p w14:paraId="0AC4123C" w14:textId="5BAB0E28" w:rsidR="00DF0CD8" w:rsidRPr="006B2F8B" w:rsidRDefault="009156CB" w:rsidP="003723C2">
      <w:pPr>
        <w:pStyle w:val="ListParagraph"/>
        <w:ind w:left="360" w:firstLineChars="0" w:firstLine="0"/>
      </w:pPr>
      <w:r w:rsidRPr="006B2F8B">
        <w:t>全局和半全局比对常用</w:t>
      </w:r>
      <w:r w:rsidRPr="006B2F8B">
        <w:t>free-end-gap</w:t>
      </w:r>
      <w:r w:rsidRPr="006B2F8B">
        <w:t>法，即序列末端比对出的</w:t>
      </w:r>
      <w:r w:rsidRPr="006B2F8B">
        <w:t>gap</w:t>
      </w:r>
      <w:r w:rsidRPr="006B2F8B">
        <w:t>和</w:t>
      </w:r>
      <w:r w:rsidRPr="006B2F8B">
        <w:t>gap extend</w:t>
      </w:r>
      <w:r w:rsidRPr="006B2F8B">
        <w:t>罚分较低。</w:t>
      </w:r>
    </w:p>
    <w:p w14:paraId="1EFC4CE2" w14:textId="77777777" w:rsidR="00DF0CD8" w:rsidRPr="006B2F8B" w:rsidRDefault="00DF0CD8" w:rsidP="008E201B"/>
    <w:p w14:paraId="501E3FB6" w14:textId="77777777" w:rsidR="00DF0CD8" w:rsidRPr="006B2F8B" w:rsidRDefault="009156CB" w:rsidP="008E201B">
      <w:pPr>
        <w:pStyle w:val="ListParagraph"/>
        <w:numPr>
          <w:ilvl w:val="0"/>
          <w:numId w:val="4"/>
        </w:numPr>
        <w:ind w:firstLineChars="0"/>
      </w:pPr>
      <w:r w:rsidRPr="006B2F8B">
        <w:t>隐马尔可夫模型：</w:t>
      </w:r>
    </w:p>
    <w:p w14:paraId="337EF924" w14:textId="78451D1E" w:rsidR="00DF0CD8" w:rsidRPr="006B2F8B" w:rsidRDefault="009156CB" w:rsidP="008E201B">
      <w:pPr>
        <w:pStyle w:val="ListParagraph"/>
        <w:numPr>
          <w:ilvl w:val="0"/>
          <w:numId w:val="7"/>
        </w:numPr>
        <w:ind w:firstLineChars="0"/>
      </w:pPr>
      <w:r w:rsidRPr="006B2F8B">
        <w:t>标出对应转移概率</w:t>
      </w:r>
    </w:p>
    <w:p w14:paraId="2928B39F" w14:textId="5BAA97F8" w:rsidR="00DF0CD8" w:rsidRPr="006B2F8B" w:rsidRDefault="009156CB" w:rsidP="008E201B">
      <w:pPr>
        <w:pStyle w:val="ListParagraph"/>
        <w:numPr>
          <w:ilvl w:val="0"/>
          <w:numId w:val="7"/>
        </w:numPr>
        <w:ind w:firstLineChars="0"/>
      </w:pPr>
      <w:r w:rsidRPr="006B2F8B">
        <w:t>这一模型是否可区分外显子和内含子并解释</w:t>
      </w:r>
      <w:r w:rsidRPr="006B2F8B">
        <w:t> </w:t>
      </w:r>
    </w:p>
    <w:p w14:paraId="197F9090" w14:textId="77777777" w:rsidR="00DF0CD8" w:rsidRPr="006B2F8B" w:rsidRDefault="00DF0CD8" w:rsidP="008E201B"/>
    <w:p w14:paraId="4DD9A7D3" w14:textId="09E257B2" w:rsidR="00DF0CD8" w:rsidRPr="006B2F8B" w:rsidRDefault="009156CB" w:rsidP="008E201B">
      <w:pPr>
        <w:pStyle w:val="ListParagraph"/>
        <w:numPr>
          <w:ilvl w:val="0"/>
          <w:numId w:val="4"/>
        </w:numPr>
        <w:ind w:firstLineChars="0"/>
      </w:pPr>
      <w:r w:rsidRPr="006B2F8B">
        <w:t>你认为最困难、最简单、最有意义、最没有意义的点</w:t>
      </w:r>
      <w:r w:rsidRPr="006B2F8B">
        <w:t> </w:t>
      </w:r>
    </w:p>
    <w:p w14:paraId="32081661" w14:textId="77777777" w:rsidR="00DF0CD8" w:rsidRPr="006B2F8B" w:rsidRDefault="00DF0CD8" w:rsidP="008E201B"/>
    <w:p w14:paraId="7B4F6113" w14:textId="262B5E85" w:rsidR="00DF0CD8" w:rsidRPr="006B2F8B" w:rsidRDefault="009156CB" w:rsidP="008E201B">
      <w:pPr>
        <w:pStyle w:val="ListParagraph"/>
        <w:numPr>
          <w:ilvl w:val="0"/>
          <w:numId w:val="4"/>
        </w:numPr>
        <w:ind w:firstLineChars="0"/>
      </w:pPr>
      <w:r w:rsidRPr="006B2F8B">
        <w:t>写出三个数据库及其功能</w:t>
      </w:r>
    </w:p>
    <w:p w14:paraId="61C1AC4A" w14:textId="2C2912D4" w:rsidR="000977FB" w:rsidRPr="006B2F8B" w:rsidRDefault="000977FB" w:rsidP="008E201B">
      <w:proofErr w:type="spellStart"/>
      <w:r>
        <w:rPr>
          <w:rFonts w:hint="eastAsia"/>
        </w:rPr>
        <w:t>dbSNP</w:t>
      </w:r>
      <w:proofErr w:type="spellEnd"/>
      <w:r>
        <w:rPr>
          <w:rFonts w:hint="eastAsia"/>
        </w:rPr>
        <w:t>、</w:t>
      </w:r>
      <w:r>
        <w:rPr>
          <w:rFonts w:hint="eastAsia"/>
        </w:rPr>
        <w:t>SIFT</w:t>
      </w:r>
      <w:r>
        <w:rPr>
          <w:rFonts w:hint="eastAsia"/>
        </w:rPr>
        <w:t>、</w:t>
      </w:r>
      <w:r w:rsidR="00D4427F">
        <w:rPr>
          <w:rFonts w:hint="eastAsia"/>
        </w:rPr>
        <w:t>TCGA</w:t>
      </w:r>
      <w:r w:rsidR="00136FDF">
        <w:rPr>
          <w:rFonts w:hint="eastAsia"/>
        </w:rPr>
        <w:t>、</w:t>
      </w:r>
      <w:r w:rsidR="00136FDF">
        <w:rPr>
          <w:rFonts w:hint="eastAsia"/>
        </w:rPr>
        <w:t>NCBI</w:t>
      </w:r>
      <w:r w:rsidR="00136FDF">
        <w:rPr>
          <w:rFonts w:hint="eastAsia"/>
        </w:rPr>
        <w:t>、</w:t>
      </w:r>
      <w:r w:rsidR="00136FDF">
        <w:rPr>
          <w:rFonts w:hint="eastAsia"/>
        </w:rPr>
        <w:t>KEGG</w:t>
      </w:r>
      <w:r w:rsidR="00136FDF">
        <w:rPr>
          <w:rFonts w:hint="eastAsia"/>
        </w:rPr>
        <w:t>、</w:t>
      </w:r>
      <w:r w:rsidR="00136FDF">
        <w:rPr>
          <w:rFonts w:hint="eastAsia"/>
        </w:rPr>
        <w:t>GO</w:t>
      </w:r>
    </w:p>
    <w:sectPr w:rsidR="000977FB" w:rsidRPr="006B2F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FE5188"/>
    <w:multiLevelType w:val="singleLevel"/>
    <w:tmpl w:val="A4FE5188"/>
    <w:lvl w:ilvl="0">
      <w:start w:val="1"/>
      <w:numFmt w:val="decimal"/>
      <w:lvlText w:val="%1."/>
      <w:lvlJc w:val="left"/>
      <w:pPr>
        <w:tabs>
          <w:tab w:val="left" w:pos="312"/>
        </w:tabs>
      </w:pPr>
    </w:lvl>
  </w:abstractNum>
  <w:abstractNum w:abstractNumId="1" w15:restartNumberingAfterBreak="0">
    <w:nsid w:val="AE772291"/>
    <w:multiLevelType w:val="singleLevel"/>
    <w:tmpl w:val="AE772291"/>
    <w:lvl w:ilvl="0">
      <w:start w:val="1"/>
      <w:numFmt w:val="decimal"/>
      <w:lvlText w:val="%1)"/>
      <w:lvlJc w:val="left"/>
      <w:pPr>
        <w:tabs>
          <w:tab w:val="left" w:pos="312"/>
        </w:tabs>
      </w:pPr>
    </w:lvl>
  </w:abstractNum>
  <w:abstractNum w:abstractNumId="2" w15:restartNumberingAfterBreak="0">
    <w:nsid w:val="BD8FCAE6"/>
    <w:multiLevelType w:val="multilevel"/>
    <w:tmpl w:val="BD8FCAE6"/>
    <w:lvl w:ilvl="0">
      <w:start w:val="1"/>
      <w:numFmt w:val="decimal"/>
      <w:pStyle w:val="a"/>
      <w:lvlText w:val="%1"/>
      <w:lvlJc w:val="left"/>
      <w:pPr>
        <w:ind w:left="432" w:hanging="432"/>
      </w:pPr>
      <w:rPr>
        <w:rFonts w:hint="default"/>
      </w:rPr>
    </w:lvl>
    <w:lvl w:ilvl="1">
      <w:start w:val="1"/>
      <w:numFmt w:val="decimal"/>
      <w:pStyle w:val="a0"/>
      <w:lvlText w:val="%1.%2"/>
      <w:lvlJc w:val="left"/>
      <w:pPr>
        <w:ind w:left="576" w:hanging="576"/>
      </w:pPr>
      <w:rPr>
        <w:rFonts w:ascii="Calibri" w:hAnsi="Calibri" w:cs="Calibri" w:hint="default"/>
      </w:rPr>
    </w:lvl>
    <w:lvl w:ilvl="2">
      <w:start w:val="1"/>
      <w:numFmt w:val="decimal"/>
      <w:pStyle w:val="a1"/>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0E7A204B"/>
    <w:multiLevelType w:val="hybridMultilevel"/>
    <w:tmpl w:val="BF3E6422"/>
    <w:lvl w:ilvl="0" w:tplc="EC44B4A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B16171"/>
    <w:multiLevelType w:val="hybridMultilevel"/>
    <w:tmpl w:val="A7A4C65C"/>
    <w:lvl w:ilvl="0" w:tplc="6F464A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AA5E12"/>
    <w:multiLevelType w:val="hybridMultilevel"/>
    <w:tmpl w:val="539AB62C"/>
    <w:lvl w:ilvl="0" w:tplc="729A1E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D422AC6"/>
    <w:multiLevelType w:val="hybridMultilevel"/>
    <w:tmpl w:val="4970B790"/>
    <w:lvl w:ilvl="0" w:tplc="2D46456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9"/>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MwOWZhZTBjYmY1ZDU2ZWVmN2Y5ZTNkMDAzZmM3MTYifQ=="/>
  </w:docVars>
  <w:rsids>
    <w:rsidRoot w:val="00DF0CD8"/>
    <w:rsid w:val="000977FB"/>
    <w:rsid w:val="00136FDF"/>
    <w:rsid w:val="00165D15"/>
    <w:rsid w:val="002503A1"/>
    <w:rsid w:val="003723C2"/>
    <w:rsid w:val="006B2F8B"/>
    <w:rsid w:val="006F58F3"/>
    <w:rsid w:val="007D65A3"/>
    <w:rsid w:val="00831342"/>
    <w:rsid w:val="008E201B"/>
    <w:rsid w:val="009156CB"/>
    <w:rsid w:val="00994E20"/>
    <w:rsid w:val="00AD05A7"/>
    <w:rsid w:val="00AD4EEA"/>
    <w:rsid w:val="00B40AB1"/>
    <w:rsid w:val="00C06F0C"/>
    <w:rsid w:val="00D079F1"/>
    <w:rsid w:val="00D105DB"/>
    <w:rsid w:val="00D4427F"/>
    <w:rsid w:val="00DF0CD8"/>
    <w:rsid w:val="00E62310"/>
    <w:rsid w:val="00FB6157"/>
    <w:rsid w:val="4D722DB0"/>
    <w:rsid w:val="5FDE345A"/>
    <w:rsid w:val="61F07FA8"/>
    <w:rsid w:val="69A67B29"/>
    <w:rsid w:val="6D310E51"/>
    <w:rsid w:val="73B546CA"/>
    <w:rsid w:val="7BD94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53E6FCF"/>
  <w15:docId w15:val="{95371017-21F4-E643-B682-6E6F4BEB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8E201B"/>
    <w:pPr>
      <w:widowControl w:val="0"/>
      <w:spacing w:line="360" w:lineRule="auto"/>
      <w:jc w:val="both"/>
    </w:pPr>
    <w:rPr>
      <w:color w:val="000000" w:themeColor="text1"/>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一级标题"/>
    <w:basedOn w:val="Normal"/>
    <w:autoRedefine/>
    <w:qFormat/>
    <w:pPr>
      <w:numPr>
        <w:numId w:val="1"/>
      </w:numPr>
    </w:pPr>
    <w:rPr>
      <w:rFonts w:ascii="Calibri" w:eastAsia="SimHei" w:hAnsi="Calibri"/>
      <w:sz w:val="30"/>
    </w:rPr>
  </w:style>
  <w:style w:type="paragraph" w:customStyle="1" w:styleId="a0">
    <w:name w:val="二级标题"/>
    <w:basedOn w:val="Normal"/>
    <w:autoRedefine/>
    <w:qFormat/>
    <w:pPr>
      <w:numPr>
        <w:ilvl w:val="1"/>
        <w:numId w:val="1"/>
      </w:numPr>
    </w:pPr>
    <w:rPr>
      <w:rFonts w:ascii="Calibri" w:eastAsia="SimHei" w:hAnsi="Calibri"/>
      <w:sz w:val="30"/>
    </w:rPr>
  </w:style>
  <w:style w:type="paragraph" w:customStyle="1" w:styleId="a1">
    <w:name w:val="论文正文"/>
    <w:basedOn w:val="Normal"/>
    <w:autoRedefine/>
    <w:qFormat/>
    <w:pPr>
      <w:numPr>
        <w:ilvl w:val="2"/>
        <w:numId w:val="1"/>
      </w:numPr>
    </w:pPr>
    <w:rPr>
      <w:rFonts w:ascii="Calibri" w:eastAsia="SimHei" w:hAnsi="Calibri"/>
      <w:sz w:val="30"/>
    </w:rPr>
  </w:style>
  <w:style w:type="paragraph" w:styleId="ListParagraph">
    <w:name w:val="List Paragraph"/>
    <w:basedOn w:val="Normal"/>
    <w:uiPriority w:val="99"/>
    <w:rsid w:val="006F58F3"/>
    <w:pPr>
      <w:ind w:firstLineChars="200" w:firstLine="420"/>
    </w:pPr>
  </w:style>
  <w:style w:type="character" w:styleId="PlaceholderText">
    <w:name w:val="Placeholder Text"/>
    <w:basedOn w:val="DefaultParagraphFont"/>
    <w:uiPriority w:val="99"/>
    <w:semiHidden/>
    <w:rsid w:val="00994E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1801</TotalTime>
  <Pages>2</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medilxr</dc:creator>
  <cp:lastModifiedBy>刘 沛雨</cp:lastModifiedBy>
  <cp:revision>9</cp:revision>
  <dcterms:created xsi:type="dcterms:W3CDTF">2023-11-16T07:02:00Z</dcterms:created>
  <dcterms:modified xsi:type="dcterms:W3CDTF">2025-04-09T07:16:00Z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4DEC071102DE4A5CA62248833766CFA4_12</vt:lpwstr>
  </property>
</Properties>
</file>