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Bdr>
          <w:bottom/>
        </w:pBdr>
        <w:spacing w:line="276"/>
        <w:ind w:left="0" w:firstLineChars="200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姓名：__________________    学号：_____________________</w:t>
      </w:r>
    </w:p>
    <w:p>
      <w:pPr>
        <w:numPr/>
        <w:pBdr>
          <w:bottom/>
        </w:pBdr>
        <w:spacing w:line="276"/>
        <w:ind w:left="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sz w:val="20"/>
        </w:rPr>
        <w:t xml:space="preserve">1.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（单选）现在最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不常见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的并行计算机类型是 ____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B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____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A. SISD B. MISD C. SIMD D. MIMD</w:t>
      </w:r>
    </w:p>
    <w:p>
      <w:pPr>
        <w:numPr/>
        <w:pBdr>
          <w:bottom/>
        </w:pBdr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color w:val="FF0000"/>
          <w:sz w:val="20"/>
        </w:rPr>
        <w:t>参考</w:t>
      </w:r>
      <w:r>
        <w:rPr>
          <w:rFonts w:ascii="" w:hAnsi="" w:eastAsia="" w:cs=""/>
          <w:color w:val="FF0000"/>
          <w:sz w:val="20"/>
        </w:rPr>
        <w:t xml:space="preserve">Slide 14, Lecture 8. 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sz w:val="20"/>
        </w:rPr>
        <w:t xml:space="preserve">2.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（单选）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下面说法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错误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的是：____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A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____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A. NAND Flash相较于NOR Flash密度更低。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B. Flash program操作需要在控制端施加高电压，使电子能够穿过绝缘层进入浮栅。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C. Flash read操作中，对需要读取其数据的晶体管，控制端电压为0。</w:t>
      </w:r>
    </w:p>
    <w:p>
      <w:pPr>
        <w:numPr/>
        <w:pBdr>
          <w:bottom/>
        </w:pBdr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D. 在控制端施加较低的电压，可以使电流通过底座，同时不显著影响浮栅中的数据。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color w:val="FF0000"/>
          <w:sz w:val="20"/>
        </w:rPr>
        <w:t>参考</w:t>
      </w:r>
      <w:r>
        <w:rPr>
          <w:rFonts w:ascii="" w:hAnsi="" w:eastAsia="" w:cs=""/>
          <w:color w:val="FF0000"/>
          <w:sz w:val="20"/>
        </w:rPr>
        <w:t xml:space="preserve">Slide </w:t>
      </w:r>
      <w:r>
        <w:rPr>
          <w:rFonts w:ascii="" w:hAnsi="" w:eastAsia="" w:cs=""/>
          <w:color w:val="FF0000"/>
          <w:sz w:val="20"/>
        </w:rPr>
        <w:t>67</w:t>
      </w:r>
      <w:r>
        <w:rPr>
          <w:rFonts w:ascii="" w:hAnsi="" w:eastAsia="" w:cs=""/>
          <w:color w:val="FF0000"/>
          <w:sz w:val="20"/>
        </w:rPr>
        <w:t xml:space="preserve">, Lecture </w:t>
      </w:r>
      <w:r>
        <w:rPr>
          <w:rFonts w:ascii="" w:hAnsi="" w:eastAsia="" w:cs=""/>
          <w:color w:val="FF0000"/>
          <w:sz w:val="20"/>
        </w:rPr>
        <w:t>9</w:t>
      </w:r>
      <w:r>
        <w:rPr>
          <w:rFonts w:ascii="" w:hAnsi="" w:eastAsia="" w:cs=""/>
          <w:color w:val="FF0000"/>
          <w:sz w:val="20"/>
        </w:rPr>
        <w:t xml:space="preserve">. 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3. （单选）下面说法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错误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的是：____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D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____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A.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PCM通过材料的相变存储数据。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B.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PCM MLC用结晶程度不同的四个状态来表示2 bits的数据。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C.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PCM在结晶态时内部结构排列更有序，电阻更低。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D.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PCM的reset操作相较于set操作，需要的电流更大，脉冲持续的时间也更久。</w:t>
      </w:r>
    </w:p>
    <w:p>
      <w:pPr>
        <w:pBdr>
          <w:bottom/>
        </w:pBdr>
        <w:snapToGrid/>
        <w:spacing w:line="276"/>
        <w:rPr>
          <w:rFonts w:ascii="" w:hAnsi="" w:eastAsia="" w:cs=""/>
          <w:color w:val="FF0000"/>
          <w:sz w:val="20"/>
        </w:rPr>
      </w:pPr>
      <w:r>
        <w:rPr>
          <w:rFonts w:ascii="" w:hAnsi="" w:eastAsia="" w:cs=""/>
          <w:color w:val="FF0000"/>
          <w:sz w:val="20"/>
        </w:rPr>
        <w:t>参考</w:t>
      </w:r>
      <w:r>
        <w:rPr>
          <w:rFonts w:ascii="" w:hAnsi="" w:eastAsia="" w:cs=""/>
          <w:color w:val="FF0000"/>
          <w:sz w:val="20"/>
        </w:rPr>
        <w:t xml:space="preserve">Slide </w:t>
      </w:r>
      <w:r>
        <w:rPr>
          <w:rFonts w:ascii="" w:hAnsi="" w:eastAsia="" w:cs=""/>
          <w:color w:val="FF0000"/>
          <w:sz w:val="20"/>
        </w:rPr>
        <w:t>53</w:t>
      </w:r>
      <w:r>
        <w:rPr>
          <w:rFonts w:ascii="" w:hAnsi="" w:eastAsia="" w:cs=""/>
          <w:color w:val="FF0000"/>
          <w:sz w:val="20"/>
        </w:rPr>
        <w:t xml:space="preserve">, Lecture </w:t>
      </w:r>
      <w:r>
        <w:rPr>
          <w:rFonts w:ascii="" w:hAnsi="" w:eastAsia="" w:cs=""/>
          <w:color w:val="FF0000"/>
          <w:sz w:val="20"/>
        </w:rPr>
        <w:t>9</w:t>
      </w:r>
      <w:r>
        <w:rPr>
          <w:rFonts w:ascii="" w:hAnsi="" w:eastAsia="" w:cs=""/>
          <w:color w:val="FF0000"/>
          <w:sz w:val="20"/>
        </w:rPr>
        <w:t xml:space="preserve">. </w:t>
      </w:r>
      <w:r>
        <w:rPr>
          <w:rFonts w:ascii="" w:hAnsi="" w:eastAsia="" w:cs=""/>
          <w:color w:val="FF0000"/>
          <w:sz w:val="20"/>
        </w:rPr>
        <w:t>Reset pulse持续时间小于set pulse。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4. （单选）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考虑以下在两个处理器上并行执行的代码片段。假设所有变量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最初都设置为0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，并且所有变量都是共享的。 </w:t>
      </w:r>
    </w:p>
    <w:p>
      <w:pPr>
        <w:pBdr/>
        <w:snapToGrid/>
        <w:spacing w:line="24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处理器1：{ x = 1; y = 2; }</w:t>
      </w:r>
    </w:p>
    <w:p>
      <w:pPr>
        <w:pBdr/>
        <w:snapToGrid/>
        <w:spacing w:line="24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处理器2：{ z = y; x = z; }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假设我们采用Sequential consistency model，那么在两个处理器执行完所有代码片段之后，以下____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C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____组变量取值是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不可能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的。</w:t>
      </w:r>
    </w:p>
    <w:p>
      <w:pPr>
        <w:pBdr/>
        <w:snapToGrid/>
        <w:spacing w:line="24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A.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x = 1, y = 2, z = 0.</w:t>
      </w:r>
    </w:p>
    <w:p>
      <w:pPr>
        <w:numPr/>
        <w:pBdr>
          <w:bottom/>
        </w:pBdr>
        <w:snapToGrid/>
        <w:spacing w:line="24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B.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x = 0, y = 2, z = 0.</w:t>
      </w:r>
    </w:p>
    <w:p>
      <w:pPr>
        <w:pBdr/>
        <w:snapToGrid/>
        <w:spacing w:line="24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C.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x = 0, y = 2, z = 2.</w:t>
      </w:r>
    </w:p>
    <w:p>
      <w:pPr>
        <w:pBdr/>
        <w:snapToGrid/>
        <w:spacing w:line="24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D.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x = 2, y = 2, z = 2.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Sequential consistency model中，来自同个处理器的操作保持着它们在处理器中被指定的顺序。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A. 可以按z = y; x = z; x = 1; y = 2;的顺序执行。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B. 可以按z = y; x = 1; x = z; y = 2;的顺序执行。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C. z = 2说明y = 2;先于z = y;执行，故只能是x = 1; y = 2; z = y; x = z;从而x = 2;矛盾。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D. 可以按x = 1; y = 2; z = y; x = z;的顺序执行。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5.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考虑一个基于MESI协议的缓存一致性系统，有两个处理器P1和P2，它们各自拥有独立的缓存。P1想要读取某个数据块，但是发生了缓存未命中。这个数据块在P2的缓存中，并且处于修改（M）状态。那么：</w:t>
      </w:r>
    </w:p>
    <w:p>
      <w:pPr>
        <w:pBdr>
          <w:bottom/>
        </w:pBdr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P1's snooper发送了___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BusRd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___信号获取数据块，P2's snooper获取了该信号，并用__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Flush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___操作回应。P1的缓存中，该数据块对应的条目的状态从___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I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___变为___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S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___；P2的缓存中，该数据块对应的条目状态从___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M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___变为___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S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参考：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sz w:val="20"/>
          <w:u w:val="none"/>
        </w:rPr>
        <w:t>BusRd: PrRd misses the cache</w:t>
      </w:r>
    </w:p>
    <w:p>
      <w:pPr>
        <w:pBdr/>
        <w:snapToGrid/>
        <w:spacing w:line="240"/>
        <w:rPr>
          <w:i w:val="false"/>
          <w:strike w:val="false"/>
          <w:spacing w:val="0"/>
          <w:sz w:val="20"/>
          <w:u w:val="none"/>
        </w:rPr>
      </w:pPr>
      <w:r>
        <w:rPr>
          <w:i w:val="false"/>
          <w:strike w:val="false"/>
          <w:spacing w:val="0"/>
          <w:sz w:val="20"/>
          <w:u w:val="none"/>
        </w:rPr>
        <w:t>BusRdX: PrWr is issued to a line which is not in the E or M states</w:t>
      </w:r>
    </w:p>
    <w:p>
      <w:pPr>
        <w:pBdr>
          <w:bottom/>
        </w:pBdr>
        <w:snapToGrid/>
        <w:spacing w:line="240"/>
        <w:rPr/>
      </w:pPr>
      <w:r>
        <w:rPr>
          <w:i w:val="false"/>
          <w:strike w:val="false"/>
          <w:spacing w:val="0"/>
          <w:sz w:val="20"/>
          <w:u w:val="none"/>
        </w:rPr>
        <w:t>Flush: flush data on the bus (both memory and requestor will grab the copy)</w:t>
      </w:r>
    </w:p>
    <w:p>
      <w:pPr>
        <w:pBdr/>
        <w:snapToGrid/>
        <w:spacing w:line="24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i w:val="false"/>
          <w:strike w:val="false"/>
          <w:spacing w:val="0"/>
          <w:sz w:val="20"/>
          <w:u w:val="none"/>
        </w:rPr>
        <w:t>Flush*: flush for data supplier, no action for other sharers</w:t>
      </w:r>
    </w:p>
    <w:p>
      <w:pPr>
        <w:pBdr>
          <w:bottom/>
        </w:pBdr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color w:val="FF0000"/>
          <w:sz w:val="20"/>
        </w:rPr>
        <w:t>参考</w:t>
      </w:r>
      <w:r>
        <w:rPr>
          <w:rFonts w:ascii="" w:hAnsi="" w:eastAsia="" w:cs=""/>
          <w:color w:val="FF0000"/>
          <w:sz w:val="20"/>
        </w:rPr>
        <w:t xml:space="preserve">Slide 49&amp;54, Lecture 8. 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5znyks" w:default="true">
    <w:name w:val="Normal"/>
    <w:basedOn w:val=""/>
    <w:next w:val=""/>
    <w:pPr>
      <w:widowControl w:val="false"/>
      <w:jc w:val="left"/>
    </w:pPr>
  </w:style>
  <w:style w:type="table" w:styleId="tyz6zc">
    <w:name w:val="Table Grid"/>
    <w:basedOn w:val="calla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hkdxm">
    <w:name w:val="Title"/>
    <w:basedOn w:val="shjalb"/>
    <w:next w:val="5znyks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calla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hjalb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2024-12-08T16:13:14Z</dcterms:created>
  <dcterms:modified xsi:type="dcterms:W3CDTF">2024-12-08T16:13:14Z</dcterms:modified>
</cp:coreProperties>
</file>