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409" w:rsidRDefault="00AE7FE3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Chap</w:t>
      </w:r>
      <w:r w:rsidR="00841384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3</w:t>
      </w: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. </w:t>
      </w:r>
      <w:r w:rsidR="00841384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  <w:t>现代对称密码</w:t>
      </w:r>
    </w:p>
    <w:p w:rsidR="008C5C30" w:rsidRPr="00AE7FE3" w:rsidRDefault="008C5C30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EA51FF" w:rsidRDefault="003806CE" w:rsidP="00EA51FF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EA51FF" w:rsidRPr="003806CE">
        <w:rPr>
          <w:rFonts w:ascii="Calibri" w:eastAsia="KaiTi" w:hAnsi="Calibri" w:cs="Calibri"/>
          <w:b/>
          <w:bCs/>
          <w:color w:val="0070C0"/>
          <w:lang w:val="en-US"/>
        </w:rPr>
        <w:t>分组密码的设计原理</w:t>
      </w:r>
      <w:r w:rsidR="00EA51FF">
        <w:rPr>
          <w:rFonts w:ascii="Calibri" w:eastAsia="KaiTi" w:hAnsi="Calibri" w:cs="Calibri" w:hint="eastAsia"/>
          <w:b/>
          <w:bCs/>
          <w:color w:val="0070C0"/>
          <w:lang w:val="en-US"/>
        </w:rPr>
        <w:t>（</w:t>
      </w:r>
      <w:r w:rsidR="00EA51FF"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EA51FF" w:rsidRPr="003806CE">
        <w:rPr>
          <w:rFonts w:ascii="Calibri" w:eastAsia="KaiTi" w:hAnsi="Calibri" w:cs="Calibri"/>
          <w:b/>
          <w:bCs/>
          <w:color w:val="0070C0"/>
          <w:lang w:val="en-US"/>
        </w:rPr>
        <w:t>分组长度、密钥长度、代替算法</w:t>
      </w:r>
      <w:r w:rsidR="00EA51FF">
        <w:rPr>
          <w:rFonts w:ascii="Calibri" w:eastAsia="KaiTi" w:hAnsi="Calibri" w:cs="Calibri" w:hint="eastAsia"/>
          <w:b/>
          <w:bCs/>
          <w:color w:val="0070C0"/>
          <w:lang w:val="en-US"/>
        </w:rPr>
        <w:t>）</w:t>
      </w:r>
    </w:p>
    <w:p w:rsidR="00EA51FF" w:rsidRPr="00856D40" w:rsidRDefault="00EC134F" w:rsidP="00196A80">
      <w:pPr>
        <w:pStyle w:val="ListParagraph"/>
        <w:numPr>
          <w:ilvl w:val="0"/>
          <w:numId w:val="16"/>
        </w:numPr>
        <w:spacing w:line="276" w:lineRule="auto"/>
        <w:rPr>
          <w:rFonts w:ascii="Calibri" w:eastAsia="KaiTi" w:hAnsi="Calibri" w:cs="Calibri"/>
          <w:color w:val="747474" w:themeColor="background2" w:themeShade="80"/>
          <w:lang w:val="en-US"/>
        </w:rPr>
      </w:pPr>
      <w:r w:rsidRPr="00856D40">
        <w:rPr>
          <w:rFonts w:ascii="Calibri" w:eastAsia="KaiTi" w:hAnsi="Calibri" w:cs="Calibri" w:hint="eastAsia"/>
          <w:color w:val="747474" w:themeColor="background2" w:themeShade="80"/>
          <w:lang w:val="en-US"/>
        </w:rPr>
        <w:t>基本概念：</w:t>
      </w:r>
      <w:r w:rsidR="00196A80" w:rsidRPr="00856D40">
        <w:rPr>
          <w:rFonts w:ascii="Calibri" w:eastAsia="KaiTi" w:hAnsi="Calibri" w:cs="Calibri"/>
          <w:color w:val="747474" w:themeColor="background2" w:themeShade="80"/>
          <w:lang w:val="en-US"/>
        </w:rPr>
        <w:t>﻿</w:t>
      </w:r>
      <w:r w:rsidR="00196A80" w:rsidRPr="00856D40">
        <w:rPr>
          <w:rFonts w:ascii="Calibri" w:eastAsia="KaiTi" w:hAnsi="Calibri" w:cs="Calibri" w:hint="eastAsia"/>
          <w:color w:val="747474" w:themeColor="background2" w:themeShade="80"/>
          <w:lang w:val="en-US"/>
        </w:rPr>
        <w:t>将明文消息编码表示后的数字（明文数字）序列，划分成长度为</w:t>
      </w:r>
      <m:oMath>
        <m:r>
          <w:rPr>
            <w:rFonts w:ascii="Cambria Math" w:eastAsia="KaiTi" w:hAnsi="Cambria Math" w:cs="Calibri"/>
            <w:color w:val="747474" w:themeColor="background2" w:themeShade="80"/>
            <w:lang w:val="en-US"/>
          </w:rPr>
          <m:t>n</m:t>
        </m:r>
      </m:oMath>
      <w:r w:rsidR="00DD3C80">
        <w:rPr>
          <w:rFonts w:ascii="Calibri" w:eastAsia="KaiTi" w:hAnsi="Calibri" w:cs="Calibri" w:hint="eastAsia"/>
          <w:color w:val="747474" w:themeColor="background2" w:themeShade="80"/>
          <w:lang w:val="en-US"/>
        </w:rPr>
        <w:t>比特</w:t>
      </w:r>
      <w:r w:rsidR="00196A80" w:rsidRPr="00856D40">
        <w:rPr>
          <w:rFonts w:ascii="Calibri" w:eastAsia="KaiTi" w:hAnsi="Calibri" w:cs="Calibri" w:hint="eastAsia"/>
          <w:color w:val="747474" w:themeColor="background2" w:themeShade="80"/>
          <w:lang w:val="en-US"/>
        </w:rPr>
        <w:t>的组，每组分别在密钥的控制下变换成等长的输出数字（密文数字）序列</w:t>
      </w:r>
    </w:p>
    <w:p w:rsidR="00646D17" w:rsidRPr="00646D17" w:rsidRDefault="000E136D" w:rsidP="00646D17">
      <w:pPr>
        <w:pStyle w:val="ListParagraph"/>
        <w:numPr>
          <w:ilvl w:val="0"/>
          <w:numId w:val="1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22D6">
        <w:rPr>
          <w:rFonts w:ascii="Calibri" w:eastAsia="KaiTi" w:hAnsi="Calibri" w:cs="Calibri" w:hint="eastAsia"/>
          <w:b/>
          <w:bCs/>
          <w:color w:val="000000" w:themeColor="text1"/>
          <w:lang w:val="en-US"/>
        </w:rPr>
        <w:t>分组长度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0E136D">
        <w:rPr>
          <w:rFonts w:ascii="Calibri" w:eastAsia="KaiTi" w:hAnsi="Calibri" w:cs="Calibri"/>
          <w:color w:val="000000" w:themeColor="text1"/>
          <w:lang w:val="en-US"/>
        </w:rPr>
        <w:t>﻿</w:t>
      </w:r>
      <w:r w:rsidRPr="000E136D">
        <w:rPr>
          <w:rFonts w:ascii="Calibri" w:eastAsia="KaiTi" w:hAnsi="Calibri" w:cs="Calibri"/>
          <w:color w:val="000000" w:themeColor="text1"/>
          <w:lang w:val="en-US"/>
        </w:rPr>
        <w:t>当</w:t>
      </w: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n</m:t>
        </m:r>
      </m:oMath>
      <w:r w:rsidRPr="000E136D">
        <w:rPr>
          <w:rFonts w:ascii="Calibri" w:eastAsia="KaiTi" w:hAnsi="Calibri" w:cs="Calibri"/>
          <w:color w:val="000000" w:themeColor="text1"/>
          <w:lang w:val="en-US"/>
        </w:rPr>
        <w:t>较小时，等价于代替变换</w:t>
      </w:r>
      <w:r w:rsidR="00646D17">
        <w:rPr>
          <w:rFonts w:ascii="Calibri" w:eastAsia="KaiTi" w:hAnsi="Calibri" w:cs="Calibri" w:hint="eastAsia"/>
          <w:color w:val="000000" w:themeColor="text1"/>
          <w:lang w:val="en-US"/>
        </w:rPr>
        <w:t>；</w:t>
      </w:r>
      <m:oMath>
        <m:r>
          <w:rPr>
            <w:rFonts w:ascii="Cambria Math" w:eastAsia="KaiTi" w:hAnsi="Cambria Math" w:cs="Calibri"/>
            <w:color w:val="ED0000"/>
            <w:lang w:val="en-US"/>
          </w:rPr>
          <m:t>n</m:t>
        </m:r>
        <m:r>
          <m:rPr>
            <m:sty m:val="p"/>
          </m:rPr>
          <w:rPr>
            <w:rFonts w:ascii="Cambria Math" w:eastAsia="KaiTi" w:hAnsi="Cambria Math" w:cs="Calibri"/>
            <w:color w:val="ED0000"/>
            <w:lang w:val="en-US"/>
          </w:rPr>
          <m:t>要足够大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以防止穷举攻击</m:t>
        </m:r>
      </m:oMath>
    </w:p>
    <w:p w:rsidR="005829D0" w:rsidRPr="005829D0" w:rsidRDefault="00856D40" w:rsidP="005829D0">
      <w:pPr>
        <w:pStyle w:val="ListParagraph"/>
        <w:numPr>
          <w:ilvl w:val="0"/>
          <w:numId w:val="1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22D6">
        <w:rPr>
          <w:rFonts w:ascii="Calibri" w:eastAsia="KaiTi" w:hAnsi="Calibri" w:cs="Calibri" w:hint="eastAsia"/>
          <w:b/>
          <w:bCs/>
          <w:color w:val="000000" w:themeColor="text1"/>
          <w:lang w:val="en-US"/>
        </w:rPr>
        <w:t>密钥长度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明文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密文空间大小为</w:t>
      </w:r>
      <m:oMath>
        <m:sSup>
          <m:sSup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2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p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n</m:t>
            </m:r>
          </m:sup>
        </m:sSup>
      </m:oMath>
      <w:r w:rsidR="00880812" w:rsidRPr="00880812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880812" w:rsidRPr="00880812">
        <w:rPr>
          <w:rFonts w:ascii="Calibri" w:eastAsia="KaiTi" w:hAnsi="Calibri" w:cs="Calibri"/>
          <w:color w:val="000000" w:themeColor="text1"/>
          <w:lang w:val="en-US"/>
        </w:rPr>
        <w:t>密钥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880812">
        <w:rPr>
          <w:rFonts w:ascii="Calibri" w:eastAsia="KaiTi" w:hAnsi="Calibri" w:cs="Calibri"/>
          <w:color w:val="000000" w:themeColor="text1"/>
          <w:lang w:val="en-US"/>
        </w:rPr>
        <w:t>置换</w:t>
      </w:r>
      <w:r w:rsidR="007464CF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7464CF">
        <w:rPr>
          <w:rFonts w:ascii="Calibri" w:eastAsia="KaiTi" w:hAnsi="Calibri" w:cs="Calibri" w:hint="eastAsia"/>
          <w:color w:val="000000" w:themeColor="text1"/>
          <w:lang w:val="en-US"/>
        </w:rPr>
        <w:t>代替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）</w:t>
      </w:r>
      <w:r w:rsidR="00880812" w:rsidRPr="00880812">
        <w:rPr>
          <w:rFonts w:ascii="Calibri" w:eastAsia="KaiTi" w:hAnsi="Calibri" w:cs="Calibri"/>
          <w:color w:val="000000" w:themeColor="text1"/>
          <w:lang w:val="en-US"/>
        </w:rPr>
        <w:t>数量为</w:t>
      </w:r>
      <m:oMath>
        <m:sSup>
          <m:sSup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(</m:t>
            </m:r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2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p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n</m:t>
            </m:r>
          </m:sup>
        </m:sSup>
        <m:r>
          <w:rPr>
            <w:rFonts w:ascii="Cambria Math" w:eastAsia="KaiTi" w:hAnsi="Cambria Math" w:cs="Calibri"/>
            <w:color w:val="000000" w:themeColor="text1"/>
            <w:lang w:val="en-US"/>
          </w:rPr>
          <m:t>)!</m:t>
        </m:r>
      </m:oMath>
      <w:r w:rsidR="00411245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5829D0">
        <w:rPr>
          <w:rFonts w:ascii="Calibri" w:eastAsia="KaiTi" w:hAnsi="Calibri" w:cs="Calibri" w:hint="eastAsia"/>
          <w:color w:val="000000" w:themeColor="text1"/>
          <w:lang w:val="en-US"/>
        </w:rPr>
        <w:t>密钥的索引</w:t>
      </w:r>
      <w:r w:rsidR="00CD143E">
        <w:rPr>
          <w:rFonts w:ascii="Calibri" w:eastAsia="KaiTi" w:hAnsi="Calibri" w:cs="Calibri"/>
          <w:color w:val="000000" w:themeColor="text1"/>
          <w:lang w:val="en-US"/>
        </w:rPr>
        <w:t>位</w:t>
      </w:r>
      <w:r w:rsidR="005829D0">
        <w:rPr>
          <w:rFonts w:ascii="Calibri" w:eastAsia="KaiTi" w:hAnsi="Calibri" w:cs="Calibri" w:hint="eastAsia"/>
          <w:color w:val="000000" w:themeColor="text1"/>
          <w:lang w:val="en-US"/>
        </w:rPr>
        <w:t>数（密钥长度）为</w:t>
      </w:r>
      <m:oMath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log</m:t>
        </m:r>
        <m:sSup>
          <m:sSup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(</m:t>
            </m:r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2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p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n</m:t>
            </m:r>
          </m:sup>
        </m:sSup>
        <m:r>
          <w:rPr>
            <w:rFonts w:ascii="Cambria Math" w:eastAsia="KaiTi" w:hAnsi="Cambria Math" w:cs="Calibri"/>
            <w:color w:val="000000" w:themeColor="text1"/>
            <w:lang w:val="en-US"/>
          </w:rPr>
          <m:t>)!</m:t>
        </m:r>
        <m:r>
          <m:rPr>
            <m:sty m:val="p"/>
          </m:rPr>
          <w:rPr>
            <w:rFonts w:ascii="Cambria Math" w:eastAsia="KaiTi" w:hAnsi="Cambria Math" w:cs="Calibri" w:hint="eastAsia"/>
            <w:color w:val="000000" w:themeColor="text1"/>
            <w:lang w:val="en-US"/>
          </w:rPr>
          <m:t>≈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(n-1.44)</m:t>
        </m:r>
        <m:sSup>
          <m:sSup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(</m:t>
            </m:r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2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p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n</m:t>
            </m:r>
          </m:sup>
        </m:sSup>
        <m:r>
          <w:rPr>
            <w:rFonts w:ascii="Cambria Math" w:eastAsia="KaiTi" w:hAnsi="Cambria Math" w:cs="Calibri"/>
            <w:color w:val="000000" w:themeColor="text1"/>
            <w:lang w:val="en-US"/>
          </w:rPr>
          <m:t>)</m:t>
        </m:r>
      </m:oMath>
      <w:r w:rsidR="003922D6">
        <w:rPr>
          <w:rFonts w:ascii="Calibri" w:eastAsia="KaiTi" w:hAnsi="Calibri" w:cs="Calibri" w:hint="eastAsia"/>
          <w:color w:val="000000" w:themeColor="text1"/>
          <w:lang w:val="en-US"/>
        </w:rPr>
        <w:t>；</w:t>
      </w:r>
      <w:r w:rsidR="003922D6" w:rsidRPr="003922D6">
        <w:rPr>
          <w:rFonts w:ascii="Calibri" w:eastAsia="KaiTi" w:hAnsi="Calibri" w:cs="Calibri" w:hint="eastAsia"/>
          <w:color w:val="ED0000"/>
          <w:lang w:val="en-US"/>
        </w:rPr>
        <w:t>密钥量要足够大</w:t>
      </w:r>
    </w:p>
    <w:p w:rsidR="0065411E" w:rsidRPr="00411245" w:rsidRDefault="00411245" w:rsidP="00411245">
      <w:pPr>
        <w:pStyle w:val="ListParagraph"/>
        <w:numPr>
          <w:ilvl w:val="0"/>
          <w:numId w:val="1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22D6">
        <w:rPr>
          <w:rFonts w:ascii="Calibri" w:eastAsia="KaiTi" w:hAnsi="Calibri" w:cs="Calibri" w:hint="eastAsia"/>
          <w:b/>
          <w:bCs/>
          <w:color w:val="000000" w:themeColor="text1"/>
          <w:lang w:val="en-US"/>
        </w:rPr>
        <w:t>代替算法的设计原则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411245">
        <w:rPr>
          <w:rFonts w:ascii="Calibri" w:eastAsia="KaiTi" w:hAnsi="Calibri" w:cs="Calibri"/>
          <w:color w:val="000000" w:themeColor="text1"/>
          <w:lang w:val="en-US"/>
        </w:rPr>
        <w:t>﻿</w:t>
      </w:r>
      <w:r w:rsidRPr="00411245">
        <w:rPr>
          <w:rFonts w:ascii="Calibri" w:eastAsia="KaiTi" w:hAnsi="Calibri" w:cs="Calibri" w:hint="eastAsia"/>
          <w:color w:val="000000" w:themeColor="text1"/>
          <w:lang w:val="en-US"/>
        </w:rPr>
        <w:t>找到一种算法，能在密钥的控制之下，从一个足够大而且足够好的代</w:t>
      </w:r>
      <w:r w:rsidR="007464CF">
        <w:rPr>
          <w:rFonts w:ascii="Calibri" w:eastAsia="KaiTi" w:hAnsi="Calibri" w:cs="Calibri" w:hint="eastAsia"/>
          <w:color w:val="000000" w:themeColor="text1"/>
          <w:lang w:val="en-US"/>
        </w:rPr>
        <w:t>题</w:t>
      </w:r>
      <w:r w:rsidRPr="00411245">
        <w:rPr>
          <w:rFonts w:ascii="Calibri" w:eastAsia="KaiTi" w:hAnsi="Calibri" w:cs="Calibri" w:hint="eastAsia"/>
          <w:color w:val="000000" w:themeColor="text1"/>
          <w:lang w:val="en-US"/>
        </w:rPr>
        <w:t>子集中，简单而迅速地选取出一个代替</w:t>
      </w:r>
      <w:r w:rsidR="00590E70">
        <w:rPr>
          <w:rFonts w:ascii="Calibri" w:eastAsia="KaiTi" w:hAnsi="Calibri" w:cs="Calibri" w:hint="eastAsia"/>
          <w:color w:val="000000" w:themeColor="text1"/>
          <w:lang w:val="en-US"/>
        </w:rPr>
        <w:t>（因为</w:t>
      </w: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n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足够大</m:t>
        </m:r>
        <m:r>
          <m:rPr>
            <m:sty m:val="p"/>
          </m:rPr>
          <w:rPr>
            <w:rFonts w:ascii="Cambria Math" w:eastAsia="KaiTi" w:hAnsi="Cambria Math" w:cs="Calibri" w:hint="eastAsia"/>
            <w:color w:val="000000" w:themeColor="text1"/>
            <w:lang w:val="en-US"/>
          </w:rPr>
          <m:t>时</m:t>
        </m:r>
      </m:oMath>
      <w:r w:rsidR="00590E70">
        <w:rPr>
          <w:rFonts w:ascii="Calibri" w:eastAsia="KaiTi" w:hAnsi="Calibri" w:cs="Calibri" w:hint="eastAsia"/>
          <w:color w:val="000000" w:themeColor="text1"/>
          <w:lang w:val="en-US"/>
        </w:rPr>
        <w:t>存储全部密钥不现实）</w:t>
      </w:r>
      <w:r w:rsidR="003922D6">
        <w:rPr>
          <w:rFonts w:ascii="Calibri" w:eastAsia="KaiTi" w:hAnsi="Calibri" w:cs="Calibri" w:hint="eastAsia"/>
          <w:color w:val="000000" w:themeColor="text1"/>
          <w:lang w:val="en-US"/>
        </w:rPr>
        <w:t>；</w:t>
      </w:r>
      <w:r w:rsidR="003922D6" w:rsidRPr="003922D6">
        <w:rPr>
          <w:rFonts w:ascii="Calibri" w:eastAsia="KaiTi" w:hAnsi="Calibri" w:cs="Calibri" w:hint="eastAsia"/>
          <w:color w:val="ED0000"/>
          <w:lang w:val="en-US"/>
        </w:rPr>
        <w:t>算法</w:t>
      </w:r>
      <w:r w:rsidR="003922D6" w:rsidRPr="003922D6">
        <w:rPr>
          <w:rFonts w:ascii="Calibri" w:eastAsia="KaiTi" w:hAnsi="Calibri" w:cs="Calibri"/>
          <w:color w:val="ED0000"/>
          <w:lang w:val="en-US"/>
        </w:rPr>
        <w:t>﻿</w:t>
      </w:r>
      <w:r w:rsidR="003922D6" w:rsidRPr="003922D6">
        <w:rPr>
          <w:rFonts w:ascii="Calibri" w:eastAsia="KaiTi" w:hAnsi="Calibri" w:cs="Calibri"/>
          <w:color w:val="ED0000"/>
          <w:lang w:val="en-US"/>
        </w:rPr>
        <w:t>要足够复杂</w:t>
      </w:r>
      <w:r w:rsidR="003922D6" w:rsidRPr="003922D6">
        <w:rPr>
          <w:rFonts w:ascii="Calibri" w:eastAsia="KaiTi" w:hAnsi="Calibri" w:cs="Calibri" w:hint="eastAsia"/>
          <w:color w:val="ED0000"/>
          <w:lang w:val="en-US"/>
        </w:rPr>
        <w:t>，</w:t>
      </w:r>
      <w:r w:rsidR="003922D6" w:rsidRPr="003922D6">
        <w:rPr>
          <w:rFonts w:ascii="Calibri" w:eastAsia="KaiTi" w:hAnsi="Calibri" w:cs="Calibri"/>
          <w:color w:val="ED0000"/>
          <w:lang w:val="en-US"/>
        </w:rPr>
        <w:t>﻿</w:t>
      </w:r>
      <w:r w:rsidR="003922D6" w:rsidRPr="003922D6">
        <w:rPr>
          <w:rFonts w:ascii="Calibri" w:eastAsia="KaiTi" w:hAnsi="Calibri" w:cs="Calibri"/>
          <w:color w:val="ED0000"/>
          <w:lang w:val="en-US"/>
        </w:rPr>
        <w:t>能抵抗各种已知攻击</w:t>
      </w:r>
    </w:p>
    <w:p w:rsidR="00887B85" w:rsidRPr="00EA51FF" w:rsidRDefault="00887B85" w:rsidP="00887B85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EA51FF">
        <w:rPr>
          <w:rFonts w:ascii="Calibri" w:eastAsia="KaiTi" w:hAnsi="Calibri" w:cs="Calibri"/>
          <w:b/>
          <w:bCs/>
          <w:color w:val="0070C0"/>
          <w:lang w:val="en-US"/>
        </w:rPr>
        <w:t>现代对称分组密码的两个基本的设计原则和方法</w:t>
      </w:r>
    </w:p>
    <w:p w:rsidR="00887B85" w:rsidRDefault="00871FC6" w:rsidP="00887B85">
      <w:pPr>
        <w:pStyle w:val="ListParagraph"/>
        <w:numPr>
          <w:ilvl w:val="0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原则</w:t>
      </w:r>
      <w:r>
        <w:rPr>
          <w:rFonts w:ascii="Calibri" w:eastAsia="KaiTi" w:hAnsi="Calibri" w:cs="Calibri" w:hint="eastAsia"/>
          <w:color w:val="000000" w:themeColor="text1"/>
          <w:lang w:val="en-US"/>
        </w:rPr>
        <w:t>1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EC7134">
        <w:rPr>
          <w:rFonts w:ascii="Calibri" w:eastAsia="KaiTi" w:hAnsi="Calibri" w:cs="Calibri" w:hint="eastAsia"/>
          <w:color w:val="000000" w:themeColor="text1"/>
          <w:lang w:val="en-US"/>
        </w:rPr>
        <w:t>扩散</w:t>
      </w:r>
    </w:p>
    <w:p w:rsidR="00871FC6" w:rsidRDefault="00933933" w:rsidP="00871FC6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密文没有统计特征</w:t>
      </w:r>
    </w:p>
    <w:p w:rsidR="00933933" w:rsidRDefault="00933933" w:rsidP="00871FC6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明文一位影响密文的多位</w:t>
      </w:r>
    </w:p>
    <w:p w:rsidR="00933933" w:rsidRDefault="00933933" w:rsidP="00871FC6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增加</w:t>
      </w:r>
      <w:r w:rsidR="00B63AF6" w:rsidRPr="00B63AF6">
        <w:rPr>
          <w:rFonts w:ascii="Calibri" w:eastAsia="KaiTi" w:hAnsi="Calibri" w:cs="Calibri" w:hint="eastAsia"/>
          <w:color w:val="FF0000"/>
          <w:lang w:val="en-US"/>
        </w:rPr>
        <w:t>明</w:t>
      </w:r>
      <w:r w:rsidRPr="00B63AF6">
        <w:rPr>
          <w:rFonts w:ascii="Calibri" w:eastAsia="KaiTi" w:hAnsi="Calibri" w:cs="Calibri"/>
          <w:color w:val="FF0000"/>
          <w:lang w:val="en-US"/>
        </w:rPr>
        <w:t>文与</w:t>
      </w:r>
      <w:r w:rsidR="00B63AF6" w:rsidRPr="00B63AF6">
        <w:rPr>
          <w:rFonts w:ascii="Calibri" w:eastAsia="KaiTi" w:hAnsi="Calibri" w:cs="Calibri" w:hint="eastAsia"/>
          <w:color w:val="FF0000"/>
          <w:lang w:val="en-US"/>
        </w:rPr>
        <w:t>密</w:t>
      </w:r>
      <w:r w:rsidRPr="00B63AF6">
        <w:rPr>
          <w:rFonts w:ascii="Calibri" w:eastAsia="KaiTi" w:hAnsi="Calibri" w:cs="Calibri"/>
          <w:color w:val="FF0000"/>
          <w:lang w:val="en-US"/>
        </w:rPr>
        <w:t>文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之间关系的复杂性</w:t>
      </w:r>
    </w:p>
    <w:p w:rsidR="00EC7134" w:rsidRDefault="00871FC6" w:rsidP="00887B85">
      <w:pPr>
        <w:pStyle w:val="ListParagraph"/>
        <w:numPr>
          <w:ilvl w:val="0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原则</w:t>
      </w:r>
      <w:r>
        <w:rPr>
          <w:rFonts w:ascii="Calibri" w:eastAsia="KaiTi" w:hAnsi="Calibri" w:cs="Calibri" w:hint="eastAsia"/>
          <w:color w:val="000000" w:themeColor="text1"/>
          <w:lang w:val="en-US"/>
        </w:rPr>
        <w:t>2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EC7134">
        <w:rPr>
          <w:rFonts w:ascii="Calibri" w:eastAsia="KaiTi" w:hAnsi="Calibri" w:cs="Calibri" w:hint="eastAsia"/>
          <w:color w:val="000000" w:themeColor="text1"/>
          <w:lang w:val="en-US"/>
        </w:rPr>
        <w:t>混淆</w:t>
      </w:r>
    </w:p>
    <w:p w:rsidR="00933933" w:rsidRDefault="00933933" w:rsidP="00933933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强调密钥的作用</w:t>
      </w:r>
    </w:p>
    <w:p w:rsidR="00E660E6" w:rsidRPr="00E660E6" w:rsidRDefault="00933933" w:rsidP="00E660E6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增加</w:t>
      </w:r>
      <w:r w:rsidRPr="00B63AF6">
        <w:rPr>
          <w:rFonts w:ascii="Calibri" w:eastAsia="KaiTi" w:hAnsi="Calibri" w:cs="Calibri"/>
          <w:color w:val="FF0000"/>
          <w:lang w:val="en-US"/>
        </w:rPr>
        <w:t>密钥与密文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之间关系的复杂性</w:t>
      </w:r>
    </w:p>
    <w:p w:rsidR="00E03130" w:rsidRPr="007D57B2" w:rsidRDefault="009B6179" w:rsidP="00E03130">
      <w:pPr>
        <w:pStyle w:val="ListParagraph"/>
        <w:numPr>
          <w:ilvl w:val="0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方法</w:t>
      </w:r>
      <w:r w:rsidR="0008450C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08450C">
        <w:rPr>
          <w:rFonts w:ascii="Calibri" w:eastAsia="KaiTi" w:hAnsi="Calibri" w:cs="Calibri" w:hint="eastAsia"/>
          <w:color w:val="000000" w:themeColor="text1"/>
          <w:lang w:val="en-US"/>
        </w:rPr>
        <w:t>代替</w:t>
      </w:r>
      <w:r w:rsidR="00E660E6">
        <w:rPr>
          <w:rFonts w:ascii="Calibri" w:eastAsia="KaiTi" w:hAnsi="Calibri" w:cs="Calibri" w:hint="eastAsia"/>
          <w:color w:val="000000" w:themeColor="text1"/>
          <w:lang w:val="en-US"/>
        </w:rPr>
        <w:t>（对应混淆）</w:t>
      </w:r>
      <w:r w:rsidR="0008450C">
        <w:rPr>
          <w:rFonts w:ascii="Calibri" w:eastAsia="KaiTi" w:hAnsi="Calibri" w:cs="Calibri" w:hint="eastAsia"/>
          <w:color w:val="000000" w:themeColor="text1"/>
          <w:lang w:val="en-US"/>
        </w:rPr>
        <w:t>和</w:t>
      </w:r>
      <w:r w:rsidRPr="0008450C">
        <w:rPr>
          <w:rFonts w:ascii="Calibri" w:eastAsia="KaiTi" w:hAnsi="Calibri" w:cs="Calibri" w:hint="eastAsia"/>
          <w:color w:val="000000" w:themeColor="text1"/>
          <w:lang w:val="en-US"/>
        </w:rPr>
        <w:t>置换</w:t>
      </w:r>
      <w:r w:rsidR="00E660E6">
        <w:rPr>
          <w:rFonts w:ascii="Calibri" w:eastAsia="KaiTi" w:hAnsi="Calibri" w:cs="Calibri" w:hint="eastAsia"/>
          <w:color w:val="000000" w:themeColor="text1"/>
          <w:lang w:val="en-US"/>
        </w:rPr>
        <w:t>（对应扩散）</w:t>
      </w:r>
    </w:p>
    <w:p w:rsidR="0034498D" w:rsidRDefault="005B01FB" w:rsidP="005B01FB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分组密码的操作模式</w:t>
      </w:r>
      <w:r>
        <w:rPr>
          <w:rFonts w:ascii="Calibri" w:eastAsia="KaiTi" w:hAnsi="Calibri" w:cs="Calibri" w:hint="eastAsia"/>
          <w:b/>
          <w:bCs/>
          <w:color w:val="0070C0"/>
          <w:lang w:val="en-US"/>
        </w:rPr>
        <w:t>及其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特点</w:t>
      </w:r>
    </w:p>
    <w:tbl>
      <w:tblPr>
        <w:tblStyle w:val="GridTable3-Accent4"/>
        <w:tblW w:w="0" w:type="auto"/>
        <w:tblLook w:val="04A0" w:firstRow="1" w:lastRow="0" w:firstColumn="1" w:lastColumn="0" w:noHBand="0" w:noVBand="1"/>
      </w:tblPr>
      <w:tblGrid>
        <w:gridCol w:w="1560"/>
        <w:gridCol w:w="2835"/>
        <w:gridCol w:w="1134"/>
        <w:gridCol w:w="1015"/>
        <w:gridCol w:w="2482"/>
      </w:tblGrid>
      <w:tr w:rsidR="001D02EB" w:rsidRPr="00085F6F" w:rsidTr="0065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模式</w:t>
            </w:r>
          </w:p>
        </w:tc>
        <w:tc>
          <w:tcPr>
            <w:tcW w:w="283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原理</w:t>
            </w:r>
          </w:p>
        </w:tc>
        <w:tc>
          <w:tcPr>
            <w:tcW w:w="1134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并行</w:t>
            </w:r>
            <w:r w:rsidR="0009695A"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性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误差传递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其他特性与应用场景</w:t>
            </w:r>
          </w:p>
        </w:tc>
      </w:tr>
      <w:tr w:rsidR="001D02EB" w:rsidRPr="00085F6F" w:rsidTr="0065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4C4AB0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ECB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电码本</w:t>
            </w:r>
          </w:p>
        </w:tc>
        <w:tc>
          <w:tcPr>
            <w:tcW w:w="2835" w:type="dxa"/>
            <w:vAlign w:val="center"/>
            <w:hideMark/>
          </w:tcPr>
          <w:p w:rsidR="0009695A" w:rsidRPr="007D57B2" w:rsidRDefault="00B63AF6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可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813A73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不扩散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简单，但无法隐藏明文模式（相同明文即相同密文）</w:t>
            </w:r>
          </w:p>
        </w:tc>
      </w:tr>
      <w:tr w:rsidR="001D02EB" w:rsidRPr="00085F6F" w:rsidTr="0065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4C4AB0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CBC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密码分组链接</w:t>
            </w:r>
          </w:p>
        </w:tc>
        <w:tc>
          <w:tcPr>
            <w:tcW w:w="2835" w:type="dxa"/>
            <w:vAlign w:val="center"/>
            <w:hideMark/>
          </w:tcPr>
          <w:p w:rsidR="0009695A" w:rsidRPr="007D57B2" w:rsidRDefault="00B63AF6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i-1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KaiTi" w:hAnsi="Cambria Math" w:cs="Calibri" w:hint="eastAsia"/>
                        <w:color w:val="000000" w:themeColor="text1"/>
                        <w:sz w:val="18"/>
                        <w:szCs w:val="18"/>
                      </w:rPr>
                      <m:t>⊕</m:t>
                    </m:r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  <m:ctrlP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  <w:p w:rsidR="0009695A" w:rsidRPr="007D57B2" w:rsidRDefault="00B63AF6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  <m:ctrlP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1404DF" w:rsidRDefault="00930BCB" w:rsidP="001404D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不可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1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个密文块</w:t>
            </w:r>
            <w:r w:rsidR="00813A73"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=</w:t>
            </w:r>
            <w:r w:rsidR="00813A73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&gt;</w:t>
            </w:r>
            <w:r w:rsidR="00DE5010"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2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个明文块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隐藏明文模式</w:t>
            </w:r>
            <w:r w:rsidR="00E50208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；需要</w:t>
            </w:r>
            <w:r w:rsidR="00E50208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IV</w:t>
            </w:r>
          </w:p>
        </w:tc>
      </w:tr>
      <w:tr w:rsidR="001D02EB" w:rsidRPr="00085F6F" w:rsidTr="0065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4C4AB0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CFB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密码反馈</w:t>
            </w:r>
          </w:p>
        </w:tc>
        <w:tc>
          <w:tcPr>
            <w:tcW w:w="2835" w:type="dxa"/>
            <w:vAlign w:val="center"/>
            <w:hideMark/>
          </w:tcPr>
          <w:p w:rsidR="00FD1AF4" w:rsidRPr="00FD1AF4" w:rsidRDefault="00B63AF6" w:rsidP="00FD1AF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  <w:p w:rsidR="002E4B78" w:rsidRPr="00E52355" w:rsidRDefault="00B63AF6" w:rsidP="0012089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  <w:p w:rsidR="00E52355" w:rsidRPr="00E52355" w:rsidRDefault="00B63AF6" w:rsidP="00E5235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≪s)||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1404DF" w:rsidRDefault="00930BCB" w:rsidP="001404D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不可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1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个单元</w:t>
            </w:r>
            <w:r w:rsidR="00813A73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=&gt;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后续多个单元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3B0D3C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隐藏明文模式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="001D02EB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分组密码</w:t>
            </w:r>
            <w:r w:rsidR="00A430BF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=</w:t>
            </w:r>
            <w:r w:rsidR="00A430BF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&gt;</w:t>
            </w:r>
            <w:r w:rsidR="001D02EB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流密码</w:t>
            </w:r>
            <w:r w:rsidR="00A430BF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="00A430BF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不同消息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  <w:lang w:val="en-US"/>
              </w:rPr>
              <w:t>共用</w:t>
            </w:r>
            <w:r w:rsidR="001D02EB"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I</w:t>
            </w:r>
            <w:r w:rsidR="001D02EB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V</w:t>
            </w:r>
          </w:p>
        </w:tc>
      </w:tr>
      <w:tr w:rsidR="001D02EB" w:rsidRPr="00085F6F" w:rsidTr="0065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OFB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输出反馈</w:t>
            </w:r>
          </w:p>
        </w:tc>
        <w:tc>
          <w:tcPr>
            <w:tcW w:w="2835" w:type="dxa"/>
            <w:vAlign w:val="center"/>
            <w:hideMark/>
          </w:tcPr>
          <w:p w:rsidR="0095644A" w:rsidRPr="00FD1AF4" w:rsidRDefault="00B63AF6" w:rsidP="0095644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  <w:p w:rsidR="0095644A" w:rsidRPr="00E52355" w:rsidRDefault="00B63AF6" w:rsidP="0095644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  <w:p w:rsidR="005231F1" w:rsidRPr="007D57B2" w:rsidRDefault="00B63AF6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≪s)||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不可</w:t>
            </w:r>
          </w:p>
        </w:tc>
        <w:tc>
          <w:tcPr>
            <w:tcW w:w="1015" w:type="dxa"/>
            <w:vAlign w:val="center"/>
            <w:hideMark/>
          </w:tcPr>
          <w:p w:rsidR="001D02EB" w:rsidRPr="00925141" w:rsidRDefault="00813A73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FF0000"/>
                <w:sz w:val="18"/>
                <w:szCs w:val="18"/>
              </w:rPr>
            </w:pPr>
            <w:r w:rsidRPr="00925141">
              <w:rPr>
                <w:rFonts w:ascii="Calibri" w:eastAsia="KaiTi" w:hAnsi="Calibri" w:cs="Calibri" w:hint="eastAsia"/>
                <w:color w:val="FF0000"/>
                <w:sz w:val="18"/>
                <w:szCs w:val="18"/>
              </w:rPr>
              <w:t>不扩散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D44650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隐藏明文模式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分组密码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=</w:t>
            </w:r>
            <w:r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&gt;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流密码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不同消息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  <w:lang w:val="en-US"/>
              </w:rPr>
              <w:t>共用</w:t>
            </w:r>
            <w:r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I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V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；安全性</w:t>
            </w:r>
            <w:r w:rsidRPr="00D44650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﻿</w:t>
            </w:r>
            <w:r w:rsidRPr="00D44650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较</w:t>
            </w:r>
            <w:r w:rsidRPr="00D44650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CFB</w:t>
            </w:r>
            <w:r w:rsidRPr="00D44650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差</w:t>
            </w:r>
          </w:p>
        </w:tc>
      </w:tr>
      <w:tr w:rsidR="001D02EB" w:rsidRPr="00085F6F" w:rsidTr="0065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  <w:lang w:val="en-US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CTR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计数器</w:t>
            </w:r>
          </w:p>
        </w:tc>
        <w:tc>
          <w:tcPr>
            <w:tcW w:w="2835" w:type="dxa"/>
            <w:vAlign w:val="center"/>
            <w:hideMark/>
          </w:tcPr>
          <w:p w:rsidR="00B332C8" w:rsidRPr="00B332C8" w:rsidRDefault="00B63AF6" w:rsidP="00B332C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i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KaiTi" w:hAnsi="Cambria Math" w:cs="Calibri" w:hint="eastAsia"/>
                            <w:color w:val="000000" w:themeColor="text1"/>
                            <w:sz w:val="18"/>
                            <w:szCs w:val="18"/>
                          </w:rPr>
                          <m:t>IV</m:t>
                        </m:r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+i - 1</m:t>
                        </m:r>
                      </m:e>
                    </m:d>
                  </m:e>
                </m:d>
              </m:oMath>
            </m:oMathPara>
          </w:p>
          <w:p w:rsidR="00813A73" w:rsidRPr="004A0D85" w:rsidRDefault="00B63AF6" w:rsidP="004A0D8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KaiTi" w:hAnsi="Cambria Math" w:cs="Calibri" w:hint="eastAsia"/>
                            <w:color w:val="000000" w:themeColor="text1"/>
                            <w:sz w:val="18"/>
                            <w:szCs w:val="18"/>
                          </w:rPr>
                          <m:t>IV</m:t>
                        </m:r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+i - 1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B332C8">
              <w:rPr>
                <w:rFonts w:ascii="Calibri" w:eastAsia="KaiTi" w:hAnsi="Calibri" w:cs="Calibri" w:hint="eastAsia"/>
                <w:color w:val="FF0000"/>
                <w:sz w:val="18"/>
                <w:szCs w:val="18"/>
              </w:rPr>
              <w:t>可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不扩散</w:t>
            </w:r>
          </w:p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D02EB" w:rsidRPr="007D57B2" w:rsidRDefault="00B332C8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隐藏明文模式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="00B61179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分组密码</w:t>
            </w:r>
            <w:r w:rsidR="00B61179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=</w:t>
            </w:r>
            <w:r w:rsidR="00B61179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&gt;</w:t>
            </w:r>
            <w:r w:rsidR="00B61179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流密码</w:t>
            </w:r>
            <w:r w:rsidR="00B61179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Pr="00B332C8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﻿</w:t>
            </w:r>
            <w:r w:rsidRPr="00B332C8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每次加密使用不同的密钥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和</w:t>
            </w:r>
            <w:r w:rsidRPr="00B332C8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计数器值</w:t>
            </w:r>
          </w:p>
        </w:tc>
      </w:tr>
      <w:tr w:rsidR="001D02EB" w:rsidRPr="00601728" w:rsidTr="0065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1D02EB" w:rsidRPr="00601728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747474" w:themeColor="background2" w:themeShade="80"/>
                <w:sz w:val="18"/>
                <w:szCs w:val="18"/>
                <w:lang w:val="en-US"/>
              </w:rPr>
            </w:pPr>
            <w:r w:rsidRPr="00601728">
              <w:rPr>
                <w:rFonts w:ascii="Calibri" w:eastAsia="KaiTi" w:hAnsi="Calibri" w:cs="Calibri"/>
                <w:i w:val="0"/>
                <w:iCs w:val="0"/>
                <w:color w:val="747474" w:themeColor="background2" w:themeShade="80"/>
                <w:sz w:val="18"/>
                <w:szCs w:val="18"/>
              </w:rPr>
              <w:t>XTS-AES</w:t>
            </w:r>
          </w:p>
          <w:p w:rsidR="001D02EB" w:rsidRPr="00601728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747474" w:themeColor="background2" w:themeShade="80"/>
                <w:sz w:val="18"/>
                <w:szCs w:val="18"/>
              </w:rPr>
            </w:pPr>
            <w:r w:rsidRPr="00601728">
              <w:rPr>
                <w:rFonts w:ascii="Calibri" w:eastAsia="KaiTi" w:hAnsi="Calibri" w:cs="Calibri"/>
                <w:i w:val="0"/>
                <w:iCs w:val="0"/>
                <w:color w:val="747474" w:themeColor="background2" w:themeShade="80"/>
                <w:sz w:val="18"/>
                <w:szCs w:val="18"/>
              </w:rPr>
              <w:t>可调整模式</w:t>
            </w:r>
          </w:p>
        </w:tc>
        <w:tc>
          <w:tcPr>
            <w:tcW w:w="2835" w:type="dxa"/>
            <w:vAlign w:val="center"/>
            <w:hideMark/>
          </w:tcPr>
          <w:p w:rsidR="001F1443" w:rsidRPr="00601728" w:rsidRDefault="001F1443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eastAsia="KaiTi" w:hAnsi="Cambria Math" w:cs="Calibri"/>
                    <w:color w:val="747474" w:themeColor="background2" w:themeShade="80"/>
                    <w:sz w:val="18"/>
                    <w:szCs w:val="18"/>
                  </w:rPr>
                  <m:t>C=T</m:t>
                </m:r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747474" w:themeColor="background2" w:themeShade="80"/>
                    <w:sz w:val="18"/>
                    <w:szCs w:val="18"/>
                  </w:rPr>
                  <m:t>⊕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747474" w:themeColor="background2" w:themeShade="8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E</m:t>
                    </m:r>
                    <m:ctrlP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747474" w:themeColor="background2" w:themeShade="8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eastAsia="KaiTi" w:hAnsi="Cambria Math" w:cs="Calibri" w:hint="eastAsia"/>
                        <w:color w:val="747474" w:themeColor="background2" w:themeShade="80"/>
                        <w:sz w:val="18"/>
                        <w:szCs w:val="18"/>
                      </w:rPr>
                      <m:t>⊕</m:t>
                    </m:r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T</m:t>
                    </m:r>
                  </m:e>
                </m:d>
              </m:oMath>
            </m:oMathPara>
          </w:p>
          <w:p w:rsidR="001D02EB" w:rsidRPr="00601728" w:rsidRDefault="001F1443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eastAsia="KaiTi" w:hAnsi="Cambria Math" w:cs="Calibri"/>
                    <w:color w:val="747474" w:themeColor="background2" w:themeShade="80"/>
                    <w:sz w:val="18"/>
                    <w:szCs w:val="18"/>
                  </w:rPr>
                  <m:t>P=T</m:t>
                </m:r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747474" w:themeColor="background2" w:themeShade="80"/>
                    <w:sz w:val="18"/>
                    <w:szCs w:val="18"/>
                  </w:rPr>
                  <m:t>⊕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747474" w:themeColor="background2" w:themeShade="8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D</m:t>
                    </m:r>
                    <m:ctrlP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747474" w:themeColor="background2" w:themeShade="8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eastAsia="KaiTi" w:hAnsi="Cambria Math" w:cs="Calibri" w:hint="eastAsia"/>
                        <w:color w:val="747474" w:themeColor="background2" w:themeShade="80"/>
                        <w:sz w:val="18"/>
                        <w:szCs w:val="18"/>
                      </w:rPr>
                      <m:t>⊕</m:t>
                    </m:r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601728" w:rsidRDefault="0009689A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  <w:lang w:val="en-US"/>
              </w:rPr>
            </w:pPr>
            <w:r w:rsidRPr="00601728">
              <w:rPr>
                <w:rFonts w:ascii="Calibri" w:eastAsia="KaiTi" w:hAnsi="Calibri" w:cs="Calibri" w:hint="eastAsia"/>
                <w:color w:val="747474" w:themeColor="background2" w:themeShade="80"/>
                <w:sz w:val="18"/>
                <w:szCs w:val="18"/>
                <w:lang w:val="en-US"/>
              </w:rPr>
              <w:t>可</w:t>
            </w:r>
          </w:p>
        </w:tc>
        <w:tc>
          <w:tcPr>
            <w:tcW w:w="1015" w:type="dxa"/>
            <w:vAlign w:val="center"/>
            <w:hideMark/>
          </w:tcPr>
          <w:p w:rsidR="001D02EB" w:rsidRPr="00601728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</w:pPr>
            <w:r w:rsidRPr="00601728"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  <w:t>不扩散</w:t>
            </w:r>
          </w:p>
          <w:p w:rsidR="001D02EB" w:rsidRPr="00601728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D02EB" w:rsidRPr="00601728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</w:pPr>
            <w:r w:rsidRPr="00601728"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  <w:t>密文不改变数据长度；支持任意长度数据</w:t>
            </w:r>
          </w:p>
        </w:tc>
      </w:tr>
    </w:tbl>
    <w:p w:rsidR="005B01FB" w:rsidRDefault="005B01FB" w:rsidP="005B01FB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lastRenderedPageBreak/>
        <w:t>数据长度不满足分组长度整数倍时的处理办法</w:t>
      </w:r>
    </w:p>
    <w:p w:rsidR="00E03130" w:rsidRDefault="00890FC9" w:rsidP="00890FC9">
      <w:pPr>
        <w:pStyle w:val="ListParagraph"/>
        <w:numPr>
          <w:ilvl w:val="0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90FC9">
        <w:rPr>
          <w:rFonts w:ascii="Calibri" w:eastAsia="KaiTi" w:hAnsi="Calibri" w:cs="Calibri" w:hint="eastAsia"/>
          <w:color w:val="000000" w:themeColor="text1"/>
          <w:lang w:val="en-US"/>
        </w:rPr>
        <w:t>填充</w:t>
      </w:r>
    </w:p>
    <w:p w:rsidR="00333BEE" w:rsidRDefault="00333BEE" w:rsidP="00333BEE">
      <w:pPr>
        <w:pStyle w:val="ListParagraph"/>
        <w:numPr>
          <w:ilvl w:val="1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比特填充：</w:t>
      </w:r>
      <w:r w:rsidRPr="00333BEE">
        <w:rPr>
          <w:rFonts w:ascii="Calibri" w:eastAsia="KaiTi" w:hAnsi="Calibri" w:cs="Calibri"/>
          <w:color w:val="000000" w:themeColor="text1"/>
          <w:lang w:val="en-US"/>
        </w:rPr>
        <w:t>填入与数据最后一位相反的比特</w:t>
      </w:r>
    </w:p>
    <w:p w:rsidR="00333BEE" w:rsidRDefault="00333BEE" w:rsidP="00333BEE">
      <w:pPr>
        <w:pStyle w:val="ListParagraph"/>
        <w:numPr>
          <w:ilvl w:val="1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33BEE">
        <w:rPr>
          <w:rFonts w:ascii="Calibri" w:eastAsia="KaiTi" w:hAnsi="Calibri" w:cs="Calibri"/>
          <w:color w:val="000000" w:themeColor="text1"/>
          <w:lang w:val="en-US"/>
        </w:rPr>
        <w:t>字节填充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3A28B0">
        <w:rPr>
          <w:rFonts w:ascii="Calibri" w:eastAsia="KaiTi" w:hAnsi="Calibri" w:cs="Calibri" w:hint="eastAsia"/>
          <w:color w:val="000000" w:themeColor="text1"/>
          <w:lang w:val="en-US"/>
        </w:rPr>
        <w:t>每个填充字节的值为</w:t>
      </w:r>
      <w:r w:rsidR="003A28B0" w:rsidRPr="003A28B0">
        <w:rPr>
          <w:rFonts w:ascii="Calibri" w:eastAsia="KaiTi" w:hAnsi="Calibri" w:cs="Calibri"/>
          <w:color w:val="000000" w:themeColor="text1"/>
          <w:lang w:val="en-US"/>
        </w:rPr>
        <w:t>填充的字节数目，以便解密时自动去除</w:t>
      </w:r>
    </w:p>
    <w:p w:rsidR="00890FC9" w:rsidRDefault="00890FC9" w:rsidP="00890FC9">
      <w:pPr>
        <w:pStyle w:val="ListParagraph"/>
        <w:numPr>
          <w:ilvl w:val="0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90FC9">
        <w:rPr>
          <w:rFonts w:ascii="Calibri" w:eastAsia="KaiTi" w:hAnsi="Calibri" w:cs="Calibri"/>
          <w:color w:val="000000" w:themeColor="text1"/>
          <w:lang w:val="en-US"/>
        </w:rPr>
        <w:t>密文挪用</w:t>
      </w:r>
      <w:r w:rsidR="003A28B0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3A28B0">
        <w:rPr>
          <w:rFonts w:ascii="Calibri" w:eastAsia="KaiTi" w:hAnsi="Calibri" w:cs="Calibri" w:hint="eastAsia"/>
          <w:color w:val="000000" w:themeColor="text1"/>
          <w:lang w:val="en-US"/>
        </w:rPr>
        <w:t>CTS</w:t>
      </w:r>
      <w:r w:rsidR="003A28B0">
        <w:rPr>
          <w:rFonts w:ascii="Calibri" w:eastAsia="KaiTi" w:hAnsi="Calibri" w:cs="Calibri" w:hint="eastAsia"/>
          <w:color w:val="000000" w:themeColor="text1"/>
          <w:lang w:val="en-US"/>
        </w:rPr>
        <w:t>）：</w:t>
      </w:r>
      <w:r w:rsidR="003A28B0" w:rsidRPr="003A28B0">
        <w:rPr>
          <w:rFonts w:ascii="Calibri" w:eastAsia="KaiTi" w:hAnsi="Calibri" w:cs="Calibri"/>
          <w:color w:val="000000" w:themeColor="text1"/>
          <w:lang w:val="en-US"/>
        </w:rPr>
        <w:t>利用倒数第二块加密产生的部分密文来填充最后一块明文的空缺</w:t>
      </w:r>
    </w:p>
    <w:p w:rsidR="00333BEE" w:rsidRPr="00890FC9" w:rsidRDefault="00333BEE" w:rsidP="00890FC9">
      <w:pPr>
        <w:pStyle w:val="ListParagraph"/>
        <w:numPr>
          <w:ilvl w:val="0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使用流密码</w:t>
      </w:r>
    </w:p>
    <w:p w:rsidR="00271178" w:rsidRDefault="003806CE" w:rsidP="00271178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271178" w:rsidRPr="003806CE">
        <w:rPr>
          <w:rFonts w:ascii="Calibri" w:eastAsia="KaiTi" w:hAnsi="Calibri" w:cs="Calibri"/>
          <w:b/>
          <w:bCs/>
          <w:color w:val="0070C0"/>
          <w:lang w:val="en-US"/>
        </w:rPr>
        <w:t>典型算法的名称和参数</w:t>
      </w:r>
    </w:p>
    <w:tbl>
      <w:tblPr>
        <w:tblStyle w:val="GridTable3-Accent4"/>
        <w:tblW w:w="0" w:type="auto"/>
        <w:jc w:val="center"/>
        <w:tblLook w:val="04A0" w:firstRow="1" w:lastRow="0" w:firstColumn="1" w:lastColumn="0" w:noHBand="0" w:noVBand="1"/>
      </w:tblPr>
      <w:tblGrid>
        <w:gridCol w:w="638"/>
        <w:gridCol w:w="1060"/>
        <w:gridCol w:w="1337"/>
        <w:gridCol w:w="1060"/>
        <w:gridCol w:w="1236"/>
        <w:gridCol w:w="2749"/>
      </w:tblGrid>
      <w:tr w:rsidR="00CE7F11" w:rsidRPr="00F91164" w:rsidTr="00D83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分组长度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密钥长度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迭代轮数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核心结构</w:t>
            </w:r>
          </w:p>
        </w:tc>
        <w:tc>
          <w:tcPr>
            <w:tcW w:w="2749" w:type="dxa"/>
          </w:tcPr>
          <w:p w:rsidR="00CE7F11" w:rsidRPr="00D830AC" w:rsidRDefault="00D830AC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D830AC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抗攻击能力</w:t>
            </w:r>
          </w:p>
        </w:tc>
      </w:tr>
      <w:tr w:rsidR="00CE7F11" w:rsidRPr="00F91164" w:rsidTr="00D83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KaiTi" w:hAnsi="Calibri" w:cs="Calibri"/>
                <w:color w:val="000000" w:themeColor="text1"/>
              </w:rPr>
              <w:t>12</w:t>
            </w:r>
            <w:r>
              <w:rPr>
                <w:rFonts w:ascii="Calibri" w:eastAsia="KaiTi" w:hAnsi="Calibri" w:cs="Calibri"/>
                <w:color w:val="000000" w:themeColor="text1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E7F11" w:rsidRPr="009F079D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64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=</w:t>
            </w:r>
            <w:r>
              <w:rPr>
                <w:rFonts w:ascii="Calibri" w:eastAsia="KaiTi" w:hAnsi="Calibri" w:cs="Calibri"/>
                <w:color w:val="000000" w:themeColor="text1"/>
                <w:lang w:val="en-US"/>
              </w:rPr>
              <w:t>&gt;</w:t>
            </w:r>
            <w:r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56=</w:t>
            </w:r>
            <w:r>
              <w:rPr>
                <w:rFonts w:ascii="Calibri" w:eastAsia="KaiTi" w:hAnsi="Calibri" w:cs="Calibri"/>
                <w:color w:val="000000" w:themeColor="text1"/>
                <w:lang w:val="en-US"/>
              </w:rPr>
              <w:t>&gt;48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经典</w:t>
            </w:r>
            <w:r w:rsidRPr="00F91164">
              <w:rPr>
                <w:rFonts w:ascii="Calibri" w:eastAsia="KaiTi" w:hAnsi="Calibri" w:cs="Calibri"/>
                <w:color w:val="000000" w:themeColor="text1"/>
              </w:rPr>
              <w:t>Feistel</w:t>
            </w:r>
          </w:p>
        </w:tc>
        <w:tc>
          <w:tcPr>
            <w:tcW w:w="2749" w:type="dxa"/>
          </w:tcPr>
          <w:p w:rsidR="00CE7F11" w:rsidRPr="00F91164" w:rsidRDefault="00D830AC" w:rsidP="00D830A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830AC">
              <w:rPr>
                <w:rFonts w:ascii="Calibri" w:eastAsia="KaiTi" w:hAnsi="Calibri" w:cs="Calibri"/>
                <w:color w:val="000000" w:themeColor="text1"/>
              </w:rPr>
              <w:t>﻿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可</w:t>
            </w:r>
            <w:r w:rsidRPr="00D830AC">
              <w:rPr>
                <w:rFonts w:ascii="Calibri" w:eastAsia="KaiTi" w:hAnsi="Calibri" w:cs="Calibri" w:hint="eastAsia"/>
                <w:color w:val="000000" w:themeColor="text1"/>
              </w:rPr>
              <w:t>差分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/</w:t>
            </w:r>
            <w:r w:rsidRPr="00D830AC">
              <w:rPr>
                <w:rFonts w:ascii="Calibri" w:eastAsia="KaiTi" w:hAnsi="Calibri" w:cs="Calibri" w:hint="eastAsia"/>
                <w:color w:val="000000" w:themeColor="text1"/>
              </w:rPr>
              <w:t>线性分析</w:t>
            </w:r>
          </w:p>
        </w:tc>
      </w:tr>
      <w:tr w:rsidR="00CE7F11" w:rsidRPr="00F91164" w:rsidTr="00D830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128/192/256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A4264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10/12/14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SPN</w:t>
            </w:r>
          </w:p>
        </w:tc>
        <w:tc>
          <w:tcPr>
            <w:tcW w:w="2749" w:type="dxa"/>
          </w:tcPr>
          <w:p w:rsidR="00CE7F11" w:rsidRPr="00F91164" w:rsidRDefault="00D830AC" w:rsidP="00F911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830AC">
              <w:rPr>
                <w:rFonts w:ascii="Calibri" w:eastAsia="KaiTi" w:hAnsi="Calibri" w:cs="Calibri"/>
                <w:color w:val="000000" w:themeColor="text1"/>
              </w:rPr>
              <w:t>﻿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抗差分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/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线性分析</w:t>
            </w:r>
          </w:p>
        </w:tc>
      </w:tr>
      <w:tr w:rsidR="00CE7F11" w:rsidRPr="00F91164" w:rsidTr="00D83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SM4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KaiTi" w:hAnsi="Calibri" w:cs="Calibri"/>
                <w:color w:val="000000" w:themeColor="text1"/>
                <w:lang w:val="en-US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改进</w:t>
            </w:r>
            <w:r w:rsidRPr="00F91164">
              <w:rPr>
                <w:rFonts w:ascii="Calibri" w:eastAsia="KaiTi" w:hAnsi="Calibri" w:cs="Calibri"/>
                <w:color w:val="000000" w:themeColor="text1"/>
              </w:rPr>
              <w:t>Feistel</w:t>
            </w:r>
          </w:p>
        </w:tc>
        <w:tc>
          <w:tcPr>
            <w:tcW w:w="2749" w:type="dxa"/>
          </w:tcPr>
          <w:p w:rsidR="00CE7F11" w:rsidRPr="00F91164" w:rsidRDefault="00D830AC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830AC">
              <w:rPr>
                <w:rFonts w:ascii="Calibri" w:eastAsia="KaiTi" w:hAnsi="Calibri" w:cs="Calibri"/>
                <w:color w:val="000000" w:themeColor="text1"/>
              </w:rPr>
              <w:t>﻿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抗差分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/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线性分析</w:t>
            </w:r>
          </w:p>
        </w:tc>
      </w:tr>
    </w:tbl>
    <w:p w:rsidR="00F9361D" w:rsidRDefault="00A865BD" w:rsidP="00A000DE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>
        <w:rPr>
          <w:rFonts w:ascii="Calibri" w:eastAsia="KaiTi" w:hAnsi="Calibri" w:cs="Calibri" w:hint="eastAsia"/>
          <w:b/>
          <w:bCs/>
          <w:color w:val="0070C0"/>
          <w:lang w:val="en-US"/>
        </w:rPr>
        <w:t>DES</w:t>
      </w:r>
      <w:r>
        <w:rPr>
          <w:rFonts w:ascii="Calibri" w:eastAsia="KaiTi" w:hAnsi="Calibri" w:cs="Calibri" w:hint="eastAsia"/>
          <w:b/>
          <w:bCs/>
          <w:color w:val="0070C0"/>
          <w:lang w:val="en-US"/>
        </w:rPr>
        <w:t>、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双重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DES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和三重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DES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的原理和安全性分析</w:t>
      </w:r>
    </w:p>
    <w:p w:rsidR="003806CE" w:rsidRDefault="00E84675" w:rsidP="005B01FB">
      <w:p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E84675">
        <w:rPr>
          <w:rFonts w:ascii="Calibri" w:eastAsia="KaiTi" w:hAnsi="Calibri" w:cs="Calibri"/>
          <w:b/>
          <w:bCs/>
          <w:noProof/>
          <w:color w:val="0070C0"/>
          <w:lang w:val="en-US"/>
        </w:rPr>
        <w:drawing>
          <wp:inline distT="0" distB="0" distL="0" distR="0" wp14:anchorId="41726766" wp14:editId="4E190BDB">
            <wp:extent cx="5731510" cy="5282565"/>
            <wp:effectExtent l="0" t="0" r="0" b="635"/>
            <wp:docPr id="74378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85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970" w:rsidRDefault="00D13970" w:rsidP="00D13970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乘积密码的概念</w:t>
      </w:r>
    </w:p>
    <w:p w:rsidR="00601152" w:rsidRDefault="00D13970" w:rsidP="00601152">
      <w:pPr>
        <w:pStyle w:val="ListParagraph"/>
        <w:numPr>
          <w:ilvl w:val="0"/>
          <w:numId w:val="1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合理复合多次代替和置换以提升安全性（函数的复合）</w:t>
      </w:r>
    </w:p>
    <w:p w:rsidR="00601152" w:rsidRPr="00601152" w:rsidRDefault="00601152" w:rsidP="00601152">
      <w:p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</w:p>
    <w:sectPr w:rsidR="00601152" w:rsidRPr="0060115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731"/>
    <w:multiLevelType w:val="hybridMultilevel"/>
    <w:tmpl w:val="C7C69BE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FF0C38"/>
    <w:multiLevelType w:val="hybridMultilevel"/>
    <w:tmpl w:val="C3505F3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6253DB"/>
    <w:multiLevelType w:val="hybridMultilevel"/>
    <w:tmpl w:val="233E7AA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9D1CD8"/>
    <w:multiLevelType w:val="hybridMultilevel"/>
    <w:tmpl w:val="6B60A24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384D99"/>
    <w:multiLevelType w:val="hybridMultilevel"/>
    <w:tmpl w:val="B3B6057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4F54D2"/>
    <w:multiLevelType w:val="hybridMultilevel"/>
    <w:tmpl w:val="944459E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5E65C25"/>
    <w:multiLevelType w:val="hybridMultilevel"/>
    <w:tmpl w:val="640A6E9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71D6C66"/>
    <w:multiLevelType w:val="hybridMultilevel"/>
    <w:tmpl w:val="845A082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1FE3C51"/>
    <w:multiLevelType w:val="hybridMultilevel"/>
    <w:tmpl w:val="3B2A4BC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6247F17"/>
    <w:multiLevelType w:val="hybridMultilevel"/>
    <w:tmpl w:val="8FAE9764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6344137"/>
    <w:multiLevelType w:val="hybridMultilevel"/>
    <w:tmpl w:val="1EDEB05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9F1379C"/>
    <w:multiLevelType w:val="multilevel"/>
    <w:tmpl w:val="48126914"/>
    <w:styleLink w:val="CurrentList1"/>
    <w:lvl w:ilvl="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0F150C0"/>
    <w:multiLevelType w:val="hybridMultilevel"/>
    <w:tmpl w:val="4812691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7C77DED"/>
    <w:multiLevelType w:val="hybridMultilevel"/>
    <w:tmpl w:val="8B20B86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9AC3FD9"/>
    <w:multiLevelType w:val="hybridMultilevel"/>
    <w:tmpl w:val="577EE358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12C6875"/>
    <w:multiLevelType w:val="hybridMultilevel"/>
    <w:tmpl w:val="199CBAA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56271A0"/>
    <w:multiLevelType w:val="hybridMultilevel"/>
    <w:tmpl w:val="66121AC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582523D"/>
    <w:multiLevelType w:val="hybridMultilevel"/>
    <w:tmpl w:val="9AB454A8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8629330">
    <w:abstractNumId w:val="18"/>
  </w:num>
  <w:num w:numId="2" w16cid:durableId="484860465">
    <w:abstractNumId w:val="12"/>
  </w:num>
  <w:num w:numId="3" w16cid:durableId="156002578">
    <w:abstractNumId w:val="11"/>
  </w:num>
  <w:num w:numId="4" w16cid:durableId="903876699">
    <w:abstractNumId w:val="3"/>
  </w:num>
  <w:num w:numId="5" w16cid:durableId="203298448">
    <w:abstractNumId w:val="15"/>
  </w:num>
  <w:num w:numId="6" w16cid:durableId="503933999">
    <w:abstractNumId w:val="6"/>
  </w:num>
  <w:num w:numId="7" w16cid:durableId="922026320">
    <w:abstractNumId w:val="4"/>
  </w:num>
  <w:num w:numId="8" w16cid:durableId="1053893081">
    <w:abstractNumId w:val="16"/>
  </w:num>
  <w:num w:numId="9" w16cid:durableId="1409495411">
    <w:abstractNumId w:val="17"/>
  </w:num>
  <w:num w:numId="10" w16cid:durableId="1055617822">
    <w:abstractNumId w:val="2"/>
  </w:num>
  <w:num w:numId="11" w16cid:durableId="370881276">
    <w:abstractNumId w:val="8"/>
  </w:num>
  <w:num w:numId="12" w16cid:durableId="2056467396">
    <w:abstractNumId w:val="9"/>
  </w:num>
  <w:num w:numId="13" w16cid:durableId="1066954943">
    <w:abstractNumId w:val="10"/>
  </w:num>
  <w:num w:numId="14" w16cid:durableId="1672366014">
    <w:abstractNumId w:val="0"/>
  </w:num>
  <w:num w:numId="15" w16cid:durableId="785807419">
    <w:abstractNumId w:val="13"/>
  </w:num>
  <w:num w:numId="16" w16cid:durableId="88233185">
    <w:abstractNumId w:val="1"/>
  </w:num>
  <w:num w:numId="17" w16cid:durableId="1875848301">
    <w:abstractNumId w:val="5"/>
  </w:num>
  <w:num w:numId="18" w16cid:durableId="1448626444">
    <w:abstractNumId w:val="7"/>
  </w:num>
  <w:num w:numId="19" w16cid:durableId="11092024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09"/>
    <w:rsid w:val="00006978"/>
    <w:rsid w:val="000332F9"/>
    <w:rsid w:val="00037917"/>
    <w:rsid w:val="00064DD4"/>
    <w:rsid w:val="0008450C"/>
    <w:rsid w:val="00085F6F"/>
    <w:rsid w:val="000934D6"/>
    <w:rsid w:val="0009689A"/>
    <w:rsid w:val="0009695A"/>
    <w:rsid w:val="000B3F30"/>
    <w:rsid w:val="000E136D"/>
    <w:rsid w:val="000E7F4D"/>
    <w:rsid w:val="0010361A"/>
    <w:rsid w:val="00105827"/>
    <w:rsid w:val="0011006D"/>
    <w:rsid w:val="00120896"/>
    <w:rsid w:val="00134BE4"/>
    <w:rsid w:val="001404DF"/>
    <w:rsid w:val="00146B47"/>
    <w:rsid w:val="00147358"/>
    <w:rsid w:val="00150EC8"/>
    <w:rsid w:val="00154EE4"/>
    <w:rsid w:val="0019317C"/>
    <w:rsid w:val="00196A80"/>
    <w:rsid w:val="001D02EB"/>
    <w:rsid w:val="001D6A70"/>
    <w:rsid w:val="001E2727"/>
    <w:rsid w:val="001F1443"/>
    <w:rsid w:val="001F4F7C"/>
    <w:rsid w:val="00210172"/>
    <w:rsid w:val="00210527"/>
    <w:rsid w:val="00236851"/>
    <w:rsid w:val="00271178"/>
    <w:rsid w:val="00271A7A"/>
    <w:rsid w:val="00275196"/>
    <w:rsid w:val="002937B6"/>
    <w:rsid w:val="002A14A5"/>
    <w:rsid w:val="002A2B86"/>
    <w:rsid w:val="002A4A1C"/>
    <w:rsid w:val="002B3236"/>
    <w:rsid w:val="002C115A"/>
    <w:rsid w:val="002E4B78"/>
    <w:rsid w:val="002E6CC5"/>
    <w:rsid w:val="002F1A3E"/>
    <w:rsid w:val="0031188F"/>
    <w:rsid w:val="003149EC"/>
    <w:rsid w:val="00327C6B"/>
    <w:rsid w:val="003329DD"/>
    <w:rsid w:val="00333BEE"/>
    <w:rsid w:val="003371A9"/>
    <w:rsid w:val="00342EE5"/>
    <w:rsid w:val="0034498D"/>
    <w:rsid w:val="00346B37"/>
    <w:rsid w:val="00373B63"/>
    <w:rsid w:val="00374ED6"/>
    <w:rsid w:val="00377823"/>
    <w:rsid w:val="003806CE"/>
    <w:rsid w:val="003815A2"/>
    <w:rsid w:val="003922D6"/>
    <w:rsid w:val="003954E0"/>
    <w:rsid w:val="003967A4"/>
    <w:rsid w:val="003A28B0"/>
    <w:rsid w:val="003B0D3C"/>
    <w:rsid w:val="003B1E96"/>
    <w:rsid w:val="003E7447"/>
    <w:rsid w:val="003F11ED"/>
    <w:rsid w:val="003F577F"/>
    <w:rsid w:val="00405305"/>
    <w:rsid w:val="00406C65"/>
    <w:rsid w:val="00411245"/>
    <w:rsid w:val="00414861"/>
    <w:rsid w:val="00424523"/>
    <w:rsid w:val="0045192A"/>
    <w:rsid w:val="00454ED1"/>
    <w:rsid w:val="00472EB5"/>
    <w:rsid w:val="004A0D85"/>
    <w:rsid w:val="004A1018"/>
    <w:rsid w:val="004A60B5"/>
    <w:rsid w:val="004B3149"/>
    <w:rsid w:val="004B6DFC"/>
    <w:rsid w:val="004C1B44"/>
    <w:rsid w:val="004C32CE"/>
    <w:rsid w:val="004C4AB0"/>
    <w:rsid w:val="004C5AAC"/>
    <w:rsid w:val="004D5D77"/>
    <w:rsid w:val="004D7261"/>
    <w:rsid w:val="005072B3"/>
    <w:rsid w:val="005231F1"/>
    <w:rsid w:val="0052405B"/>
    <w:rsid w:val="005269A3"/>
    <w:rsid w:val="00552C55"/>
    <w:rsid w:val="005829D0"/>
    <w:rsid w:val="005863CD"/>
    <w:rsid w:val="00587706"/>
    <w:rsid w:val="00590E70"/>
    <w:rsid w:val="00597C34"/>
    <w:rsid w:val="005B01FB"/>
    <w:rsid w:val="005B6C81"/>
    <w:rsid w:val="005C57F5"/>
    <w:rsid w:val="005E3B7F"/>
    <w:rsid w:val="00601152"/>
    <w:rsid w:val="00601728"/>
    <w:rsid w:val="006021CE"/>
    <w:rsid w:val="00606E38"/>
    <w:rsid w:val="0063525E"/>
    <w:rsid w:val="006461C4"/>
    <w:rsid w:val="00646D17"/>
    <w:rsid w:val="0065411E"/>
    <w:rsid w:val="006565B7"/>
    <w:rsid w:val="00656C26"/>
    <w:rsid w:val="00674A30"/>
    <w:rsid w:val="0068439F"/>
    <w:rsid w:val="006C65E6"/>
    <w:rsid w:val="006F75BF"/>
    <w:rsid w:val="006F7747"/>
    <w:rsid w:val="007048E3"/>
    <w:rsid w:val="00720C2B"/>
    <w:rsid w:val="00732FE1"/>
    <w:rsid w:val="007464CF"/>
    <w:rsid w:val="007506A9"/>
    <w:rsid w:val="00767B08"/>
    <w:rsid w:val="00767EC8"/>
    <w:rsid w:val="007709E8"/>
    <w:rsid w:val="007961B6"/>
    <w:rsid w:val="007A3358"/>
    <w:rsid w:val="007C4507"/>
    <w:rsid w:val="007D57B2"/>
    <w:rsid w:val="007D764B"/>
    <w:rsid w:val="007E6708"/>
    <w:rsid w:val="008029B4"/>
    <w:rsid w:val="00803A34"/>
    <w:rsid w:val="008124D1"/>
    <w:rsid w:val="00813A73"/>
    <w:rsid w:val="0082312B"/>
    <w:rsid w:val="00832FA0"/>
    <w:rsid w:val="00841384"/>
    <w:rsid w:val="00845A9C"/>
    <w:rsid w:val="00856D40"/>
    <w:rsid w:val="00871FC6"/>
    <w:rsid w:val="00872269"/>
    <w:rsid w:val="00880812"/>
    <w:rsid w:val="0088443A"/>
    <w:rsid w:val="00887B85"/>
    <w:rsid w:val="008903DD"/>
    <w:rsid w:val="00890FC9"/>
    <w:rsid w:val="008A4E79"/>
    <w:rsid w:val="008C5C30"/>
    <w:rsid w:val="008C6437"/>
    <w:rsid w:val="008E1F0F"/>
    <w:rsid w:val="008E2E54"/>
    <w:rsid w:val="00910321"/>
    <w:rsid w:val="0092323A"/>
    <w:rsid w:val="00925141"/>
    <w:rsid w:val="00930BCB"/>
    <w:rsid w:val="00933933"/>
    <w:rsid w:val="00940E45"/>
    <w:rsid w:val="0095644A"/>
    <w:rsid w:val="00972C46"/>
    <w:rsid w:val="00972F09"/>
    <w:rsid w:val="00977A13"/>
    <w:rsid w:val="00991507"/>
    <w:rsid w:val="009B2409"/>
    <w:rsid w:val="009B6179"/>
    <w:rsid w:val="009D0776"/>
    <w:rsid w:val="009D2B29"/>
    <w:rsid w:val="009E7587"/>
    <w:rsid w:val="009F079D"/>
    <w:rsid w:val="00A000DE"/>
    <w:rsid w:val="00A06294"/>
    <w:rsid w:val="00A12E8E"/>
    <w:rsid w:val="00A41A60"/>
    <w:rsid w:val="00A42647"/>
    <w:rsid w:val="00A430BF"/>
    <w:rsid w:val="00A67158"/>
    <w:rsid w:val="00A82EE2"/>
    <w:rsid w:val="00A865BD"/>
    <w:rsid w:val="00A9254B"/>
    <w:rsid w:val="00AA115E"/>
    <w:rsid w:val="00AE7FE3"/>
    <w:rsid w:val="00B25DA0"/>
    <w:rsid w:val="00B332C8"/>
    <w:rsid w:val="00B61179"/>
    <w:rsid w:val="00B63AF6"/>
    <w:rsid w:val="00B64C8E"/>
    <w:rsid w:val="00BB1981"/>
    <w:rsid w:val="00BC5730"/>
    <w:rsid w:val="00BE6070"/>
    <w:rsid w:val="00BF0B73"/>
    <w:rsid w:val="00C01B80"/>
    <w:rsid w:val="00C163DE"/>
    <w:rsid w:val="00C24EC8"/>
    <w:rsid w:val="00C47708"/>
    <w:rsid w:val="00C520E9"/>
    <w:rsid w:val="00C71C3B"/>
    <w:rsid w:val="00C744FB"/>
    <w:rsid w:val="00C76117"/>
    <w:rsid w:val="00C909E1"/>
    <w:rsid w:val="00CC1F1A"/>
    <w:rsid w:val="00CC3A09"/>
    <w:rsid w:val="00CD143E"/>
    <w:rsid w:val="00CE112B"/>
    <w:rsid w:val="00CE26B9"/>
    <w:rsid w:val="00CE7F11"/>
    <w:rsid w:val="00D06796"/>
    <w:rsid w:val="00D13970"/>
    <w:rsid w:val="00D14FB8"/>
    <w:rsid w:val="00D33840"/>
    <w:rsid w:val="00D44650"/>
    <w:rsid w:val="00D461DD"/>
    <w:rsid w:val="00D47513"/>
    <w:rsid w:val="00D64340"/>
    <w:rsid w:val="00D7625B"/>
    <w:rsid w:val="00D830AC"/>
    <w:rsid w:val="00D830EC"/>
    <w:rsid w:val="00D86746"/>
    <w:rsid w:val="00DA230A"/>
    <w:rsid w:val="00DD3C80"/>
    <w:rsid w:val="00DD3CA4"/>
    <w:rsid w:val="00DD41CC"/>
    <w:rsid w:val="00DE5010"/>
    <w:rsid w:val="00DE6615"/>
    <w:rsid w:val="00E02C42"/>
    <w:rsid w:val="00E03130"/>
    <w:rsid w:val="00E11019"/>
    <w:rsid w:val="00E13634"/>
    <w:rsid w:val="00E35B28"/>
    <w:rsid w:val="00E453A5"/>
    <w:rsid w:val="00E46156"/>
    <w:rsid w:val="00E50208"/>
    <w:rsid w:val="00E52355"/>
    <w:rsid w:val="00E660E6"/>
    <w:rsid w:val="00E83397"/>
    <w:rsid w:val="00E84675"/>
    <w:rsid w:val="00E90A89"/>
    <w:rsid w:val="00EA04C8"/>
    <w:rsid w:val="00EA464A"/>
    <w:rsid w:val="00EA51FF"/>
    <w:rsid w:val="00EC134F"/>
    <w:rsid w:val="00EC7134"/>
    <w:rsid w:val="00ED4406"/>
    <w:rsid w:val="00EE4A1D"/>
    <w:rsid w:val="00EF26EE"/>
    <w:rsid w:val="00EF6BA1"/>
    <w:rsid w:val="00EF7FE7"/>
    <w:rsid w:val="00F0130E"/>
    <w:rsid w:val="00F0185D"/>
    <w:rsid w:val="00F10DE1"/>
    <w:rsid w:val="00F117B1"/>
    <w:rsid w:val="00F1531A"/>
    <w:rsid w:val="00F20860"/>
    <w:rsid w:val="00F32504"/>
    <w:rsid w:val="00F50EEA"/>
    <w:rsid w:val="00F70EBA"/>
    <w:rsid w:val="00F76BFB"/>
    <w:rsid w:val="00F76CA5"/>
    <w:rsid w:val="00F8354C"/>
    <w:rsid w:val="00F87399"/>
    <w:rsid w:val="00F90374"/>
    <w:rsid w:val="00F91164"/>
    <w:rsid w:val="00F9361D"/>
    <w:rsid w:val="00FB74B9"/>
    <w:rsid w:val="00FD0162"/>
    <w:rsid w:val="00FD1AF4"/>
    <w:rsid w:val="00FF0257"/>
    <w:rsid w:val="00FF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7114"/>
  <w15:chartTrackingRefBased/>
  <w15:docId w15:val="{3C79DE41-92BD-F34E-AFB8-D82E3132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2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0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B24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0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05827"/>
    <w:pPr>
      <w:numPr>
        <w:numId w:val="3"/>
      </w:numPr>
    </w:pPr>
  </w:style>
  <w:style w:type="table" w:styleId="TableGrid">
    <w:name w:val="Table Grid"/>
    <w:basedOn w:val="TableNormal"/>
    <w:uiPriority w:val="39"/>
    <w:rsid w:val="00FF0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F025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DD41CC"/>
    <w:rPr>
      <w:color w:val="666666"/>
    </w:rPr>
  </w:style>
  <w:style w:type="table" w:styleId="GridTable5Dark-Accent4">
    <w:name w:val="Grid Table 5 Dark Accent 4"/>
    <w:basedOn w:val="TableNormal"/>
    <w:uiPriority w:val="50"/>
    <w:rsid w:val="003778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1Light-Accent4">
    <w:name w:val="Grid Table 1 Light Accent 4"/>
    <w:basedOn w:val="TableNormal"/>
    <w:uiPriority w:val="46"/>
    <w:rsid w:val="003F577F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4">
    <w:name w:val="Grid Table 7 Colorful Accent 4"/>
    <w:basedOn w:val="TableNormal"/>
    <w:uiPriority w:val="52"/>
    <w:rsid w:val="003F577F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paragraph" w:styleId="Revision">
    <w:name w:val="Revision"/>
    <w:hidden/>
    <w:uiPriority w:val="99"/>
    <w:semiHidden/>
    <w:rsid w:val="00880812"/>
  </w:style>
  <w:style w:type="table" w:styleId="GridTable3-Accent4">
    <w:name w:val="Grid Table 3 Accent 4"/>
    <w:basedOn w:val="TableNormal"/>
    <w:uiPriority w:val="48"/>
    <w:rsid w:val="00B25DA0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339</cp:revision>
  <dcterms:created xsi:type="dcterms:W3CDTF">2025-12-30T08:49:00Z</dcterms:created>
  <dcterms:modified xsi:type="dcterms:W3CDTF">2026-01-07T18:48:00Z</dcterms:modified>
</cp:coreProperties>
</file>