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Bdr>
          <w:bottom/>
        </w:pBdr>
        <w:ind w:left="0" w:firstLineChars="200"/>
        <w:rPr>
          <w:sz w:val="20"/>
        </w:rPr>
      </w:pPr>
      <w:r>
        <w:rPr>
          <w:sz w:val="20"/>
        </w:rPr>
        <w:t>姓名：__________________    学号：_____________________</w:t>
      </w:r>
    </w:p>
    <w:p>
      <w:pPr>
        <w:snapToGrid/>
        <w:spacing w:line="312"/>
        <w:rPr/>
      </w:pPr>
      <w:r>
        <w:rPr>
          <w:sz w:val="20"/>
        </w:rPr>
        <w:t>1</w:t>
      </w:r>
      <w:r>
        <w:rPr>
          <w:sz w:val="20"/>
        </w:rPr>
        <w:t xml:space="preserve">. </w:t>
      </w:r>
      <w:r>
        <w:rPr>
          <w:i w:val="false"/>
          <w:strike w:val="false"/>
          <w:spacing w:val="0"/>
          <w:sz w:val="20"/>
          <w:u w:val="none"/>
        </w:rPr>
        <w:t>假设程序不断重复下面的循环，使用单比特分支预测器，预测准确率趋近于_</w:t>
      </w:r>
      <w:r>
        <w:rPr>
          <w:i w:val="false"/>
          <w:strike w:val="false"/>
          <w:color w:val="FF0000"/>
          <w:spacing w:val="0"/>
          <w:sz w:val="20"/>
          <w:u w:val="none"/>
        </w:rPr>
        <w:t>5/7</w:t>
      </w:r>
      <w:r>
        <w:rPr>
          <w:i w:val="false"/>
          <w:strike w:val="false"/>
          <w:spacing w:val="0"/>
          <w:sz w:val="20"/>
          <w:u w:val="none"/>
        </w:rPr>
        <w:t>_（用分数表示）</w:t>
      </w:r>
    </w:p>
    <w:p>
      <w:pPr>
        <w:pBdr/>
        <w:spacing w:line="240"/>
        <w:ind w:left="0"/>
        <w:rPr>
          <w:i w:val="false"/>
          <w:strike w:val="false"/>
          <w:spacing w:val="0"/>
          <w:sz w:val="20"/>
          <w:u w:val="none"/>
        </w:rPr>
      </w:pPr>
      <w:r>
        <w:rPr>
          <w:i w:val="false"/>
          <w:strike w:val="false"/>
          <w:spacing w:val="0"/>
          <w:sz w:val="20"/>
          <w:u w:val="none"/>
        </w:rPr>
        <w:t>for (i=0; i&lt;6; i++) { /* w/o any branches */ }</w:t>
      </w:r>
    </w:p>
    <w:p>
      <w:pPr>
        <w:pBdr/>
        <w:spacing w:line="240"/>
        <w:ind w:left="0"/>
        <w:rPr>
          <w:i w:val="false"/>
          <w:strike w:val="false"/>
          <w:color w:val="FF0000"/>
          <w:spacing w:val="0"/>
          <w:sz w:val="20"/>
          <w:u w:val="none"/>
        </w:rPr>
      </w:pPr>
      <w:r>
        <w:rPr>
          <w:i w:val="false"/>
          <w:strike w:val="false"/>
          <w:color w:val="FF0000"/>
          <w:spacing w:val="0"/>
          <w:sz w:val="20"/>
          <w:u w:val="none"/>
        </w:rPr>
        <w:t>稳定后在i=0和i=6时预测错误，准确率为1-2/7=5/7</w:t>
      </w:r>
    </w:p>
    <w:p>
      <w:pPr>
        <w:pBdr/>
        <w:spacing w:line="240"/>
        <w:ind w:left="0"/>
        <w:rPr>
          <w:i w:val="false"/>
          <w:strike w:val="false"/>
          <w:color w:val="FF0000"/>
          <w:spacing w:val="0"/>
          <w:sz w:val="20"/>
          <w:u w:val="none"/>
        </w:rPr>
      </w:pPr>
      <w:r>
        <w:rPr>
          <w:i w:val="false"/>
          <w:strike w:val="false"/>
          <w:color w:val="FF0000"/>
          <w:spacing w:val="0"/>
          <w:sz w:val="20"/>
          <w:u w:val="none"/>
        </w:rPr>
        <w:t>UPD:因为出题时没有把对应的汇编贴出来，也没有说明不考虑编译器优化，导致产生了一些歧义，所以最终决定都给分。</w:t>
      </w:r>
    </w:p>
    <w:p>
      <w:pPr>
        <w:pBdr>
          <w:bottom/>
        </w:pBdr>
        <w:spacing w:line="240"/>
        <w:ind w:left="0"/>
        <w:rPr>
          <w:i w:val="false"/>
          <w:strike w:val="false"/>
          <w:spacing w:val="0"/>
          <w:sz w:val="20"/>
          <w:u w:val="none"/>
        </w:rPr>
      </w:pPr>
      <w:r>
        <w:rPr>
          <w:sz w:val="20"/>
        </w:rPr>
        <w:t>2</w:t>
      </w:r>
      <w:r>
        <w:rPr>
          <w:sz w:val="20"/>
        </w:rPr>
        <w:t xml:space="preserve">. </w:t>
      </w:r>
      <w:r>
        <w:rPr>
          <w:i w:val="false"/>
          <w:strike w:val="false"/>
          <w:spacing w:val="0"/>
          <w:sz w:val="20"/>
          <w:u w:val="none"/>
        </w:rPr>
        <w:t>在采用五阶段单发射流水线的 RISC 处理器中执行如下指令序列（左端为指令序号）:</w:t>
      </w:r>
    </w:p>
    <w:p>
      <w:pPr>
        <w:pBdr/>
        <w:snapToGrid/>
        <w:spacing w:line="240"/>
        <w:rPr>
          <w:i w:val="false"/>
          <w:strike w:val="false"/>
          <w:spacing w:val="0"/>
          <w:sz w:val="20"/>
          <w:u w:val="none"/>
        </w:rPr>
      </w:pPr>
      <w:r>
        <w:rPr>
          <w:i w:val="false"/>
          <w:strike w:val="false"/>
          <w:spacing w:val="0"/>
          <w:sz w:val="20"/>
          <w:u w:val="none"/>
        </w:rPr>
        <w:t>I1  ld x6, 0(x5)</w:t>
      </w:r>
    </w:p>
    <w:p>
      <w:pPr>
        <w:pBdr/>
        <w:snapToGrid/>
        <w:spacing w:line="240"/>
        <w:rPr>
          <w:i w:val="false"/>
          <w:strike w:val="false"/>
          <w:spacing w:val="0"/>
          <w:sz w:val="20"/>
          <w:u w:val="none"/>
        </w:rPr>
      </w:pPr>
      <w:r>
        <w:rPr>
          <w:i w:val="false"/>
          <w:strike w:val="false"/>
          <w:spacing w:val="0"/>
          <w:sz w:val="20"/>
          <w:u w:val="none"/>
        </w:rPr>
        <w:t>I2  add x7, x6, x10</w:t>
      </w:r>
    </w:p>
    <w:p>
      <w:pPr>
        <w:pBdr/>
        <w:snapToGrid/>
        <w:spacing w:line="240"/>
        <w:rPr>
          <w:i w:val="false"/>
          <w:strike w:val="false"/>
          <w:spacing w:val="0"/>
          <w:sz w:val="20"/>
          <w:u w:val="none"/>
        </w:rPr>
      </w:pPr>
      <w:r>
        <w:rPr>
          <w:i w:val="false"/>
          <w:strike w:val="false"/>
          <w:spacing w:val="0"/>
          <w:sz w:val="20"/>
          <w:u w:val="none"/>
        </w:rPr>
        <w:t>I3  beq x22, x7, L1</w:t>
      </w:r>
    </w:p>
    <w:p>
      <w:pPr>
        <w:pBdr/>
        <w:snapToGrid/>
        <w:spacing w:line="240"/>
        <w:rPr>
          <w:i w:val="false"/>
          <w:strike w:val="false"/>
          <w:spacing w:val="0"/>
          <w:sz w:val="20"/>
          <w:u w:val="none"/>
        </w:rPr>
      </w:pPr>
      <w:r>
        <w:rPr>
          <w:i w:val="false"/>
          <w:strike w:val="false"/>
          <w:spacing w:val="0"/>
          <w:sz w:val="20"/>
          <w:u w:val="none"/>
        </w:rPr>
        <w:t>I4  addi x22, x22, 1</w:t>
      </w:r>
    </w:p>
    <w:p>
      <w:pPr>
        <w:pBdr/>
        <w:snapToGrid/>
        <w:spacing w:line="240"/>
        <w:rPr>
          <w:i w:val="false"/>
          <w:strike w:val="false"/>
          <w:spacing w:val="0"/>
          <w:sz w:val="20"/>
          <w:u w:val="none"/>
        </w:rPr>
      </w:pPr>
      <w:r>
        <w:rPr>
          <w:i w:val="false"/>
          <w:strike w:val="false"/>
          <w:spacing w:val="0"/>
          <w:sz w:val="20"/>
          <w:u w:val="none"/>
        </w:rPr>
        <w:t>I5  L1:</w:t>
      </w:r>
    </w:p>
    <w:p>
      <w:pPr>
        <w:pBdr/>
        <w:snapToGrid/>
        <w:spacing w:line="312"/>
        <w:rPr>
          <w:i w:val="false"/>
          <w:strike w:val="false"/>
          <w:spacing w:val="0"/>
          <w:sz w:val="20"/>
          <w:u w:val="none"/>
        </w:rPr>
      </w:pPr>
      <w:r>
        <w:rPr>
          <w:i w:val="false"/>
          <w:strike w:val="false"/>
          <w:spacing w:val="0"/>
          <w:sz w:val="20"/>
          <w:u w:val="none"/>
        </w:rPr>
        <w:t>(1) 指出下述冒险分别属于什么冒险(数据</w:t>
      </w:r>
      <w:r>
        <w:rPr>
          <w:i w:val="false"/>
          <w:strike w:val="false"/>
          <w:spacing w:val="0"/>
          <w:sz w:val="20"/>
          <w:u w:val="none"/>
        </w:rPr>
        <w:t>冒险</w:t>
      </w:r>
      <w:r>
        <w:rPr>
          <w:i w:val="false"/>
          <w:strike w:val="false"/>
          <w:spacing w:val="0"/>
          <w:sz w:val="20"/>
          <w:u w:val="none"/>
        </w:rPr>
        <w:t>/控制</w:t>
      </w:r>
      <w:r>
        <w:rPr>
          <w:i w:val="false"/>
          <w:strike w:val="false"/>
          <w:spacing w:val="0"/>
          <w:sz w:val="20"/>
          <w:u w:val="none"/>
        </w:rPr>
        <w:t>冒险</w:t>
      </w:r>
      <w:r>
        <w:rPr>
          <w:i w:val="false"/>
          <w:strike w:val="false"/>
          <w:spacing w:val="0"/>
          <w:sz w:val="20"/>
          <w:u w:val="none"/>
        </w:rPr>
        <w:t>，不考虑结构</w:t>
      </w:r>
      <w:r>
        <w:rPr>
          <w:i w:val="false"/>
          <w:strike w:val="false"/>
          <w:spacing w:val="0"/>
          <w:sz w:val="20"/>
          <w:u w:val="none"/>
        </w:rPr>
        <w:t>冒险</w:t>
      </w:r>
      <w:r>
        <w:rPr>
          <w:i w:val="false"/>
          <w:strike w:val="false"/>
          <w:spacing w:val="0"/>
          <w:sz w:val="20"/>
          <w:u w:val="none"/>
        </w:rPr>
        <w:t>)：</w:t>
      </w:r>
    </w:p>
    <w:p>
      <w:pPr>
        <w:numPr/>
        <w:pBdr>
          <w:bottom/>
        </w:pBdr>
        <w:snapToGrid/>
        <w:spacing w:line="312"/>
        <w:rPr>
          <w:i w:val="false"/>
          <w:strike w:val="false"/>
          <w:spacing w:val="0"/>
          <w:sz w:val="20"/>
          <w:u w:val="none"/>
        </w:rPr>
      </w:pPr>
      <w:r>
        <w:rPr>
          <w:i w:val="false"/>
          <w:strike w:val="false"/>
          <w:spacing w:val="0"/>
          <w:sz w:val="20"/>
          <w:u w:val="none"/>
        </w:rPr>
        <w:t>I2与I1 _</w:t>
      </w:r>
      <w:r>
        <w:rPr>
          <w:i w:val="false"/>
          <w:strike w:val="false"/>
          <w:color w:val="FF0000"/>
          <w:spacing w:val="0"/>
          <w:sz w:val="20"/>
          <w:u w:val="none"/>
        </w:rPr>
        <w:t>数据冒险</w:t>
      </w:r>
      <w:r>
        <w:rPr>
          <w:i w:val="false"/>
          <w:strike w:val="false"/>
          <w:spacing w:val="0"/>
          <w:sz w:val="20"/>
          <w:u w:val="none"/>
        </w:rPr>
        <w:t>__      I3与I2 _</w:t>
      </w:r>
      <w:r>
        <w:rPr>
          <w:i w:val="false"/>
          <w:strike w:val="false"/>
          <w:color w:val="FF0000"/>
          <w:spacing w:val="0"/>
          <w:sz w:val="20"/>
          <w:u w:val="none"/>
        </w:rPr>
        <w:t>数据冒险</w:t>
      </w:r>
      <w:r>
        <w:rPr>
          <w:i w:val="false"/>
          <w:strike w:val="false"/>
          <w:spacing w:val="0"/>
          <w:sz w:val="20"/>
          <w:u w:val="none"/>
        </w:rPr>
        <w:t>__      I4与I3 __</w:t>
      </w:r>
      <w:r>
        <w:rPr>
          <w:i w:val="false"/>
          <w:strike w:val="false"/>
          <w:color w:val="FF0000"/>
          <w:spacing w:val="0"/>
          <w:sz w:val="20"/>
          <w:u w:val="none"/>
        </w:rPr>
        <w:t>控制冒险</w:t>
      </w:r>
      <w:r>
        <w:rPr>
          <w:i w:val="false"/>
          <w:strike w:val="false"/>
          <w:spacing w:val="0"/>
          <w:sz w:val="20"/>
          <w:u w:val="none"/>
        </w:rPr>
        <w:t xml:space="preserve">__   </w:t>
      </w:r>
    </w:p>
    <w:p>
      <w:pPr>
        <w:pBdr/>
        <w:snapToGrid/>
        <w:spacing w:line="312"/>
        <w:rPr>
          <w:i w:val="false"/>
          <w:strike w:val="false"/>
          <w:spacing w:val="0"/>
          <w:sz w:val="20"/>
          <w:u w:val="none"/>
        </w:rPr>
      </w:pPr>
      <w:r>
        <w:rPr>
          <w:i w:val="false"/>
          <w:strike w:val="false"/>
          <w:spacing w:val="0"/>
          <w:sz w:val="20"/>
          <w:u w:val="none"/>
        </w:rPr>
        <w:t>(2) Forwarding能解决(1)中的哪些数据冒险？对(1)中</w:t>
      </w:r>
      <w:r>
        <w:rPr>
          <w:i w:val="false"/>
          <w:strike w:val="false"/>
          <w:spacing w:val="0"/>
          <w:sz w:val="20"/>
          <w:u w:val="none"/>
        </w:rPr>
        <w:t>Forwarding无法完全解决</w:t>
      </w:r>
      <w:r>
        <w:rPr>
          <w:i w:val="false"/>
          <w:strike w:val="false"/>
          <w:spacing w:val="0"/>
          <w:sz w:val="20"/>
          <w:u w:val="none"/>
        </w:rPr>
        <w:t>的数据冒险，我们使用什么方法解决？</w:t>
      </w:r>
    </w:p>
    <w:p>
      <w:pPr>
        <w:pBdr/>
        <w:snapToGrid/>
        <w:spacing w:line="312"/>
        <w:rPr>
          <w:i w:val="false"/>
          <w:strike w:val="false"/>
          <w:color w:val="FF0000"/>
          <w:spacing w:val="0"/>
          <w:sz w:val="20"/>
          <w:u w:val="none"/>
        </w:rPr>
      </w:pPr>
      <w:r>
        <w:rPr>
          <w:i w:val="false"/>
          <w:strike w:val="false"/>
          <w:color w:val="FF0000"/>
          <w:spacing w:val="0"/>
          <w:sz w:val="20"/>
          <w:u w:val="none"/>
        </w:rPr>
        <w:t>Forwarding能解决I3与I2间的数据冒险。</w:t>
      </w:r>
    </w:p>
    <w:p>
      <w:pPr>
        <w:pBdr/>
        <w:snapToGrid/>
        <w:spacing w:line="312"/>
        <w:rPr>
          <w:i w:val="false"/>
          <w:strike w:val="false"/>
          <w:color w:val="FF0000"/>
          <w:spacing w:val="0"/>
          <w:sz w:val="20"/>
          <w:u w:val="none"/>
        </w:rPr>
      </w:pPr>
      <w:r>
        <w:rPr>
          <w:i w:val="false"/>
          <w:strike w:val="false"/>
          <w:color w:val="FF0000"/>
          <w:spacing w:val="0"/>
          <w:sz w:val="20"/>
          <w:u w:val="none"/>
        </w:rPr>
        <w:t>对I2与I1间的Load-Use Hazard，我们暂停IF和ID阶段，并在EX阶段插入气泡，并在下一周期再使用数据前递。</w:t>
      </w:r>
    </w:p>
    <w:p>
      <w:pPr>
        <w:pBdr>
          <w:bottom/>
        </w:pBdr>
        <w:snapToGrid/>
        <w:spacing w:line="312"/>
        <w:rPr>
          <w:i w:val="false"/>
          <w:strike w:val="false"/>
          <w:color w:val="FF0000"/>
          <w:spacing w:val="0"/>
          <w:sz w:val="20"/>
          <w:u w:val="none"/>
        </w:rPr>
      </w:pPr>
      <w:r>
        <w:rPr>
          <w:i w:val="false"/>
          <w:strike w:val="false"/>
          <w:color w:val="FF0000"/>
          <w:spacing w:val="0"/>
          <w:sz w:val="20"/>
          <w:u w:val="none"/>
        </w:rPr>
        <w:t>(但实际上写到Stall/Bubble即可给分)</w:t>
      </w:r>
    </w:p>
    <w:p>
      <w:pPr>
        <w:pBdr/>
        <w:snapToGrid/>
        <w:spacing w:line="312"/>
        <w:rPr>
          <w:i w:val="false"/>
          <w:strike w:val="false"/>
          <w:color w:val="333333"/>
          <w:spacing w:val="0"/>
          <w:sz w:val="20"/>
          <w:u w:val="none"/>
        </w:rPr>
      </w:pPr>
      <w:r>
        <w:rPr>
          <w:i w:val="false"/>
          <w:strike w:val="false"/>
          <w:color w:val="333333"/>
          <w:spacing w:val="0"/>
          <w:sz w:val="20"/>
          <w:u w:val="none"/>
        </w:rPr>
        <w:t>3. （单选）下面说法错误的是：____</w:t>
      </w:r>
      <w:r>
        <w:rPr>
          <w:i w:val="false"/>
          <w:strike w:val="false"/>
          <w:color w:val="FF0000"/>
          <w:spacing w:val="0"/>
          <w:sz w:val="20"/>
          <w:u w:val="none"/>
        </w:rPr>
        <w:t>A</w:t>
      </w:r>
      <w:r>
        <w:rPr>
          <w:i w:val="false"/>
          <w:strike w:val="false"/>
          <w:color w:val="333333"/>
          <w:spacing w:val="0"/>
          <w:sz w:val="20"/>
          <w:u w:val="none"/>
        </w:rPr>
        <w:t>____</w:t>
      </w:r>
    </w:p>
    <w:p>
      <w:pPr>
        <w:pBdr/>
        <w:snapToGrid/>
        <w:spacing w:line="312"/>
        <w:rPr>
          <w:i w:val="false"/>
          <w:strike w:val="false"/>
          <w:color w:val="333333"/>
          <w:spacing w:val="0"/>
          <w:sz w:val="20"/>
          <w:u w:val="none"/>
        </w:rPr>
      </w:pPr>
      <w:r>
        <w:rPr>
          <w:i w:val="false"/>
          <w:strike w:val="false"/>
          <w:color w:val="333333"/>
          <w:spacing w:val="0"/>
          <w:sz w:val="20"/>
          <w:u w:val="none"/>
        </w:rPr>
        <w:t>A. Register renaming解决了O3中的RAW和WAW问题。</w:t>
      </w:r>
    </w:p>
    <w:p>
      <w:pPr>
        <w:pBdr/>
        <w:snapToGrid/>
        <w:spacing w:line="312"/>
        <w:rPr>
          <w:i w:val="false"/>
          <w:strike w:val="false"/>
          <w:color w:val="333333"/>
          <w:spacing w:val="0"/>
          <w:sz w:val="20"/>
          <w:u w:val="none"/>
        </w:rPr>
      </w:pPr>
      <w:r>
        <w:rPr>
          <w:i w:val="false"/>
          <w:strike w:val="false"/>
          <w:color w:val="333333"/>
          <w:spacing w:val="0"/>
          <w:sz w:val="20"/>
          <w:u w:val="none"/>
        </w:rPr>
        <w:t>B. VLIW的缺点包括代码膨胀和二进制不兼容等问题。</w:t>
      </w:r>
    </w:p>
    <w:p>
      <w:pPr>
        <w:pBdr/>
        <w:snapToGrid/>
        <w:spacing w:line="312"/>
        <w:rPr>
          <w:i w:val="false"/>
          <w:strike w:val="false"/>
          <w:color w:val="333333"/>
          <w:spacing w:val="0"/>
          <w:sz w:val="20"/>
          <w:u w:val="none"/>
        </w:rPr>
      </w:pPr>
      <w:r>
        <w:rPr>
          <w:i w:val="false"/>
          <w:strike w:val="false"/>
          <w:color w:val="333333"/>
          <w:spacing w:val="0"/>
          <w:sz w:val="20"/>
          <w:u w:val="none"/>
        </w:rPr>
        <w:t>C. Pipelining和Superscalar是正交的两种优化，可以同时使用。</w:t>
      </w:r>
    </w:p>
    <w:p>
      <w:pPr>
        <w:pBdr/>
        <w:snapToGrid/>
        <w:spacing w:line="312"/>
        <w:rPr>
          <w:i w:val="false"/>
          <w:strike w:val="false"/>
          <w:color w:val="333333"/>
          <w:spacing w:val="0"/>
          <w:sz w:val="20"/>
          <w:u w:val="none"/>
        </w:rPr>
      </w:pPr>
      <w:r>
        <w:rPr>
          <w:i w:val="false"/>
          <w:strike w:val="false"/>
          <w:color w:val="333333"/>
          <w:spacing w:val="0"/>
          <w:sz w:val="20"/>
          <w:u w:val="none"/>
        </w:rPr>
        <w:t>D. Tree height reduction利用了运算符的结合律缩短了关键路径。</w:t>
      </w:r>
    </w:p>
    <w:p>
      <w:pPr>
        <w:pBdr>
          <w:bottom/>
        </w:pBdr>
        <w:snapToGrid/>
        <w:spacing w:line="312"/>
        <w:rPr>
          <w:i w:val="false"/>
          <w:strike w:val="false"/>
          <w:color w:val="333333"/>
          <w:spacing w:val="0"/>
          <w:sz w:val="20"/>
          <w:u w:val="none"/>
        </w:rPr>
      </w:pPr>
      <w:r>
        <w:rPr>
          <w:i w:val="false"/>
          <w:strike w:val="false"/>
          <w:color w:val="FF0000"/>
          <w:spacing w:val="0"/>
          <w:sz w:val="20"/>
          <w:u w:val="none"/>
        </w:rPr>
        <w:t>Register renaming解决了WAR和WAW，无法解决RAW。</w:t>
      </w:r>
    </w:p>
    <w:p>
      <w:pPr>
        <w:pBdr/>
        <w:snapToGrid/>
        <w:spacing w:line="312"/>
        <w:rPr>
          <w:i w:val="false"/>
          <w:strike w:val="false"/>
          <w:color w:val="333333"/>
          <w:spacing w:val="0"/>
          <w:sz w:val="20"/>
          <w:u w:val="none"/>
        </w:rPr>
      </w:pPr>
      <w:r>
        <w:rPr>
          <w:i w:val="false"/>
          <w:strike w:val="false"/>
          <w:color w:val="333333"/>
          <w:spacing w:val="0"/>
          <w:sz w:val="20"/>
          <w:u w:val="none"/>
        </w:rPr>
        <w:t>4. （单选）下面说法错误的是：____</w:t>
      </w:r>
      <w:r>
        <w:rPr>
          <w:i w:val="false"/>
          <w:strike w:val="false"/>
          <w:color w:val="FF0000"/>
          <w:spacing w:val="0"/>
          <w:sz w:val="20"/>
          <w:u w:val="none"/>
        </w:rPr>
        <w:t>D</w:t>
      </w:r>
      <w:r>
        <w:rPr>
          <w:i w:val="false"/>
          <w:strike w:val="false"/>
          <w:color w:val="333333"/>
          <w:spacing w:val="0"/>
          <w:sz w:val="20"/>
          <w:u w:val="none"/>
        </w:rPr>
        <w:t>____</w:t>
      </w:r>
    </w:p>
    <w:p>
      <w:pPr>
        <w:pBdr/>
        <w:snapToGrid/>
        <w:spacing w:line="312"/>
        <w:rPr>
          <w:i w:val="false"/>
          <w:strike w:val="false"/>
          <w:color w:val="333333"/>
          <w:spacing w:val="0"/>
          <w:sz w:val="20"/>
          <w:u w:val="none"/>
        </w:rPr>
      </w:pPr>
      <w:r>
        <w:rPr>
          <w:i w:val="false"/>
          <w:strike w:val="false"/>
          <w:color w:val="333333"/>
          <w:spacing w:val="0"/>
          <w:sz w:val="20"/>
          <w:u w:val="none"/>
        </w:rPr>
        <w:t>A. Dynamic scheduling在程序执行时由CPU完成。</w:t>
      </w:r>
    </w:p>
    <w:p>
      <w:pPr>
        <w:pBdr/>
        <w:snapToGrid/>
        <w:spacing w:line="312"/>
        <w:rPr>
          <w:i w:val="false"/>
          <w:strike w:val="false"/>
          <w:color w:val="333333"/>
          <w:spacing w:val="0"/>
          <w:sz w:val="20"/>
          <w:u w:val="none"/>
        </w:rPr>
      </w:pPr>
      <w:r>
        <w:rPr>
          <w:i w:val="false"/>
          <w:strike w:val="false"/>
          <w:color w:val="333333"/>
          <w:spacing w:val="0"/>
          <w:sz w:val="20"/>
          <w:u w:val="none"/>
        </w:rPr>
        <w:t>B. CDC6600解决RAW的方式是Stall issue。</w:t>
      </w:r>
    </w:p>
    <w:p>
      <w:pPr>
        <w:pBdr/>
        <w:snapToGrid/>
        <w:spacing w:line="312"/>
        <w:rPr>
          <w:i w:val="false"/>
          <w:strike w:val="false"/>
          <w:color w:val="333333"/>
          <w:spacing w:val="0"/>
          <w:sz w:val="20"/>
          <w:u w:val="none"/>
        </w:rPr>
      </w:pPr>
      <w:r>
        <w:rPr>
          <w:i w:val="false"/>
          <w:strike w:val="false"/>
          <w:color w:val="333333"/>
          <w:spacing w:val="0"/>
          <w:sz w:val="20"/>
          <w:u w:val="none"/>
        </w:rPr>
        <w:t>C. Re-Order Buffer有助于对应的RS entry被更早释放。</w:t>
      </w:r>
    </w:p>
    <w:p>
      <w:pPr>
        <w:pBdr/>
        <w:snapToGrid/>
        <w:spacing w:line="312"/>
        <w:rPr>
          <w:i w:val="false"/>
          <w:strike w:val="false"/>
          <w:color w:val="333333"/>
          <w:spacing w:val="0"/>
          <w:sz w:val="20"/>
          <w:u w:val="none"/>
        </w:rPr>
      </w:pPr>
      <w:r>
        <w:rPr>
          <w:i w:val="false"/>
          <w:strike w:val="false"/>
          <w:color w:val="333333"/>
          <w:spacing w:val="0"/>
          <w:sz w:val="20"/>
          <w:u w:val="none"/>
        </w:rPr>
        <w:t>D. CDC6600的指令发射、执行与完成均为乱序。</w:t>
      </w:r>
    </w:p>
    <w:p>
      <w:pPr>
        <w:numPr/>
        <w:pBdr>
          <w:bottom/>
        </w:pBdr>
        <w:spacing w:line="276"/>
        <w:ind w:left="0"/>
        <w:rPr>
          <w:i w:val="false"/>
          <w:strike w:val="false"/>
          <w:color w:val="333333"/>
          <w:spacing w:val="0"/>
          <w:sz w:val="20"/>
          <w:u w:val="none"/>
        </w:rPr>
      </w:pPr>
      <w:r>
        <w:rPr>
          <w:color w:val="FF0000"/>
          <w:sz w:val="20"/>
        </w:rPr>
        <w:t>参考</w:t>
      </w:r>
      <w:r>
        <w:rPr>
          <w:color w:val="FF0000"/>
          <w:sz w:val="20"/>
        </w:rPr>
        <w:t>Slide 105, Lecture 5. Issue是in-order的。</w:t>
      </w:r>
    </w:p>
    <w:p>
      <w:pPr>
        <w:pBdr/>
        <w:snapToGrid/>
        <w:spacing w:line="312"/>
        <w:rPr>
          <w:i w:val="false"/>
          <w:strike w:val="false"/>
          <w:color w:val="333333"/>
          <w:spacing w:val="0"/>
          <w:sz w:val="20"/>
          <w:u w:val="none"/>
        </w:rPr>
      </w:pPr>
      <w:r>
        <w:rPr>
          <w:i w:val="false"/>
          <w:strike w:val="false"/>
          <w:color w:val="333333"/>
          <w:spacing w:val="0"/>
          <w:sz w:val="20"/>
          <w:u w:val="none"/>
        </w:rPr>
        <w:t>5. 假设Load指令导致依赖其结果的指令需要在它发射的至少4个周期之后才能发射，其他类型的数据依赖导致指令需要在其依赖的指令发射的至少1个周期之后才能发射。那么在执行以下代码时，以下不同的情况中，分别需要至少几个周期将所有的指令发射？</w:t>
      </w:r>
    </w:p>
    <w:p>
      <w:pPr>
        <w:pBdr>
          <w:bottom/>
        </w:pBdr>
        <w:snapToGrid/>
        <w:spacing w:line="312"/>
        <w:rPr>
          <w:i w:val="false"/>
          <w:strike w:val="false"/>
          <w:color w:val="333333"/>
          <w:spacing w:val="0"/>
          <w:sz w:val="20"/>
          <w:u w:val="none"/>
        </w:rPr>
      </w:pPr>
    </w:p>
    <w:tbl>
      <w:tblPr>
        <w:tblStyle w:val="tyz6zc"/>
        <w:tblLayout w:type="fixed"/>
      </w:tblPr>
      <w:tblGrid>
        <w:gridCol w:w="2267"/>
        <w:gridCol w:w="2267"/>
        <w:gridCol w:w="2267"/>
        <w:gridCol w:w="2267"/>
      </w:tblGrid>
      <w:tr>
        <w:trPr>
          <w:trHeight w:val="1533"/>
        </w:trPr>
        <w:tc>
          <w:tcPr>
            <w:tcW w:w="2267" w:type="dxa"/>
            <w:vMerge w:val="restart"/>
          </w:tcPr>
          <w:p>
            <w:pPr>
              <w:numPr/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A: R1 = Load 16[R2]</w:t>
            </w:r>
          </w:p>
          <w:p>
            <w:pPr>
              <w:numPr/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B: R3 = R1 + R4</w:t>
            </w:r>
          </w:p>
          <w:p>
            <w:pPr>
              <w:numPr/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C: R6 = Load 8[R9]</w:t>
            </w:r>
          </w:p>
          <w:p>
            <w:pPr>
              <w:numPr/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D: R5 = R2 – 4</w:t>
            </w:r>
          </w:p>
          <w:p>
            <w:pPr>
              <w:numPr/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E: R7 = Load 20[R5]</w:t>
            </w:r>
          </w:p>
          <w:p>
            <w:pPr>
              <w:numPr/>
              <w:snapToGrid/>
              <w:spacing w:line="240"/>
              <w:rPr/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F: R8 = R8 – 1</w:t>
            </w:r>
          </w:p>
          <w:p>
            <w:pPr>
              <w:numPr/>
              <w:snapToGrid/>
              <w:spacing w:line="312"/>
              <w:rPr>
                <w:i w:val="false"/>
                <w:strike w:val="false"/>
                <w:color w:val="333333"/>
                <w:spacing w:val="0"/>
                <w:sz w:val="20"/>
                <w:u w:val="none"/>
              </w:rPr>
            </w:pPr>
            <w:r>
              <w:rPr>
                <w:i w:val="false"/>
                <w:strike w:val="false"/>
                <w:spacing w:val="0"/>
                <w:sz w:val="20"/>
                <w:u w:val="none"/>
              </w:rPr>
              <w:t>G: R10 = Load 8[R8]</w:t>
            </w:r>
            <w:r>
              <w:rPr>
                <w:i w:val="false"/>
                <w:strike w:val="false"/>
                <w:color w:val="333333"/>
                <w:spacing w:val="0"/>
                <w:sz w:val="20"/>
                <w:u w:val="none"/>
              </w:rPr>
              <w:t xml:space="preserve"> </w:t>
            </w:r>
          </w:p>
          <w:p>
            <w:pPr>
              <w:snapToGrid/>
              <w:spacing w:line="312"/>
              <w:rPr>
                <w:i w:val="false"/>
                <w:strike w:val="false"/>
                <w:color w:val="333333"/>
                <w:spacing w:val="0"/>
                <w:sz w:val="20"/>
                <w:u w:val="none"/>
              </w:rPr>
            </w:pPr>
          </w:p>
        </w:tc>
        <w:tc>
          <w:tcPr>
            <w:tcW w:w="2267" w:type="dxa"/>
          </w:tcPr>
          <w:p>
            <w:pPr>
              <w:snapToGrid/>
              <w:spacing w:line="312"/>
              <w:rPr>
                <w:i w:val="false"/>
                <w:strike w:val="false"/>
                <w:color w:val="333333"/>
                <w:spacing w:val="0"/>
                <w:sz w:val="20"/>
                <w:u w:val="none"/>
              </w:rPr>
            </w:pPr>
          </w:p>
        </w:tc>
        <w:tc>
          <w:tcPr>
            <w:tcW w:w="2267" w:type="dxa"/>
          </w:tcPr>
          <w:p>
            <w:pPr>
              <w:snapToGrid/>
              <w:spacing w:line="312"/>
              <w:rPr>
                <w:i w:val="false"/>
                <w:strike w:val="false"/>
                <w:color w:val="333333"/>
                <w:spacing w:val="0"/>
                <w:sz w:val="20"/>
                <w:u w:val="none"/>
              </w:rPr>
            </w:pPr>
            <w:r>
              <w:rPr>
                <w:i w:val="false"/>
                <w:strike w:val="false"/>
                <w:color w:val="333333"/>
                <w:spacing w:val="0"/>
                <w:sz w:val="20"/>
                <w:u w:val="none"/>
              </w:rPr>
              <w:t>in-order issue</w:t>
            </w:r>
          </w:p>
        </w:tc>
        <w:tc>
          <w:tcPr>
            <w:tcW w:w="2267" w:type="dxa"/>
          </w:tcPr>
          <w:p>
            <w:pPr>
              <w:snapToGrid/>
              <w:spacing w:line="312"/>
              <w:rPr>
                <w:i w:val="false"/>
                <w:strike w:val="false"/>
                <w:color w:val="333333"/>
                <w:spacing w:val="0"/>
                <w:sz w:val="20"/>
                <w:u w:val="none"/>
              </w:rPr>
            </w:pPr>
            <w:r>
              <w:rPr>
                <w:i w:val="false"/>
                <w:strike w:val="false"/>
                <w:color w:val="333333"/>
                <w:spacing w:val="0"/>
                <w:sz w:val="20"/>
                <w:u w:val="none"/>
              </w:rPr>
              <w:t>out-of-order issue</w:t>
            </w:r>
          </w:p>
        </w:tc>
      </w:tr>
      <w:tr>
        <w:trPr>
          <w:trHeight w:val="574"/>
        </w:trPr>
        <w:tc>
          <w:tcPr>
            <w:tcW w:w="2267" w:type="dxa"/>
            <w:vMerge w:val="continue"/>
          </w:tcPr>
          <w:p>
            <w:pPr>
              <w:snapToGrid/>
              <w:spacing w:line="312"/>
              <w:rPr>
                <w:i w:val="false"/>
                <w:strike w:val="false"/>
                <w:color w:val="333333"/>
                <w:spacing w:val="0"/>
                <w:sz w:val="20"/>
                <w:u w:val="none"/>
              </w:rPr>
            </w:pPr>
          </w:p>
        </w:tc>
        <w:tc>
          <w:tcPr>
            <w:tcW w:w="2267" w:type="dxa"/>
          </w:tcPr>
          <w:p>
            <w:pPr>
              <w:snapToGrid/>
              <w:spacing w:line="312"/>
              <w:rPr>
                <w:i w:val="false"/>
                <w:strike w:val="false"/>
                <w:color w:val="333333"/>
                <w:spacing w:val="0"/>
                <w:sz w:val="20"/>
                <w:u w:val="none"/>
              </w:rPr>
            </w:pPr>
            <w:r>
              <w:rPr>
                <w:i w:val="false"/>
                <w:strike w:val="false"/>
                <w:color w:val="333333"/>
                <w:spacing w:val="0"/>
                <w:sz w:val="20"/>
                <w:u w:val="none"/>
              </w:rPr>
              <w:t>1-way superscalar</w:t>
            </w:r>
          </w:p>
        </w:tc>
        <w:tc>
          <w:tcPr>
            <w:tcW w:w="2267" w:type="dxa"/>
          </w:tcPr>
          <w:p>
            <w:pPr>
              <w:snapToGrid/>
              <w:spacing w:line="312"/>
              <w:rPr>
                <w:i w:val="false"/>
                <w:strike w:val="false"/>
                <w:color w:val="FF0000"/>
                <w:spacing w:val="0"/>
                <w:sz w:val="20"/>
                <w:u w:val="none"/>
              </w:rPr>
            </w:pPr>
            <w:r>
              <w:rPr>
                <w:i w:val="false"/>
                <w:strike w:val="false"/>
                <w:color w:val="FF0000"/>
                <w:spacing w:val="0"/>
                <w:sz w:val="20"/>
                <w:u w:val="none"/>
              </w:rPr>
              <w:t>10</w:t>
            </w:r>
          </w:p>
        </w:tc>
        <w:tc>
          <w:tcPr>
            <w:tcW w:w="2267" w:type="dxa"/>
          </w:tcPr>
          <w:p>
            <w:pPr>
              <w:snapToGrid/>
              <w:spacing w:line="312"/>
              <w:rPr>
                <w:i w:val="false"/>
                <w:strike w:val="false"/>
                <w:color w:val="FF0000"/>
                <w:spacing w:val="0"/>
                <w:sz w:val="20"/>
                <w:u w:val="none"/>
              </w:rPr>
            </w:pPr>
            <w:r>
              <w:rPr>
                <w:i w:val="false"/>
                <w:strike w:val="false"/>
                <w:color w:val="FF0000"/>
                <w:spacing w:val="0"/>
                <w:sz w:val="20"/>
                <w:u w:val="none"/>
              </w:rPr>
              <w:t>7</w:t>
            </w:r>
          </w:p>
        </w:tc>
      </w:tr>
      <w:tr>
        <w:trPr>
          <w:trHeight w:val="565"/>
        </w:trPr>
        <w:tc>
          <w:tcPr>
            <w:tcW w:w="2267" w:type="dxa"/>
            <w:vMerge w:val="continue"/>
          </w:tcPr>
          <w:p>
            <w:pPr>
              <w:snapToGrid/>
              <w:spacing w:line="312"/>
              <w:rPr>
                <w:i w:val="false"/>
                <w:strike w:val="false"/>
                <w:color w:val="333333"/>
                <w:spacing w:val="0"/>
                <w:sz w:val="20"/>
                <w:u w:val="none"/>
              </w:rPr>
            </w:pPr>
          </w:p>
        </w:tc>
        <w:tc>
          <w:tcPr>
            <w:tcW w:w="2267" w:type="dxa"/>
          </w:tcPr>
          <w:p>
            <w:pPr>
              <w:snapToGrid/>
              <w:spacing w:line="312"/>
              <w:rPr>
                <w:i w:val="false"/>
                <w:strike w:val="false"/>
                <w:color w:val="333333"/>
                <w:spacing w:val="0"/>
                <w:sz w:val="20"/>
                <w:u w:val="none"/>
              </w:rPr>
            </w:pPr>
            <w:r>
              <w:rPr>
                <w:i w:val="false"/>
                <w:strike w:val="false"/>
                <w:color w:val="333333"/>
                <w:spacing w:val="0"/>
                <w:sz w:val="20"/>
                <w:u w:val="none"/>
              </w:rPr>
              <w:t>2-way superscalar</w:t>
            </w:r>
          </w:p>
        </w:tc>
        <w:tc>
          <w:tcPr>
            <w:tcW w:w="2267" w:type="dxa"/>
          </w:tcPr>
          <w:p>
            <w:pPr>
              <w:snapToGrid/>
              <w:spacing w:line="312"/>
              <w:rPr>
                <w:i w:val="false"/>
                <w:strike w:val="false"/>
                <w:color w:val="FF0000"/>
                <w:spacing w:val="0"/>
                <w:sz w:val="20"/>
                <w:u w:val="none"/>
              </w:rPr>
            </w:pPr>
            <w:r>
              <w:rPr>
                <w:i w:val="false"/>
                <w:strike w:val="false"/>
                <w:color w:val="FF0000"/>
                <w:spacing w:val="0"/>
                <w:sz w:val="20"/>
                <w:u w:val="none"/>
              </w:rPr>
              <w:t>8</w:t>
            </w:r>
          </w:p>
        </w:tc>
        <w:tc>
          <w:tcPr>
            <w:tcW w:w="2267" w:type="dxa"/>
          </w:tcPr>
          <w:p>
            <w:pPr>
              <w:snapToGrid/>
              <w:spacing w:line="312"/>
              <w:rPr>
                <w:i w:val="false"/>
                <w:strike w:val="false"/>
                <w:color w:val="FF0000"/>
                <w:spacing w:val="0"/>
                <w:sz w:val="20"/>
                <w:u w:val="none"/>
              </w:rPr>
            </w:pPr>
            <w:r>
              <w:rPr>
                <w:i w:val="false"/>
                <w:strike w:val="false"/>
                <w:color w:val="FF0000"/>
                <w:spacing w:val="0"/>
                <w:sz w:val="20"/>
                <w:u w:val="none"/>
              </w:rPr>
              <w:t>5</w:t>
            </w:r>
          </w:p>
        </w:tc>
      </w:tr>
    </w:tbl>
    <w:p>
      <w:pPr>
        <w:pBdr>
          <w:bottom/>
        </w:pBdr>
        <w:snapToGrid/>
        <w:spacing w:line="312"/>
        <w:rPr>
          <w:i w:val="false"/>
          <w:strike w:val="false"/>
          <w:color w:val="333333"/>
          <w:spacing w:val="0"/>
          <w:sz w:val="20"/>
          <w:u w:val="none"/>
        </w:rPr>
      </w:pPr>
      <w:r>
        <w:rPr>
          <w:color w:val="FF0000"/>
          <w:sz w:val="20"/>
        </w:rPr>
        <w:t>参考</w:t>
      </w:r>
      <w:r>
        <w:rPr>
          <w:color w:val="FF0000"/>
          <w:sz w:val="20"/>
        </w:rPr>
        <w:t>Slide 70, Lecture 4.</w:t>
      </w:r>
    </w:p>
    <w:sectPr>
      <w:pgSz w:w="11906" w:h="16838"/>
      <w:pgMar w:top="1361" w:right="1417" w:bottom="1361" w:left="1417" w:header="712" w:footer="853"/>
    </w:sectPr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ahkdxm">
    <w:name w:val="Title"/>
    <w:basedOn w:val="shjalb"/>
    <w:next w:val="5znyks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paragraph" w:styleId="5znyks" w:default="true">
    <w:name w:val="Normal"/>
    <w:basedOn w:val=""/>
    <w:next w:val=""/>
    <w:pPr>
      <w:widowControl w:val="false"/>
      <w:jc w:val="left"/>
    </w:pPr>
  </w:style>
  <w:style w:type="table" w:styleId="tyz6zc">
    <w:name w:val="Table Grid"/>
    <w:basedOn w:val="calla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calla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hjalb" w:default="true">
    <w:name w:val="Normal"/>
    <w:basedOn w:val=""/>
    <w:next w:val="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2024-11-01T16:04:40Z</dcterms:created>
  <dcterms:modified xsi:type="dcterms:W3CDTF">2024-11-01T16:04:40Z</dcterms:modified>
</cp:coreProperties>
</file>