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A651AC" w14:textId="4370592C" w:rsidR="00753022" w:rsidRPr="00E7645E" w:rsidRDefault="00C827EF" w:rsidP="00E7645E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</w:rPr>
      </w:pPr>
      <w:r>
        <w:rPr>
          <w:rFonts w:ascii="Times New Roman" w:eastAsia="SimHei" w:hAnsi="Times New Roman" w:cs="Times New Roman" w:hint="eastAsia"/>
          <w:sz w:val="32"/>
          <w:szCs w:val="40"/>
        </w:rPr>
        <w:t>遗传学</w:t>
      </w:r>
      <w:r w:rsidR="00753022" w:rsidRPr="00E7645E">
        <w:rPr>
          <w:rFonts w:ascii="Times New Roman" w:eastAsia="SimHei" w:hAnsi="Times New Roman" w:cs="Times New Roman"/>
          <w:sz w:val="32"/>
          <w:szCs w:val="40"/>
        </w:rPr>
        <w:t>问题</w:t>
      </w:r>
      <w:r w:rsidR="002638D1">
        <w:rPr>
          <w:rFonts w:ascii="Times New Roman" w:eastAsia="SimHei" w:hAnsi="Times New Roman" w:cs="Times New Roman" w:hint="eastAsia"/>
          <w:sz w:val="32"/>
          <w:szCs w:val="40"/>
        </w:rPr>
        <w:t>讨论</w:t>
      </w:r>
    </w:p>
    <w:p w14:paraId="7697F724" w14:textId="77777777" w:rsidR="00753022" w:rsidRPr="00E7645E" w:rsidRDefault="00753022" w:rsidP="00E7645E">
      <w:pPr>
        <w:spacing w:line="360" w:lineRule="auto"/>
        <w:jc w:val="center"/>
        <w:rPr>
          <w:rFonts w:ascii="Times New Roman" w:eastAsia="KaiTi" w:hAnsi="Times New Roman" w:cs="Times New Roman"/>
        </w:rPr>
      </w:pPr>
      <w:r w:rsidRPr="00E7645E">
        <w:rPr>
          <w:rFonts w:ascii="Times New Roman" w:eastAsia="KaiTi" w:hAnsi="Times New Roman" w:cs="Times New Roman"/>
        </w:rPr>
        <w:t>刘沛雨</w:t>
      </w:r>
      <w:r w:rsidRPr="00E7645E">
        <w:rPr>
          <w:rFonts w:ascii="Times New Roman" w:eastAsia="KaiTi" w:hAnsi="Times New Roman" w:cs="Times New Roman"/>
        </w:rPr>
        <w:t xml:space="preserve"> 2100012289 </w:t>
      </w:r>
      <w:r w:rsidRPr="00E7645E">
        <w:rPr>
          <w:rFonts w:ascii="Times New Roman" w:eastAsia="KaiTi" w:hAnsi="Times New Roman" w:cs="Times New Roman"/>
        </w:rPr>
        <w:t>信息科学技术学院</w:t>
      </w:r>
    </w:p>
    <w:p w14:paraId="6F85468D" w14:textId="11A06173" w:rsidR="004A4CA2" w:rsidRPr="004A4CA2" w:rsidRDefault="004A4CA2" w:rsidP="004A4CA2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 w:rsidRPr="004A4CA2">
        <w:rPr>
          <w:rFonts w:ascii="Times New Roman" w:eastAsia="SimSun" w:hAnsi="Times New Roman" w:cs="Times New Roman" w:hint="eastAsia"/>
          <w:sz w:val="24"/>
          <w:szCs w:val="32"/>
        </w:rPr>
        <w:t>主文献通过分离纯化生物大分子在体外组装了</w:t>
      </w:r>
      <w:r w:rsidR="003701B6">
        <w:rPr>
          <w:rFonts w:ascii="Times New Roman" w:eastAsia="SimSun" w:hAnsi="Times New Roman" w:cs="Times New Roman" w:hint="eastAsia"/>
          <w:sz w:val="24"/>
          <w:szCs w:val="32"/>
        </w:rPr>
        <w:t>可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产生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ssDNA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的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DSB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末端切除系统。这类体外实验方法的可靠性通常需要通过哪些标准进行验证？在缺乏细胞环境的情况下如何评估该系统是否真实反映了</w:t>
      </w:r>
      <w:r w:rsidR="003701B6">
        <w:rPr>
          <w:rFonts w:ascii="Times New Roman" w:eastAsia="SimSun" w:hAnsi="Times New Roman" w:cs="Times New Roman" w:hint="eastAsia"/>
          <w:sz w:val="24"/>
          <w:szCs w:val="32"/>
        </w:rPr>
        <w:t>发生在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体内的生理过程？是否存在某些关键的体内调控因素可能被体外系统忽略？</w:t>
      </w:r>
    </w:p>
    <w:p w14:paraId="3379546A" w14:textId="51ADBDE9" w:rsidR="004A4CA2" w:rsidRPr="004A4CA2" w:rsidRDefault="004A4CA2" w:rsidP="004A4CA2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 w:rsidRPr="004A4CA2">
        <w:rPr>
          <w:rFonts w:ascii="Times New Roman" w:eastAsia="SimSun" w:hAnsi="Times New Roman" w:cs="Times New Roman" w:hint="eastAsia"/>
          <w:sz w:val="24"/>
          <w:szCs w:val="32"/>
        </w:rPr>
        <w:t>主文献指出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Dna2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的核酸内切酶活性和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Sgs1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的解旋酶活性（而非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Dna2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自身的解旋酶活性）是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DSB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末端切除的必要条件。</w:t>
      </w:r>
      <w:r w:rsidR="007518A8">
        <w:rPr>
          <w:rFonts w:ascii="Times New Roman" w:eastAsia="SimSun" w:hAnsi="Times New Roman" w:cs="Times New Roman" w:hint="eastAsia"/>
          <w:sz w:val="24"/>
          <w:szCs w:val="32"/>
        </w:rPr>
        <w:t>那么为什么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在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Dna2</w:t>
      </w:r>
      <w:r w:rsidR="007518A8">
        <w:rPr>
          <w:rFonts w:ascii="Times New Roman" w:eastAsia="SimSun" w:hAnsi="Times New Roman" w:cs="Times New Roman" w:hint="eastAsia"/>
          <w:sz w:val="24"/>
          <w:szCs w:val="32"/>
        </w:rPr>
        <w:t>存在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的情况下，系统仍主要依赖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Sgs1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的解旋酶功能？这种功能分工可能反映了怎样的分子调控</w:t>
      </w:r>
      <w:r w:rsidR="007518A8">
        <w:rPr>
          <w:rFonts w:ascii="Times New Roman" w:eastAsia="SimSun" w:hAnsi="Times New Roman" w:cs="Times New Roman" w:hint="eastAsia"/>
          <w:sz w:val="24"/>
          <w:szCs w:val="32"/>
        </w:rPr>
        <w:t>机制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或</w:t>
      </w:r>
      <w:r w:rsidR="003701B6">
        <w:rPr>
          <w:rFonts w:ascii="Times New Roman" w:eastAsia="SimSun" w:hAnsi="Times New Roman" w:cs="Times New Roman" w:hint="eastAsia"/>
          <w:sz w:val="24"/>
          <w:szCs w:val="32"/>
        </w:rPr>
        <w:t>演化上的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选择优势？</w:t>
      </w:r>
    </w:p>
    <w:p w14:paraId="50A83E2C" w14:textId="32AC523C" w:rsidR="004A4CA2" w:rsidRPr="004A4CA2" w:rsidRDefault="004A4CA2" w:rsidP="004A4CA2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 w:rsidRPr="004A4CA2">
        <w:rPr>
          <w:rFonts w:ascii="Times New Roman" w:eastAsia="SimSun" w:hAnsi="Times New Roman" w:cs="Times New Roman" w:hint="eastAsia"/>
          <w:sz w:val="24"/>
          <w:szCs w:val="32"/>
        </w:rPr>
        <w:t>主文献发现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RPA</w:t>
      </w:r>
      <w:r w:rsidR="007518A8">
        <w:rPr>
          <w:rFonts w:ascii="Times New Roman" w:eastAsia="SimSun" w:hAnsi="Times New Roman" w:cs="Times New Roman" w:hint="eastAsia"/>
          <w:sz w:val="24"/>
          <w:szCs w:val="32"/>
        </w:rPr>
        <w:t>可以通过与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Dna2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结合选择性抑制</w:t>
      </w:r>
      <w:r w:rsidR="007518A8" w:rsidRPr="004A4CA2">
        <w:rPr>
          <w:rFonts w:ascii="Times New Roman" w:eastAsia="SimSun" w:hAnsi="Times New Roman" w:cs="Times New Roman" w:hint="eastAsia"/>
          <w:sz w:val="24"/>
          <w:szCs w:val="32"/>
        </w:rPr>
        <w:t>Dna2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在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3'-DNA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上的内切酶活性，同时可能增强</w:t>
      </w:r>
      <w:r w:rsidR="007518A8">
        <w:rPr>
          <w:rFonts w:ascii="Times New Roman" w:eastAsia="SimSun" w:hAnsi="Times New Roman" w:cs="Times New Roman" w:hint="eastAsia"/>
          <w:sz w:val="24"/>
          <w:szCs w:val="32"/>
        </w:rPr>
        <w:t>Dna</w:t>
      </w:r>
      <w:r w:rsidR="007518A8">
        <w:rPr>
          <w:rFonts w:ascii="Times New Roman" w:eastAsia="SimSun" w:hAnsi="Times New Roman" w:cs="Times New Roman"/>
          <w:sz w:val="24"/>
          <w:szCs w:val="32"/>
        </w:rPr>
        <w:t>2</w:t>
      </w:r>
      <w:r w:rsidR="00F55915">
        <w:rPr>
          <w:rFonts w:ascii="Times New Roman" w:eastAsia="SimSun" w:hAnsi="Times New Roman" w:cs="Times New Roman" w:hint="eastAsia"/>
          <w:sz w:val="24"/>
          <w:szCs w:val="32"/>
        </w:rPr>
        <w:t>在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5'-DNA</w:t>
      </w:r>
      <w:r w:rsidR="007668A8">
        <w:rPr>
          <w:rFonts w:ascii="Times New Roman" w:eastAsia="SimSun" w:hAnsi="Times New Roman" w:cs="Times New Roman" w:hint="eastAsia"/>
          <w:sz w:val="24"/>
          <w:szCs w:val="32"/>
        </w:rPr>
        <w:t>的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切割</w:t>
      </w:r>
      <w:r w:rsidR="007668A8">
        <w:rPr>
          <w:rFonts w:ascii="Times New Roman" w:eastAsia="SimSun" w:hAnsi="Times New Roman" w:cs="Times New Roman" w:hint="eastAsia"/>
          <w:sz w:val="24"/>
          <w:szCs w:val="32"/>
        </w:rPr>
        <w:t>活性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。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RPA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可能通过哪些分子机制帮助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Dna2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区分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DNA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链的极性？这种调控是否涉及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RPA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对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DNA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结构的改变，</w:t>
      </w:r>
      <w:r w:rsidR="00D759D9">
        <w:rPr>
          <w:rFonts w:ascii="Times New Roman" w:eastAsia="SimSun" w:hAnsi="Times New Roman" w:cs="Times New Roman" w:hint="eastAsia"/>
          <w:sz w:val="24"/>
          <w:szCs w:val="32"/>
        </w:rPr>
        <w:t>抑或是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通过诱导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Dna2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构象变化实现？</w:t>
      </w:r>
    </w:p>
    <w:p w14:paraId="22DDC8ED" w14:textId="74EBEFE9" w:rsidR="004A4CA2" w:rsidRPr="004A4CA2" w:rsidRDefault="004A4CA2" w:rsidP="004A4CA2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 w:rsidRPr="004A4CA2">
        <w:rPr>
          <w:rFonts w:ascii="Times New Roman" w:eastAsia="SimSun" w:hAnsi="Times New Roman" w:cs="Times New Roman" w:hint="eastAsia"/>
          <w:sz w:val="24"/>
          <w:szCs w:val="32"/>
        </w:rPr>
        <w:t>补充文献</w:t>
      </w:r>
      <w:r w:rsidR="007668A8" w:rsidRPr="007668A8">
        <w:rPr>
          <w:rFonts w:ascii="Times New Roman" w:eastAsia="SimSun" w:hAnsi="Times New Roman" w:cs="Times New Roman"/>
          <w:sz w:val="24"/>
          <w:szCs w:val="32"/>
        </w:rPr>
        <w:t>The Double-Strand-Break Repair Model for Recombination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将减数分裂中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DSB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起始的同源重组与染色体交叉互换联系起来。</w:t>
      </w:r>
      <w:r w:rsidR="008C73ED">
        <w:rPr>
          <w:rFonts w:ascii="Times New Roman" w:eastAsia="SimSun" w:hAnsi="Times New Roman" w:cs="Times New Roman" w:hint="eastAsia"/>
          <w:sz w:val="24"/>
          <w:szCs w:val="32"/>
        </w:rPr>
        <w:t>那么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减数分裂中是否存在特定的分子机制（如特定</w:t>
      </w:r>
      <w:r w:rsidR="00573E92">
        <w:rPr>
          <w:rFonts w:ascii="Times New Roman" w:eastAsia="SimSun" w:hAnsi="Times New Roman" w:cs="Times New Roman" w:hint="eastAsia"/>
          <w:sz w:val="24"/>
          <w:szCs w:val="32"/>
        </w:rPr>
        <w:t>的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核酸酶）</w:t>
      </w:r>
      <w:r w:rsidR="00573E92">
        <w:rPr>
          <w:rFonts w:ascii="Times New Roman" w:eastAsia="SimSun" w:hAnsi="Times New Roman" w:cs="Times New Roman" w:hint="eastAsia"/>
          <w:sz w:val="24"/>
          <w:szCs w:val="32"/>
        </w:rPr>
        <w:t>可以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程序性</w:t>
      </w:r>
      <w:r w:rsidR="00573E92">
        <w:rPr>
          <w:rFonts w:ascii="Times New Roman" w:eastAsia="SimSun" w:hAnsi="Times New Roman" w:cs="Times New Roman" w:hint="eastAsia"/>
          <w:sz w:val="24"/>
          <w:szCs w:val="32"/>
        </w:rPr>
        <w:t>地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产生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DSB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？这些机制如何确保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DSB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在正确的时间和位置发生？而在有丝分裂过程中，</w:t>
      </w:r>
      <w:r w:rsidR="008C73ED">
        <w:rPr>
          <w:rFonts w:ascii="Times New Roman" w:eastAsia="SimSun" w:hAnsi="Times New Roman" w:cs="Times New Roman" w:hint="eastAsia"/>
          <w:sz w:val="24"/>
          <w:szCs w:val="32"/>
        </w:rPr>
        <w:t>是否存在一些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机制抑制了这种程序性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DSB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的产生？</w:t>
      </w:r>
    </w:p>
    <w:p w14:paraId="6F1F3E17" w14:textId="276807E9" w:rsidR="000E6F6C" w:rsidRPr="004A4CA2" w:rsidRDefault="004A4CA2" w:rsidP="004A4CA2">
      <w:pPr>
        <w:pStyle w:val="ListParagraph"/>
        <w:numPr>
          <w:ilvl w:val="0"/>
          <w:numId w:val="15"/>
        </w:numPr>
        <w:spacing w:line="360" w:lineRule="auto"/>
        <w:ind w:firstLineChars="0"/>
        <w:rPr>
          <w:rFonts w:ascii="Times New Roman" w:eastAsia="SimSun" w:hAnsi="Times New Roman" w:cs="Times New Roman"/>
          <w:sz w:val="24"/>
          <w:szCs w:val="32"/>
        </w:rPr>
      </w:pPr>
      <w:r w:rsidRPr="004A4CA2">
        <w:rPr>
          <w:rFonts w:ascii="Times New Roman" w:eastAsia="SimSun" w:hAnsi="Times New Roman" w:cs="Times New Roman" w:hint="eastAsia"/>
          <w:sz w:val="24"/>
          <w:szCs w:val="32"/>
        </w:rPr>
        <w:t>除</w:t>
      </w:r>
      <w:r w:rsidR="000746A5">
        <w:rPr>
          <w:rFonts w:ascii="Times New Roman" w:eastAsia="SimSun" w:hAnsi="Times New Roman" w:cs="Times New Roman" w:hint="eastAsia"/>
          <w:sz w:val="24"/>
          <w:szCs w:val="32"/>
        </w:rPr>
        <w:t>了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同源重组外，非同源末端连接也是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DSB</w:t>
      </w:r>
      <w:r w:rsidR="008C73ED">
        <w:rPr>
          <w:rFonts w:ascii="Times New Roman" w:eastAsia="SimSun" w:hAnsi="Times New Roman" w:cs="Times New Roman" w:hint="eastAsia"/>
          <w:sz w:val="24"/>
          <w:szCs w:val="32"/>
        </w:rPr>
        <w:t>起始的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修复途径</w:t>
      </w:r>
      <w:r w:rsidR="008C73ED">
        <w:rPr>
          <w:rFonts w:ascii="Times New Roman" w:eastAsia="SimSun" w:hAnsi="Times New Roman" w:cs="Times New Roman" w:hint="eastAsia"/>
          <w:sz w:val="24"/>
          <w:szCs w:val="32"/>
        </w:rPr>
        <w:t>之一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，二者分别主要在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S/G2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期和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G1/S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期发挥作用。这种</w:t>
      </w:r>
      <w:r w:rsidR="007A622A">
        <w:rPr>
          <w:rFonts w:ascii="Times New Roman" w:eastAsia="SimSun" w:hAnsi="Times New Roman" w:cs="Times New Roman" w:hint="eastAsia"/>
          <w:sz w:val="24"/>
          <w:szCs w:val="32"/>
        </w:rPr>
        <w:t>细胞周期内不同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时期</w:t>
      </w:r>
      <w:r w:rsidR="007A622A">
        <w:rPr>
          <w:rFonts w:ascii="Times New Roman" w:eastAsia="SimSun" w:hAnsi="Times New Roman" w:cs="Times New Roman" w:hint="eastAsia"/>
          <w:sz w:val="24"/>
          <w:szCs w:val="32"/>
        </w:rPr>
        <w:t>的</w:t>
      </w:r>
      <w:r w:rsidR="000746A5">
        <w:rPr>
          <w:rFonts w:ascii="Times New Roman" w:eastAsia="SimSun" w:hAnsi="Times New Roman" w:cs="Times New Roman" w:hint="eastAsia"/>
          <w:sz w:val="24"/>
          <w:szCs w:val="32"/>
        </w:rPr>
        <w:t>修复途径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偏好性是否受到细胞周期检查点或</w:t>
      </w:r>
      <w:r w:rsidR="007A622A">
        <w:rPr>
          <w:rFonts w:ascii="Times New Roman" w:eastAsia="SimSun" w:hAnsi="Times New Roman" w:cs="Times New Roman" w:hint="eastAsia"/>
          <w:sz w:val="24"/>
          <w:szCs w:val="32"/>
        </w:rPr>
        <w:t>细胞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周期蛋白的特异性调控？</w:t>
      </w:r>
      <w:r w:rsidR="007A622A">
        <w:rPr>
          <w:rFonts w:ascii="Times New Roman" w:eastAsia="SimSun" w:hAnsi="Times New Roman" w:cs="Times New Roman" w:hint="eastAsia"/>
          <w:sz w:val="24"/>
          <w:szCs w:val="32"/>
        </w:rPr>
        <w:t>两种</w:t>
      </w:r>
      <w:r w:rsidRPr="004A4CA2">
        <w:rPr>
          <w:rFonts w:ascii="Times New Roman" w:eastAsia="SimSun" w:hAnsi="Times New Roman" w:cs="Times New Roman" w:hint="eastAsia"/>
          <w:sz w:val="24"/>
          <w:szCs w:val="32"/>
        </w:rPr>
        <w:t>修复途径的关键因子的活性或表达水平是否随细胞周期动态变化？</w:t>
      </w:r>
    </w:p>
    <w:sectPr w:rsidR="000E6F6C" w:rsidRPr="004A4CA2">
      <w:footerReference w:type="even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8C17C" w14:textId="77777777" w:rsidR="009A13C0" w:rsidRDefault="009A13C0">
      <w:r>
        <w:separator/>
      </w:r>
    </w:p>
  </w:endnote>
  <w:endnote w:type="continuationSeparator" w:id="0">
    <w:p w14:paraId="748D4FF6" w14:textId="77777777" w:rsidR="009A13C0" w:rsidRDefault="009A1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370986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EB21C3C" w14:textId="77777777" w:rsidR="001370E0" w:rsidRDefault="003F641D" w:rsidP="00F90A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1F21C22" w14:textId="77777777" w:rsidR="001370E0" w:rsidRDefault="009A13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8529226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B17012D" w14:textId="77777777" w:rsidR="001370E0" w:rsidRPr="001370E0" w:rsidRDefault="003F641D" w:rsidP="001370E0">
        <w:pPr>
          <w:pStyle w:val="Footer"/>
          <w:framePr w:wrap="none" w:vAnchor="text" w:hAnchor="page" w:x="5896" w:y="-35"/>
          <w:rPr>
            <w:rStyle w:val="PageNumber"/>
            <w:rFonts w:ascii="Times New Roman" w:hAnsi="Times New Roman" w:cs="Times New Roman"/>
          </w:rPr>
        </w:pPr>
        <w:r w:rsidRPr="001370E0">
          <w:rPr>
            <w:rStyle w:val="PageNumber"/>
            <w:rFonts w:ascii="Times New Roman" w:hAnsi="Times New Roman" w:cs="Times New Roman"/>
          </w:rPr>
          <w:fldChar w:fldCharType="begin"/>
        </w:r>
        <w:r w:rsidRPr="001370E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370E0">
          <w:rPr>
            <w:rStyle w:val="PageNumber"/>
            <w:rFonts w:ascii="Times New Roman" w:hAnsi="Times New Roman" w:cs="Times New Roman"/>
          </w:rPr>
          <w:fldChar w:fldCharType="separate"/>
        </w:r>
        <w:r w:rsidRPr="001370E0">
          <w:rPr>
            <w:rStyle w:val="PageNumber"/>
            <w:rFonts w:ascii="Times New Roman" w:hAnsi="Times New Roman" w:cs="Times New Roman"/>
            <w:noProof/>
          </w:rPr>
          <w:t>1</w:t>
        </w:r>
        <w:r w:rsidRPr="001370E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C94F808" w14:textId="77777777" w:rsidR="001370E0" w:rsidRDefault="009A1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78355" w14:textId="77777777" w:rsidR="009A13C0" w:rsidRDefault="009A13C0">
      <w:r>
        <w:separator/>
      </w:r>
    </w:p>
  </w:footnote>
  <w:footnote w:type="continuationSeparator" w:id="0">
    <w:p w14:paraId="30E253E0" w14:textId="77777777" w:rsidR="009A13C0" w:rsidRDefault="009A13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3794A"/>
    <w:multiLevelType w:val="hybridMultilevel"/>
    <w:tmpl w:val="6C081118"/>
    <w:lvl w:ilvl="0" w:tplc="6F4AF08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7729CF"/>
    <w:multiLevelType w:val="hybridMultilevel"/>
    <w:tmpl w:val="F7CA825C"/>
    <w:lvl w:ilvl="0" w:tplc="C422D01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C17F7B"/>
    <w:multiLevelType w:val="hybridMultilevel"/>
    <w:tmpl w:val="0582BCF2"/>
    <w:lvl w:ilvl="0" w:tplc="2288FC3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9161E1"/>
    <w:multiLevelType w:val="hybridMultilevel"/>
    <w:tmpl w:val="7C068D94"/>
    <w:lvl w:ilvl="0" w:tplc="247C07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5B2702"/>
    <w:multiLevelType w:val="hybridMultilevel"/>
    <w:tmpl w:val="FCC0F336"/>
    <w:lvl w:ilvl="0" w:tplc="DF02E1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DB94547"/>
    <w:multiLevelType w:val="hybridMultilevel"/>
    <w:tmpl w:val="714601D6"/>
    <w:lvl w:ilvl="0" w:tplc="EB3032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9692EFF"/>
    <w:multiLevelType w:val="hybridMultilevel"/>
    <w:tmpl w:val="229C35FA"/>
    <w:lvl w:ilvl="0" w:tplc="9B940C3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E65680B"/>
    <w:multiLevelType w:val="hybridMultilevel"/>
    <w:tmpl w:val="B8AADD16"/>
    <w:lvl w:ilvl="0" w:tplc="71F2CD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5514003"/>
    <w:multiLevelType w:val="hybridMultilevel"/>
    <w:tmpl w:val="FF88C848"/>
    <w:lvl w:ilvl="0" w:tplc="D4B49C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F45F22"/>
    <w:multiLevelType w:val="hybridMultilevel"/>
    <w:tmpl w:val="1E50311C"/>
    <w:lvl w:ilvl="0" w:tplc="BDE6C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2A10390"/>
    <w:multiLevelType w:val="hybridMultilevel"/>
    <w:tmpl w:val="7E68CAAE"/>
    <w:lvl w:ilvl="0" w:tplc="C912752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E770820"/>
    <w:multiLevelType w:val="hybridMultilevel"/>
    <w:tmpl w:val="DE4A367E"/>
    <w:lvl w:ilvl="0" w:tplc="C1881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4C16A84"/>
    <w:multiLevelType w:val="hybridMultilevel"/>
    <w:tmpl w:val="B64AD520"/>
    <w:lvl w:ilvl="0" w:tplc="D4F68E0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9700961"/>
    <w:multiLevelType w:val="hybridMultilevel"/>
    <w:tmpl w:val="D85AB7B0"/>
    <w:lvl w:ilvl="0" w:tplc="2CA2BD0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EEC09BF"/>
    <w:multiLevelType w:val="hybridMultilevel"/>
    <w:tmpl w:val="1EE0E4A2"/>
    <w:lvl w:ilvl="0" w:tplc="891EB80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"/>
  </w:num>
  <w:num w:numId="5">
    <w:abstractNumId w:val="10"/>
  </w:num>
  <w:num w:numId="6">
    <w:abstractNumId w:val="11"/>
  </w:num>
  <w:num w:numId="7">
    <w:abstractNumId w:val="8"/>
  </w:num>
  <w:num w:numId="8">
    <w:abstractNumId w:val="5"/>
  </w:num>
  <w:num w:numId="9">
    <w:abstractNumId w:val="13"/>
  </w:num>
  <w:num w:numId="10">
    <w:abstractNumId w:val="2"/>
  </w:num>
  <w:num w:numId="11">
    <w:abstractNumId w:val="14"/>
  </w:num>
  <w:num w:numId="12">
    <w:abstractNumId w:val="6"/>
  </w:num>
  <w:num w:numId="13">
    <w:abstractNumId w:val="0"/>
  </w:num>
  <w:num w:numId="14">
    <w:abstractNumId w:val="3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3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22"/>
    <w:rsid w:val="00025B10"/>
    <w:rsid w:val="000746A5"/>
    <w:rsid w:val="000854F1"/>
    <w:rsid w:val="0009480A"/>
    <w:rsid w:val="000C0C71"/>
    <w:rsid w:val="000C1E38"/>
    <w:rsid w:val="000C610F"/>
    <w:rsid w:val="000E6F6C"/>
    <w:rsid w:val="00101F1E"/>
    <w:rsid w:val="00103DFF"/>
    <w:rsid w:val="00186BA6"/>
    <w:rsid w:val="001B64EA"/>
    <w:rsid w:val="00243F07"/>
    <w:rsid w:val="002638D1"/>
    <w:rsid w:val="002A1379"/>
    <w:rsid w:val="002E64AF"/>
    <w:rsid w:val="00301AE2"/>
    <w:rsid w:val="0030752E"/>
    <w:rsid w:val="00364BFD"/>
    <w:rsid w:val="003701B6"/>
    <w:rsid w:val="0038097B"/>
    <w:rsid w:val="003D10AD"/>
    <w:rsid w:val="003F2837"/>
    <w:rsid w:val="003F641D"/>
    <w:rsid w:val="004A4CA2"/>
    <w:rsid w:val="004F3D2D"/>
    <w:rsid w:val="005100E5"/>
    <w:rsid w:val="005262E6"/>
    <w:rsid w:val="00573E92"/>
    <w:rsid w:val="00653F3C"/>
    <w:rsid w:val="00674659"/>
    <w:rsid w:val="0068439F"/>
    <w:rsid w:val="006C45DA"/>
    <w:rsid w:val="006D1374"/>
    <w:rsid w:val="00706EDC"/>
    <w:rsid w:val="007518A8"/>
    <w:rsid w:val="00753022"/>
    <w:rsid w:val="007668A8"/>
    <w:rsid w:val="00794E3B"/>
    <w:rsid w:val="007A622A"/>
    <w:rsid w:val="008239A0"/>
    <w:rsid w:val="0085384A"/>
    <w:rsid w:val="008C73ED"/>
    <w:rsid w:val="008D0266"/>
    <w:rsid w:val="008D3001"/>
    <w:rsid w:val="008F3664"/>
    <w:rsid w:val="00920502"/>
    <w:rsid w:val="00936E3C"/>
    <w:rsid w:val="009632F1"/>
    <w:rsid w:val="00973BC1"/>
    <w:rsid w:val="009A13C0"/>
    <w:rsid w:val="009C4BAC"/>
    <w:rsid w:val="009E1E06"/>
    <w:rsid w:val="009E7746"/>
    <w:rsid w:val="00A030E5"/>
    <w:rsid w:val="00A44FD7"/>
    <w:rsid w:val="00AE056F"/>
    <w:rsid w:val="00B111D2"/>
    <w:rsid w:val="00B57596"/>
    <w:rsid w:val="00BD192C"/>
    <w:rsid w:val="00C0578E"/>
    <w:rsid w:val="00C23381"/>
    <w:rsid w:val="00C463A2"/>
    <w:rsid w:val="00C734C3"/>
    <w:rsid w:val="00C827EF"/>
    <w:rsid w:val="00CA4706"/>
    <w:rsid w:val="00CB760A"/>
    <w:rsid w:val="00CC2817"/>
    <w:rsid w:val="00CD67A1"/>
    <w:rsid w:val="00D14FB8"/>
    <w:rsid w:val="00D461DD"/>
    <w:rsid w:val="00D47072"/>
    <w:rsid w:val="00D759D9"/>
    <w:rsid w:val="00DB3C60"/>
    <w:rsid w:val="00DC363D"/>
    <w:rsid w:val="00E508D5"/>
    <w:rsid w:val="00E7645E"/>
    <w:rsid w:val="00E95446"/>
    <w:rsid w:val="00F1531A"/>
    <w:rsid w:val="00F55915"/>
    <w:rsid w:val="00F95D8F"/>
    <w:rsid w:val="00FB61FF"/>
    <w:rsid w:val="00FC6265"/>
    <w:rsid w:val="00FD4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B332B"/>
  <w15:chartTrackingRefBased/>
  <w15:docId w15:val="{7EB2AD4F-6785-224B-A0EC-2EF3D9882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022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3022"/>
    <w:pPr>
      <w:ind w:firstLineChars="200" w:firstLine="420"/>
    </w:pPr>
  </w:style>
  <w:style w:type="character" w:styleId="Hyperlink">
    <w:name w:val="Hyperlink"/>
    <w:basedOn w:val="DefaultParagraphFont"/>
    <w:uiPriority w:val="99"/>
    <w:unhideWhenUsed/>
    <w:rsid w:val="0075302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53022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53022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753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9</cp:revision>
  <cp:lastPrinted>2025-03-31T12:38:00Z</cp:lastPrinted>
  <dcterms:created xsi:type="dcterms:W3CDTF">2025-03-31T12:38:00Z</dcterms:created>
  <dcterms:modified xsi:type="dcterms:W3CDTF">2025-03-31T12:46:00Z</dcterms:modified>
</cp:coreProperties>
</file>