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C07A0" w14:textId="77777777" w:rsidR="005A79A2" w:rsidRPr="00600784" w:rsidRDefault="005A79A2" w:rsidP="0038071C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600784">
        <w:rPr>
          <w:rFonts w:ascii="Times New Roman" w:eastAsia="KaiTi" w:hAnsi="Times New Roman" w:cs="Times New Roman"/>
          <w:b/>
          <w:bCs/>
          <w:sz w:val="28"/>
          <w:szCs w:val="36"/>
        </w:rPr>
        <w:t>第二讲</w:t>
      </w:r>
      <w:r w:rsidRPr="00600784">
        <w:rPr>
          <w:rFonts w:ascii="Times New Roman" w:eastAsia="KaiTi" w:hAnsi="Times New Roman" w:cs="Times New Roman"/>
          <w:b/>
          <w:bCs/>
          <w:sz w:val="28"/>
          <w:szCs w:val="36"/>
        </w:rPr>
        <w:t xml:space="preserve"> </w:t>
      </w:r>
      <w:r w:rsidRPr="00600784">
        <w:rPr>
          <w:rFonts w:ascii="Times New Roman" w:eastAsia="KaiTi" w:hAnsi="Times New Roman" w:cs="Times New Roman"/>
          <w:b/>
          <w:bCs/>
          <w:sz w:val="28"/>
          <w:szCs w:val="36"/>
        </w:rPr>
        <w:t>微生物的纯培养和显微技术</w:t>
      </w:r>
    </w:p>
    <w:p w14:paraId="0C9113C6" w14:textId="22ADAE85" w:rsidR="005A79A2" w:rsidRPr="0085581E" w:rsidRDefault="005A79A2" w:rsidP="0085581E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600784">
        <w:rPr>
          <w:rFonts w:ascii="Times New Roman" w:eastAsia="KaiTi" w:hAnsi="Times New Roman" w:cs="Times New Roman"/>
        </w:rPr>
        <w:t>背景知识</w:t>
      </w:r>
    </w:p>
    <w:p w14:paraId="4850D9C3" w14:textId="77777777" w:rsidR="00B65D4C" w:rsidRPr="00600784" w:rsidRDefault="005A79A2" w:rsidP="0038071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</w:rPr>
        <w:t>培养物</w:t>
      </w:r>
    </w:p>
    <w:p w14:paraId="6B1C4358" w14:textId="7552DE08" w:rsidR="005A79A2" w:rsidRPr="00600784" w:rsidRDefault="005A79A2" w:rsidP="0038071C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定义：</w:t>
      </w:r>
      <w:r w:rsidR="00582FA5">
        <w:rPr>
          <w:rFonts w:ascii="Times New Roman" w:eastAsia="KaiTi" w:hAnsi="Times New Roman" w:cs="Times New Roman" w:hint="eastAsia"/>
          <w:lang w:val="en-US"/>
        </w:rPr>
        <w:t>在一定条件下培养、繁殖得到的微生物群体</w:t>
      </w:r>
    </w:p>
    <w:p w14:paraId="2A0BBE73" w14:textId="362618E5" w:rsidR="00CC4DC5" w:rsidRPr="0085581E" w:rsidRDefault="005A79A2" w:rsidP="0085581E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分类：</w:t>
      </w:r>
      <w:r w:rsidR="00A7183D">
        <w:rPr>
          <w:rFonts w:ascii="Times New Roman" w:eastAsia="KaiTi" w:hAnsi="Times New Roman" w:cs="Times New Roman" w:hint="eastAsia"/>
          <w:lang w:val="en-US"/>
        </w:rPr>
        <w:t>混合培养物和纯培养物，后者是微生物学研究的基础</w:t>
      </w:r>
    </w:p>
    <w:p w14:paraId="6521A905" w14:textId="3829D8EE" w:rsidR="004C4AD6" w:rsidRPr="004C4AD6" w:rsidRDefault="004C4AD6" w:rsidP="0038071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C4AD6">
        <w:rPr>
          <w:rFonts w:ascii="Times New Roman" w:eastAsia="KaiTi" w:hAnsi="Times New Roman" w:cs="Times New Roman"/>
          <w:lang w:val="en-US"/>
        </w:rPr>
        <w:t>培养基</w:t>
      </w:r>
    </w:p>
    <w:p w14:paraId="575E0180" w14:textId="37C04395" w:rsidR="004C4AD6" w:rsidRPr="00600784" w:rsidRDefault="004C4AD6" w:rsidP="0038071C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分类：</w:t>
      </w:r>
      <w:r w:rsidR="00A7183D">
        <w:rPr>
          <w:rFonts w:ascii="Times New Roman" w:eastAsia="KaiTi" w:hAnsi="Times New Roman" w:cs="Times New Roman" w:hint="eastAsia"/>
          <w:lang w:val="en-US"/>
        </w:rPr>
        <w:t>固体培养基、半固体培养基、液体培养基</w:t>
      </w:r>
    </w:p>
    <w:p w14:paraId="59F1A9A1" w14:textId="6FC9D329" w:rsidR="000E326A" w:rsidRPr="0085581E" w:rsidRDefault="004C4AD6" w:rsidP="0085581E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历史：</w:t>
      </w:r>
      <w:r w:rsidR="00A7183D">
        <w:rPr>
          <w:rFonts w:ascii="Times New Roman" w:eastAsia="KaiTi" w:hAnsi="Times New Roman" w:cs="Times New Roman" w:hint="eastAsia"/>
          <w:lang w:val="en-US"/>
        </w:rPr>
        <w:t>最早用土豆切片作为培养基；之后用明胶作为培养基，但是明胶易液化；</w:t>
      </w:r>
      <w:r w:rsidR="0003029E">
        <w:rPr>
          <w:rFonts w:ascii="Times New Roman" w:eastAsia="KaiTi" w:hAnsi="Times New Roman" w:cs="Times New Roman" w:hint="eastAsia"/>
          <w:lang w:val="en-US"/>
        </w:rPr>
        <w:t>最后采用向琼脂中加入固化剂</w:t>
      </w:r>
      <w:r w:rsidR="009812E5" w:rsidRPr="009812E5">
        <w:rPr>
          <w:rFonts w:ascii="Times New Roman" w:eastAsia="KaiTi" w:hAnsi="Times New Roman" w:cs="Times New Roman" w:hint="eastAsia"/>
          <w:color w:val="4472C4" w:themeColor="accent1"/>
          <w:lang w:val="en-US"/>
        </w:rPr>
        <w:t>得到固体</w:t>
      </w:r>
      <w:r w:rsidR="009812E5" w:rsidRPr="009812E5">
        <w:rPr>
          <w:rFonts w:ascii="Times New Roman" w:eastAsia="KaiTi" w:hAnsi="Times New Roman" w:cs="Times New Roman" w:hint="eastAsia"/>
          <w:color w:val="4472C4" w:themeColor="accent1"/>
          <w:lang w:val="en-US"/>
        </w:rPr>
        <w:t>/</w:t>
      </w:r>
      <w:r w:rsidR="009812E5" w:rsidRPr="009812E5">
        <w:rPr>
          <w:rFonts w:ascii="Times New Roman" w:eastAsia="KaiTi" w:hAnsi="Times New Roman" w:cs="Times New Roman" w:hint="eastAsia"/>
          <w:color w:val="4472C4" w:themeColor="accent1"/>
          <w:lang w:val="en-US"/>
        </w:rPr>
        <w:t>半固体</w:t>
      </w:r>
      <w:r w:rsidR="0003029E">
        <w:rPr>
          <w:rFonts w:ascii="Times New Roman" w:eastAsia="KaiTi" w:hAnsi="Times New Roman" w:cs="Times New Roman" w:hint="eastAsia"/>
          <w:lang w:val="en-US"/>
        </w:rPr>
        <w:t>培养基</w:t>
      </w:r>
    </w:p>
    <w:p w14:paraId="796F3E9F" w14:textId="708A950D" w:rsidR="004C4AD6" w:rsidRPr="004C4AD6" w:rsidRDefault="004C4AD6" w:rsidP="0038071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C4AD6">
        <w:rPr>
          <w:rFonts w:ascii="Times New Roman" w:eastAsia="KaiTi" w:hAnsi="Times New Roman" w:cs="Times New Roman"/>
          <w:lang w:val="en-US"/>
        </w:rPr>
        <w:t>菌落（</w:t>
      </w:r>
      <w:r w:rsidRPr="004C4AD6">
        <w:rPr>
          <w:rFonts w:ascii="Times New Roman" w:eastAsia="KaiTi" w:hAnsi="Times New Roman" w:cs="Times New Roman" w:hint="eastAsia"/>
          <w:lang w:val="en-US"/>
        </w:rPr>
        <w:t>c</w:t>
      </w:r>
      <w:r w:rsidRPr="004C4AD6">
        <w:rPr>
          <w:rFonts w:ascii="Times New Roman" w:eastAsia="KaiTi" w:hAnsi="Times New Roman" w:cs="Times New Roman"/>
          <w:lang w:val="en-US"/>
        </w:rPr>
        <w:t>olony</w:t>
      </w:r>
      <w:r w:rsidRPr="004C4AD6">
        <w:rPr>
          <w:rFonts w:ascii="Times New Roman" w:eastAsia="KaiTi" w:hAnsi="Times New Roman" w:cs="Times New Roman"/>
          <w:lang w:val="en-US"/>
        </w:rPr>
        <w:t>）</w:t>
      </w:r>
    </w:p>
    <w:p w14:paraId="3BC25C96" w14:textId="57BE0EE8" w:rsidR="004C4AD6" w:rsidRDefault="004C4AD6" w:rsidP="0038071C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9812E5">
        <w:rPr>
          <w:rFonts w:ascii="Times New Roman" w:eastAsia="KaiTi" w:hAnsi="Times New Roman" w:cs="Times New Roman" w:hint="eastAsia"/>
          <w:color w:val="000000" w:themeColor="text1"/>
          <w:lang w:val="en-US"/>
        </w:rPr>
        <w:t>定义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="009812E5" w:rsidRPr="009812E5">
        <w:rPr>
          <w:rFonts w:ascii="Times New Roman" w:eastAsia="KaiTi" w:hAnsi="Times New Roman" w:cs="Times New Roman" w:hint="eastAsia"/>
          <w:color w:val="5B9BD5" w:themeColor="accent5"/>
          <w:lang w:val="en-US"/>
        </w:rPr>
        <w:t>单个或聚集在一起的一团</w:t>
      </w:r>
      <w:r w:rsidR="0003029E">
        <w:rPr>
          <w:rFonts w:ascii="Times New Roman" w:eastAsia="KaiTi" w:hAnsi="Times New Roman" w:cs="Times New Roman" w:hint="eastAsia"/>
          <w:lang w:val="en-US"/>
        </w:rPr>
        <w:t>微生物在适宜的培养基表面或内部</w:t>
      </w:r>
      <w:r w:rsidR="005A51B6">
        <w:rPr>
          <w:rFonts w:ascii="Times New Roman" w:eastAsia="KaiTi" w:hAnsi="Times New Roman" w:cs="Times New Roman" w:hint="eastAsia"/>
          <w:lang w:val="en-US"/>
        </w:rPr>
        <w:t>生长</w:t>
      </w:r>
      <w:r w:rsidR="009812E5" w:rsidRPr="009812E5">
        <w:rPr>
          <w:rFonts w:ascii="Times New Roman" w:eastAsia="KaiTi" w:hAnsi="Times New Roman" w:cs="Times New Roman" w:hint="eastAsia"/>
          <w:color w:val="4472C4" w:themeColor="accent1"/>
          <w:lang w:val="en-US"/>
        </w:rPr>
        <w:t>、繁殖</w:t>
      </w:r>
      <w:r w:rsidR="005A51B6">
        <w:rPr>
          <w:rFonts w:ascii="Times New Roman" w:eastAsia="KaiTi" w:hAnsi="Times New Roman" w:cs="Times New Roman" w:hint="eastAsia"/>
          <w:lang w:val="en-US"/>
        </w:rPr>
        <w:t>到一定程度时形成的</w:t>
      </w:r>
      <w:r w:rsidR="009812E5" w:rsidRPr="009812E5">
        <w:rPr>
          <w:rFonts w:ascii="Times New Roman" w:eastAsia="KaiTi" w:hAnsi="Times New Roman" w:cs="Times New Roman" w:hint="eastAsia"/>
          <w:color w:val="FF0000"/>
          <w:lang w:val="en-US"/>
        </w:rPr>
        <w:t>肉眼可见的、</w:t>
      </w:r>
      <w:r w:rsidR="005A51B6">
        <w:rPr>
          <w:rFonts w:ascii="Times New Roman" w:eastAsia="KaiTi" w:hAnsi="Times New Roman" w:cs="Times New Roman" w:hint="eastAsia"/>
          <w:lang w:val="en-US"/>
        </w:rPr>
        <w:t>具有一定形态结构的细胞</w:t>
      </w:r>
      <w:r w:rsidR="009812E5" w:rsidRPr="009812E5">
        <w:rPr>
          <w:rFonts w:ascii="Times New Roman" w:eastAsia="KaiTi" w:hAnsi="Times New Roman" w:cs="Times New Roman" w:hint="eastAsia"/>
          <w:color w:val="5B9BD5" w:themeColor="accent5"/>
          <w:lang w:val="en-US"/>
        </w:rPr>
        <w:t>生长</w:t>
      </w:r>
      <w:r w:rsidR="005A51B6">
        <w:rPr>
          <w:rFonts w:ascii="Times New Roman" w:eastAsia="KaiTi" w:hAnsi="Times New Roman" w:cs="Times New Roman" w:hint="eastAsia"/>
          <w:lang w:val="en-US"/>
        </w:rPr>
        <w:t>群体</w:t>
      </w:r>
    </w:p>
    <w:p w14:paraId="4A13B818" w14:textId="77777777" w:rsidR="005A79A2" w:rsidRPr="00600784" w:rsidRDefault="005A79A2" w:rsidP="0038071C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600784">
        <w:rPr>
          <w:rFonts w:ascii="Times New Roman" w:eastAsia="KaiTi" w:hAnsi="Times New Roman" w:cs="Times New Roman"/>
        </w:rPr>
        <w:t>微生物的分离和纯培养</w:t>
      </w:r>
    </w:p>
    <w:p w14:paraId="718A4922" w14:textId="77777777" w:rsidR="005A79A2" w:rsidRPr="00600784" w:rsidRDefault="005A79A2" w:rsidP="0038071C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无菌技术</w:t>
      </w:r>
    </w:p>
    <w:p w14:paraId="50EBCE4E" w14:textId="0B7E1569" w:rsidR="005A79A2" w:rsidRPr="00600784" w:rsidRDefault="005A79A2" w:rsidP="0085581E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9774C6">
        <w:rPr>
          <w:rFonts w:ascii="Times New Roman" w:eastAsia="KaiTi" w:hAnsi="Times New Roman" w:cs="Times New Roman"/>
          <w:color w:val="000000" w:themeColor="text1"/>
          <w:lang w:val="en-US"/>
        </w:rPr>
        <w:t>定义</w:t>
      </w:r>
      <w:r w:rsidRPr="00600784">
        <w:rPr>
          <w:rFonts w:ascii="Times New Roman" w:eastAsia="KaiTi" w:hAnsi="Times New Roman" w:cs="Times New Roman"/>
          <w:lang w:val="en-US"/>
        </w:rPr>
        <w:t>：</w:t>
      </w:r>
      <w:r w:rsidR="009774C6" w:rsidRPr="00AC2C16">
        <w:rPr>
          <w:rFonts w:ascii="Times New Roman" w:eastAsia="KaiTi" w:hAnsi="Times New Roman" w:cs="Times New Roman" w:hint="eastAsia"/>
          <w:color w:val="FF0000"/>
          <w:lang w:val="en-US"/>
        </w:rPr>
        <w:t>分离、转接</w:t>
      </w:r>
      <w:r w:rsidR="00476716" w:rsidRPr="00AC2C16">
        <w:rPr>
          <w:rFonts w:ascii="Times New Roman" w:eastAsia="KaiTi" w:hAnsi="Times New Roman" w:cs="Times New Roman" w:hint="eastAsia"/>
          <w:color w:val="FF0000"/>
          <w:lang w:val="en-US"/>
        </w:rPr>
        <w:t>及</w:t>
      </w:r>
      <w:r w:rsidR="009774C6" w:rsidRPr="00AC2C16">
        <w:rPr>
          <w:rFonts w:ascii="Times New Roman" w:eastAsia="KaiTi" w:hAnsi="Times New Roman" w:cs="Times New Roman" w:hint="eastAsia"/>
          <w:color w:val="FF0000"/>
          <w:lang w:val="en-US"/>
        </w:rPr>
        <w:t>培养纯培养物时防止其他培养微生物</w:t>
      </w:r>
      <w:r w:rsidR="00476716" w:rsidRPr="00AC2C16">
        <w:rPr>
          <w:rFonts w:ascii="Times New Roman" w:eastAsia="KaiTi" w:hAnsi="Times New Roman" w:cs="Times New Roman" w:hint="eastAsia"/>
          <w:color w:val="FF0000"/>
          <w:lang w:val="en-US"/>
        </w:rPr>
        <w:t>污</w:t>
      </w:r>
      <w:r w:rsidR="009774C6" w:rsidRPr="00AC2C16">
        <w:rPr>
          <w:rFonts w:ascii="Times New Roman" w:eastAsia="KaiTi" w:hAnsi="Times New Roman" w:cs="Times New Roman" w:hint="eastAsia"/>
          <w:color w:val="FF0000"/>
          <w:lang w:val="en-US"/>
        </w:rPr>
        <w:t>染，同时防止自身污染环境的技术，是微生物学研究的关键</w:t>
      </w:r>
    </w:p>
    <w:p w14:paraId="462644B6" w14:textId="00859528" w:rsidR="003E4B4B" w:rsidRDefault="005A79A2" w:rsidP="0038071C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00784">
        <w:rPr>
          <w:rFonts w:ascii="Times New Roman" w:eastAsia="KaiTi" w:hAnsi="Times New Roman" w:cs="Times New Roman"/>
          <w:lang w:val="en-US"/>
        </w:rPr>
        <w:t>常用灭菌方法：</w:t>
      </w:r>
      <w:r w:rsidR="003D0756">
        <w:rPr>
          <w:rFonts w:ascii="Times New Roman" w:eastAsia="KaiTi" w:hAnsi="Times New Roman" w:cs="Times New Roman" w:hint="eastAsia"/>
          <w:lang w:val="en-US"/>
        </w:rPr>
        <w:t>高压蒸汽灭菌（</w:t>
      </w:r>
      <w:r w:rsidR="00402855">
        <w:rPr>
          <w:rFonts w:ascii="Times New Roman" w:eastAsia="KaiTi" w:hAnsi="Times New Roman" w:cs="Times New Roman"/>
          <w:lang w:val="en-US"/>
        </w:rPr>
        <w:t>121</w:t>
      </w:r>
      <w:r w:rsidR="003D0756">
        <w:rPr>
          <w:rFonts w:ascii="Times New Roman" w:eastAsia="KaiTi" w:hAnsi="Times New Roman" w:cs="Times New Roman" w:hint="eastAsia"/>
          <w:lang w:val="en-US"/>
        </w:rPr>
        <w:t>度，</w:t>
      </w:r>
      <w:r w:rsidR="00402855">
        <w:rPr>
          <w:rFonts w:ascii="Times New Roman" w:eastAsia="KaiTi" w:hAnsi="Times New Roman" w:cs="Times New Roman" w:hint="eastAsia"/>
          <w:lang w:val="en-US"/>
        </w:rPr>
        <w:t>1</w:t>
      </w:r>
      <w:r w:rsidR="00402855">
        <w:rPr>
          <w:rFonts w:ascii="Times New Roman" w:eastAsia="KaiTi" w:hAnsi="Times New Roman" w:cs="Times New Roman"/>
          <w:lang w:val="en-US"/>
        </w:rPr>
        <w:t xml:space="preserve">5 – </w:t>
      </w:r>
      <w:r w:rsidR="003D0756">
        <w:rPr>
          <w:rFonts w:ascii="Times New Roman" w:eastAsia="KaiTi" w:hAnsi="Times New Roman" w:cs="Times New Roman" w:hint="eastAsia"/>
          <w:lang w:val="en-US"/>
        </w:rPr>
        <w:t>2</w:t>
      </w:r>
      <w:r w:rsidR="003D0756">
        <w:rPr>
          <w:rFonts w:ascii="Times New Roman" w:eastAsia="KaiTi" w:hAnsi="Times New Roman" w:cs="Times New Roman"/>
          <w:lang w:val="en-US"/>
        </w:rPr>
        <w:t>0</w:t>
      </w:r>
      <w:r w:rsidR="003D0756">
        <w:rPr>
          <w:rFonts w:ascii="Times New Roman" w:eastAsia="KaiTi" w:hAnsi="Times New Roman" w:cs="Times New Roman" w:hint="eastAsia"/>
          <w:lang w:val="en-US"/>
        </w:rPr>
        <w:t>分钟）、高温干热灭菌</w:t>
      </w:r>
      <w:r w:rsidR="00EB0C68">
        <w:rPr>
          <w:rFonts w:ascii="Times New Roman" w:eastAsia="KaiTi" w:hAnsi="Times New Roman" w:cs="Times New Roman" w:hint="eastAsia"/>
          <w:lang w:val="en-US"/>
        </w:rPr>
        <w:t>（</w:t>
      </w:r>
      <w:r w:rsidR="00EB0C68">
        <w:rPr>
          <w:rFonts w:ascii="Times New Roman" w:eastAsia="KaiTi" w:hAnsi="Times New Roman" w:cs="Times New Roman" w:hint="eastAsia"/>
          <w:lang w:val="en-US"/>
        </w:rPr>
        <w:t>1</w:t>
      </w:r>
      <w:r w:rsidR="00EB0C68">
        <w:rPr>
          <w:rFonts w:ascii="Times New Roman" w:eastAsia="KaiTi" w:hAnsi="Times New Roman" w:cs="Times New Roman"/>
          <w:lang w:val="en-US"/>
        </w:rPr>
        <w:t>50 – 160</w:t>
      </w:r>
      <w:r w:rsidR="00EB0C68">
        <w:rPr>
          <w:rFonts w:ascii="Times New Roman" w:eastAsia="KaiTi" w:hAnsi="Times New Roman" w:cs="Times New Roman" w:hint="eastAsia"/>
          <w:lang w:val="en-US"/>
        </w:rPr>
        <w:t>度，</w:t>
      </w:r>
      <w:r w:rsidR="00EB0C68">
        <w:rPr>
          <w:rFonts w:ascii="Times New Roman" w:eastAsia="KaiTi" w:hAnsi="Times New Roman" w:cs="Times New Roman" w:hint="eastAsia"/>
          <w:lang w:val="en-US"/>
        </w:rPr>
        <w:t>1</w:t>
      </w:r>
      <w:r w:rsidR="00EB0C68">
        <w:rPr>
          <w:rFonts w:ascii="Times New Roman" w:eastAsia="KaiTi" w:hAnsi="Times New Roman" w:cs="Times New Roman"/>
          <w:lang w:val="en-US"/>
        </w:rPr>
        <w:t xml:space="preserve"> – 2</w:t>
      </w:r>
      <w:r w:rsidR="00EB0C68">
        <w:rPr>
          <w:rFonts w:ascii="Times New Roman" w:eastAsia="KaiTi" w:hAnsi="Times New Roman" w:cs="Times New Roman" w:hint="eastAsia"/>
          <w:lang w:val="en-US"/>
        </w:rPr>
        <w:t>小时）</w:t>
      </w:r>
    </w:p>
    <w:p w14:paraId="5C488B85" w14:textId="22200AC0" w:rsidR="0014307E" w:rsidRPr="0014307E" w:rsidRDefault="00F20BE3" w:rsidP="0038071C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微生物的分离</w:t>
      </w:r>
      <w:r w:rsidR="005B75AA">
        <w:rPr>
          <w:rFonts w:ascii="Times New Roman" w:eastAsia="KaiTi" w:hAnsi="Times New Roman" w:cs="Times New Roman" w:hint="eastAsia"/>
          <w:lang w:val="en-US"/>
        </w:rPr>
        <w:t>培养</w:t>
      </w:r>
      <w:r w:rsidR="006F6569">
        <w:rPr>
          <w:rFonts w:ascii="Times New Roman" w:eastAsia="KaiTi" w:hAnsi="Times New Roman" w:cs="Times New Roman" w:hint="eastAsia"/>
          <w:lang w:val="en-US"/>
        </w:rPr>
        <w:t>方法</w:t>
      </w:r>
      <w:r w:rsidR="0014307E">
        <w:rPr>
          <w:rFonts w:ascii="Times New Roman" w:eastAsia="KaiTi" w:hAnsi="Times New Roman" w:cs="Times New Roman" w:hint="eastAsia"/>
          <w:lang w:val="en-US"/>
        </w:rPr>
        <w:t>（</w:t>
      </w:r>
      <w:r w:rsidRPr="0014307E">
        <w:rPr>
          <w:rFonts w:ascii="Times New Roman" w:eastAsia="KaiTi" w:hAnsi="Times New Roman" w:cs="Times New Roman" w:hint="eastAsia"/>
          <w:lang w:val="en-US"/>
        </w:rPr>
        <w:t>基本思想：稀释</w:t>
      </w:r>
      <w:r w:rsidR="00D24D16">
        <w:rPr>
          <w:rFonts w:ascii="Times New Roman" w:eastAsia="KaiTi" w:hAnsi="Times New Roman" w:cs="Times New Roman" w:hint="eastAsia"/>
          <w:lang w:val="en-US"/>
        </w:rPr>
        <w:t xml:space="preserve"> +</w:t>
      </w:r>
      <w:r w:rsidR="00D24D16">
        <w:rPr>
          <w:rFonts w:ascii="Times New Roman" w:eastAsia="KaiTi" w:hAnsi="Times New Roman" w:cs="Times New Roman"/>
          <w:lang w:val="en-US"/>
        </w:rPr>
        <w:t xml:space="preserve"> </w:t>
      </w:r>
      <w:r w:rsidR="00D24D16">
        <w:rPr>
          <w:rFonts w:ascii="Times New Roman" w:eastAsia="KaiTi" w:hAnsi="Times New Roman" w:cs="Times New Roman" w:hint="eastAsia"/>
          <w:lang w:val="en-US"/>
        </w:rPr>
        <w:t>富集培养</w:t>
      </w:r>
      <w:r w:rsidR="0014307E">
        <w:rPr>
          <w:rFonts w:ascii="Times New Roman" w:eastAsia="KaiTi" w:hAnsi="Times New Roman" w:cs="Times New Roman" w:hint="eastAsia"/>
          <w:lang w:val="en-US"/>
        </w:rPr>
        <w:t>）</w:t>
      </w:r>
    </w:p>
    <w:p w14:paraId="64690FC9" w14:textId="11E92DD3" w:rsidR="0038071C" w:rsidRPr="00DB2F34" w:rsidRDefault="008D4977" w:rsidP="00DB2F34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固体培养法</w:t>
      </w:r>
      <w:r w:rsidR="001D45A2">
        <w:rPr>
          <w:rFonts w:ascii="Times New Roman" w:eastAsia="KaiTi" w:hAnsi="Times New Roman" w:cs="Times New Roman" w:hint="eastAsia"/>
          <w:lang w:val="en-US"/>
        </w:rPr>
        <w:t>：稀释倒平板法</w:t>
      </w:r>
      <w:r w:rsidR="00AC08D2">
        <w:rPr>
          <w:rFonts w:ascii="Times New Roman" w:eastAsia="KaiTi" w:hAnsi="Times New Roman" w:cs="Times New Roman" w:hint="eastAsia"/>
          <w:lang w:val="en-US"/>
        </w:rPr>
        <w:t>（半固体培养基）</w:t>
      </w:r>
      <w:r w:rsidR="001D45A2">
        <w:rPr>
          <w:rFonts w:ascii="Times New Roman" w:eastAsia="KaiTi" w:hAnsi="Times New Roman" w:cs="Times New Roman" w:hint="eastAsia"/>
          <w:lang w:val="en-US"/>
        </w:rPr>
        <w:t>、涂布平板法、平板划线法</w:t>
      </w:r>
    </w:p>
    <w:p w14:paraId="0C5CF772" w14:textId="004852E6" w:rsidR="003512EF" w:rsidRPr="00DB2F34" w:rsidRDefault="008D4977" w:rsidP="00DB2F34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液体培养法</w:t>
      </w:r>
      <w:r w:rsidR="001D45A2">
        <w:rPr>
          <w:rFonts w:ascii="Times New Roman" w:eastAsia="KaiTi" w:hAnsi="Times New Roman" w:cs="Times New Roman" w:hint="eastAsia"/>
          <w:lang w:val="en-US"/>
        </w:rPr>
        <w:t>：</w:t>
      </w:r>
      <w:r w:rsidR="003777E6">
        <w:rPr>
          <w:rFonts w:ascii="Times New Roman" w:eastAsia="KaiTi" w:hAnsi="Times New Roman" w:cs="Times New Roman" w:hint="eastAsia"/>
          <w:lang w:val="en-US"/>
        </w:rPr>
        <w:t>稀释后</w:t>
      </w:r>
      <w:r w:rsidR="001D45A2">
        <w:rPr>
          <w:rFonts w:ascii="Times New Roman" w:eastAsia="KaiTi" w:hAnsi="Times New Roman" w:cs="Times New Roman" w:hint="eastAsia"/>
          <w:lang w:val="en-US"/>
        </w:rPr>
        <w:t>分选</w:t>
      </w:r>
    </w:p>
    <w:p w14:paraId="201D5CBF" w14:textId="71A0E90A" w:rsidR="003512EF" w:rsidRDefault="008D4977" w:rsidP="0038071C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单细胞（孢子）法</w:t>
      </w:r>
    </w:p>
    <w:p w14:paraId="26059435" w14:textId="04A88E63" w:rsidR="0014307E" w:rsidRDefault="008D4977" w:rsidP="0038071C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选择培养法</w:t>
      </w:r>
      <w:r w:rsidR="003777E6">
        <w:rPr>
          <w:rFonts w:ascii="Times New Roman" w:eastAsia="KaiTi" w:hAnsi="Times New Roman" w:cs="Times New Roman" w:hint="eastAsia"/>
          <w:lang w:val="en-US"/>
        </w:rPr>
        <w:t>：选择培养基，可用于分离在群体中占少数的微生物</w:t>
      </w:r>
    </w:p>
    <w:p w14:paraId="568FAF66" w14:textId="5D0B8DD0" w:rsidR="00E448EE" w:rsidRDefault="003777E6" w:rsidP="0038071C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抑制其他微生物的生长</w:t>
      </w:r>
    </w:p>
    <w:p w14:paraId="4EBC9E3F" w14:textId="1B6BEDD2" w:rsidR="000E326A" w:rsidRDefault="003777E6" w:rsidP="003777E6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促进目标微生物的生长</w:t>
      </w:r>
    </w:p>
    <w:p w14:paraId="168F6476" w14:textId="2DF4F19E" w:rsidR="00D51F1F" w:rsidRPr="003777E6" w:rsidRDefault="00577E39" w:rsidP="003777E6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例子：高温分离嗜热细菌、不含氮分离固氮菌、加抗生素分离抗性菌</w:t>
      </w:r>
    </w:p>
    <w:p w14:paraId="7B5A96A7" w14:textId="6F2833DE" w:rsidR="00D8538A" w:rsidRDefault="0024140E" w:rsidP="0038071C">
      <w:pPr>
        <w:pStyle w:val="ListParagraph"/>
        <w:numPr>
          <w:ilvl w:val="0"/>
          <w:numId w:val="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菌种保藏</w:t>
      </w:r>
    </w:p>
    <w:p w14:paraId="6F9221DE" w14:textId="73227274" w:rsidR="003E11A6" w:rsidRDefault="003E11A6" w:rsidP="0038071C">
      <w:pPr>
        <w:pStyle w:val="ListParagraph"/>
        <w:numPr>
          <w:ilvl w:val="0"/>
          <w:numId w:val="1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5898B925" w14:textId="2EFCA0AB" w:rsidR="003E11A6" w:rsidRDefault="0024140E" w:rsidP="0038071C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基本要求：</w:t>
      </w:r>
      <w:r w:rsidR="00BC28D8">
        <w:rPr>
          <w:rFonts w:ascii="Times New Roman" w:eastAsia="KaiTi" w:hAnsi="Times New Roman" w:cs="Times New Roman" w:hint="eastAsia"/>
          <w:lang w:val="en-US"/>
        </w:rPr>
        <w:t>要求微生物在一定时间内不死、不</w:t>
      </w:r>
      <w:r w:rsidR="00577E39" w:rsidRPr="00577E39">
        <w:rPr>
          <w:rFonts w:ascii="Times New Roman" w:eastAsia="KaiTi" w:hAnsi="Times New Roman" w:cs="Times New Roman" w:hint="eastAsia"/>
          <w:color w:val="4472C4" w:themeColor="accent1"/>
          <w:lang w:val="en-US"/>
        </w:rPr>
        <w:t>变</w:t>
      </w:r>
      <w:r w:rsidR="00BC28D8">
        <w:rPr>
          <w:rFonts w:ascii="Times New Roman" w:eastAsia="KaiTi" w:hAnsi="Times New Roman" w:cs="Times New Roman" w:hint="eastAsia"/>
          <w:lang w:val="en-US"/>
        </w:rPr>
        <w:t>、不乱</w:t>
      </w:r>
    </w:p>
    <w:p w14:paraId="4B4D086F" w14:textId="06540C87" w:rsidR="003E11A6" w:rsidRDefault="003E11A6" w:rsidP="0038071C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3E11A6">
        <w:rPr>
          <w:rFonts w:ascii="Times New Roman" w:eastAsia="KaiTi" w:hAnsi="Times New Roman" w:cs="Times New Roman" w:hint="eastAsia"/>
          <w:lang w:val="en-US"/>
        </w:rPr>
        <w:t>影响微生物菌种稳定性的因素：</w:t>
      </w:r>
      <w:r w:rsidR="00577E39">
        <w:rPr>
          <w:rFonts w:ascii="Times New Roman" w:eastAsia="KaiTi" w:hAnsi="Times New Roman" w:cs="Times New Roman" w:hint="eastAsia"/>
          <w:lang w:val="en-US"/>
        </w:rPr>
        <w:t>死亡、</w:t>
      </w:r>
      <w:r w:rsidR="0000784B">
        <w:rPr>
          <w:rFonts w:ascii="Times New Roman" w:eastAsia="KaiTi" w:hAnsi="Times New Roman" w:cs="Times New Roman" w:hint="eastAsia"/>
          <w:lang w:val="en-US"/>
        </w:rPr>
        <w:t>变异</w:t>
      </w:r>
      <w:r w:rsidR="00577E39" w:rsidRPr="00577E39">
        <w:rPr>
          <w:rFonts w:ascii="Times New Roman" w:eastAsia="KaiTi" w:hAnsi="Times New Roman" w:cs="Times New Roman" w:hint="eastAsia"/>
          <w:color w:val="4472C4" w:themeColor="accent1"/>
          <w:lang w:val="en-US"/>
        </w:rPr>
        <w:t>、污染</w:t>
      </w:r>
      <w:r w:rsidR="0000784B">
        <w:rPr>
          <w:rFonts w:ascii="Times New Roman" w:eastAsia="KaiTi" w:hAnsi="Times New Roman" w:cs="Times New Roman" w:hint="eastAsia"/>
          <w:lang w:val="en-US"/>
        </w:rPr>
        <w:t>？</w:t>
      </w:r>
    </w:p>
    <w:p w14:paraId="0270B746" w14:textId="22F86BE1" w:rsidR="003E11A6" w:rsidRDefault="004A571E" w:rsidP="0038071C">
      <w:pPr>
        <w:pStyle w:val="ListParagraph"/>
        <w:numPr>
          <w:ilvl w:val="0"/>
          <w:numId w:val="1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方法</w:t>
      </w:r>
    </w:p>
    <w:p w14:paraId="2F4F6AF6" w14:textId="3BD744B9" w:rsidR="004A571E" w:rsidRDefault="004A571E" w:rsidP="0038071C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A571E">
        <w:rPr>
          <w:rFonts w:ascii="Times New Roman" w:eastAsia="KaiTi" w:hAnsi="Times New Roman" w:cs="Times New Roman" w:hint="eastAsia"/>
          <w:lang w:val="en-US"/>
        </w:rPr>
        <w:t>冷冻保藏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="0000784B">
        <w:rPr>
          <w:rFonts w:ascii="Times New Roman" w:eastAsia="KaiTi" w:hAnsi="Times New Roman" w:cs="Times New Roman" w:hint="eastAsia"/>
          <w:lang w:val="en-US"/>
        </w:rPr>
        <w:t>3</w:t>
      </w:r>
      <w:r w:rsidR="0000784B">
        <w:rPr>
          <w:rFonts w:ascii="Times New Roman" w:eastAsia="KaiTi" w:hAnsi="Times New Roman" w:cs="Times New Roman"/>
          <w:lang w:val="en-US"/>
        </w:rPr>
        <w:t>0%</w:t>
      </w:r>
      <w:r w:rsidR="0000784B">
        <w:rPr>
          <w:rFonts w:ascii="Times New Roman" w:eastAsia="KaiTi" w:hAnsi="Times New Roman" w:cs="Times New Roman" w:hint="eastAsia"/>
          <w:lang w:val="en-US"/>
        </w:rPr>
        <w:t>甘油，</w:t>
      </w:r>
      <w:r w:rsidR="0000784B">
        <w:rPr>
          <w:rFonts w:ascii="Times New Roman" w:eastAsia="KaiTi" w:hAnsi="Times New Roman" w:cs="Times New Roman" w:hint="eastAsia"/>
          <w:lang w:val="en-US"/>
        </w:rPr>
        <w:t>-</w:t>
      </w:r>
      <w:r w:rsidR="0000784B">
        <w:rPr>
          <w:rFonts w:ascii="Times New Roman" w:eastAsia="KaiTi" w:hAnsi="Times New Roman" w:cs="Times New Roman"/>
          <w:lang w:val="en-US"/>
        </w:rPr>
        <w:t>80</w:t>
      </w:r>
      <w:r w:rsidR="0000784B">
        <w:rPr>
          <w:rFonts w:ascii="Times New Roman" w:eastAsia="KaiTi" w:hAnsi="Times New Roman" w:cs="Times New Roman" w:hint="eastAsia"/>
          <w:lang w:val="en-US"/>
        </w:rPr>
        <w:t>度</w:t>
      </w:r>
    </w:p>
    <w:p w14:paraId="359F3C58" w14:textId="017DB5B2" w:rsidR="004A571E" w:rsidRDefault="004A571E" w:rsidP="0038071C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A571E">
        <w:rPr>
          <w:rFonts w:ascii="Times New Roman" w:eastAsia="KaiTi" w:hAnsi="Times New Roman" w:cs="Times New Roman" w:hint="eastAsia"/>
          <w:lang w:val="en-US"/>
        </w:rPr>
        <w:t>干燥保藏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="00A8666E" w:rsidRPr="00A8666E">
        <w:rPr>
          <w:rFonts w:ascii="Times New Roman" w:eastAsia="KaiTi" w:hAnsi="Times New Roman" w:cs="Times New Roman" w:hint="eastAsia"/>
          <w:color w:val="FF0000"/>
          <w:lang w:val="en-US"/>
        </w:rPr>
        <w:t>冷冻真空干燥</w:t>
      </w:r>
    </w:p>
    <w:p w14:paraId="16F80F12" w14:textId="420C9F79" w:rsidR="00110DE8" w:rsidRDefault="00110DE8" w:rsidP="0038071C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110DE8">
        <w:rPr>
          <w:rFonts w:ascii="Times New Roman" w:eastAsia="KaiTi" w:hAnsi="Times New Roman" w:cs="Times New Roman" w:hint="eastAsia"/>
          <w:lang w:val="en-US"/>
        </w:rPr>
        <w:t>显微镜和显微技术</w:t>
      </w:r>
    </w:p>
    <w:p w14:paraId="01714D79" w14:textId="15170B5E" w:rsidR="00C1117D" w:rsidRDefault="00C1117D" w:rsidP="0038071C">
      <w:pPr>
        <w:pStyle w:val="ListParagraph"/>
        <w:numPr>
          <w:ilvl w:val="0"/>
          <w:numId w:val="1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种类及原理</w:t>
      </w:r>
    </w:p>
    <w:p w14:paraId="44FB0A77" w14:textId="1C0F03FC" w:rsidR="007A6D3F" w:rsidRPr="00260D5C" w:rsidRDefault="001879FF" w:rsidP="00260D5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普通光学显微镜：</w:t>
      </w:r>
      <w:r>
        <w:rPr>
          <w:rFonts w:ascii="Times New Roman" w:eastAsia="KaiTi" w:hAnsi="Times New Roman" w:cs="Times New Roman" w:hint="eastAsia"/>
          <w:lang w:val="en-US"/>
        </w:rPr>
        <w:t>0</w:t>
      </w:r>
      <w:r>
        <w:rPr>
          <w:rFonts w:ascii="Times New Roman" w:eastAsia="KaiTi" w:hAnsi="Times New Roman" w:cs="Times New Roman"/>
          <w:lang w:val="en-US"/>
        </w:rPr>
        <w:t>.61</w:t>
      </w:r>
      <w:r>
        <w:rPr>
          <w:rFonts w:ascii="Times New Roman" w:eastAsia="KaiTi" w:hAnsi="Times New Roman" w:cs="Times New Roman"/>
          <w:lang w:val="el-GR"/>
        </w:rPr>
        <w:t>λ</w:t>
      </w:r>
      <w:r>
        <w:rPr>
          <w:rFonts w:ascii="Times New Roman" w:eastAsia="KaiTi" w:hAnsi="Times New Roman" w:cs="Times New Roman" w:hint="eastAsia"/>
          <w:lang w:val="el-GR"/>
        </w:rPr>
        <w:t>/</w:t>
      </w:r>
      <w:r>
        <w:rPr>
          <w:rFonts w:ascii="Times New Roman" w:eastAsia="KaiTi" w:hAnsi="Times New Roman" w:cs="Times New Roman"/>
          <w:lang w:val="en-US"/>
        </w:rPr>
        <w:t>(</w:t>
      </w:r>
      <w:proofErr w:type="spellStart"/>
      <w:r>
        <w:rPr>
          <w:rFonts w:ascii="Times New Roman" w:eastAsia="KaiTi" w:hAnsi="Times New Roman" w:cs="Times New Roman"/>
          <w:lang w:val="en-US"/>
        </w:rPr>
        <w:t>nsin</w:t>
      </w:r>
      <w:proofErr w:type="spellEnd"/>
      <w:r>
        <w:rPr>
          <w:rFonts w:ascii="Times New Roman" w:eastAsia="KaiTi" w:hAnsi="Times New Roman" w:cs="Times New Roman"/>
          <w:lang w:val="el-GR"/>
        </w:rPr>
        <w:t>θ</w:t>
      </w:r>
      <w:r>
        <w:rPr>
          <w:rFonts w:ascii="Times New Roman" w:eastAsia="KaiTi" w:hAnsi="Times New Roman" w:cs="Times New Roman"/>
          <w:lang w:val="en-US"/>
        </w:rPr>
        <w:t>)</w:t>
      </w:r>
      <w:r w:rsidR="001817B7">
        <w:rPr>
          <w:rFonts w:ascii="Times New Roman" w:eastAsia="KaiTi" w:hAnsi="Times New Roman" w:cs="Times New Roman" w:hint="eastAsia"/>
          <w:lang w:val="en-US"/>
        </w:rPr>
        <w:t>；</w:t>
      </w:r>
      <w:r>
        <w:rPr>
          <w:rFonts w:ascii="Times New Roman" w:eastAsia="KaiTi" w:hAnsi="Times New Roman" w:cs="Times New Roman" w:hint="eastAsia"/>
          <w:lang w:val="en-US"/>
        </w:rPr>
        <w:t>折射率</w:t>
      </w:r>
      <w:r>
        <w:rPr>
          <w:rFonts w:ascii="Times New Roman" w:eastAsia="KaiTi" w:hAnsi="Times New Roman" w:cs="Times New Roman"/>
          <w:lang w:val="en-US"/>
        </w:rPr>
        <w:t>n</w:t>
      </w:r>
      <w:r w:rsidR="001817B7">
        <w:rPr>
          <w:rFonts w:ascii="Times New Roman" w:eastAsia="KaiTi" w:hAnsi="Times New Roman" w:cs="Times New Roman" w:hint="eastAsia"/>
          <w:lang w:val="en-US"/>
        </w:rPr>
        <w:t>：</w:t>
      </w:r>
      <w:r>
        <w:rPr>
          <w:rFonts w:ascii="Times New Roman" w:eastAsia="KaiTi" w:hAnsi="Times New Roman" w:cs="Times New Roman" w:hint="eastAsia"/>
          <w:lang w:val="en-US"/>
        </w:rPr>
        <w:t>空气</w:t>
      </w:r>
      <w:r>
        <w:rPr>
          <w:rFonts w:ascii="Times New Roman" w:eastAsia="KaiTi" w:hAnsi="Times New Roman" w:cs="Times New Roman"/>
          <w:lang w:val="en-US"/>
        </w:rPr>
        <w:t>&lt;</w:t>
      </w:r>
      <w:r>
        <w:rPr>
          <w:rFonts w:ascii="Times New Roman" w:eastAsia="KaiTi" w:hAnsi="Times New Roman" w:cs="Times New Roman" w:hint="eastAsia"/>
          <w:lang w:val="en-US"/>
        </w:rPr>
        <w:t>水</w:t>
      </w:r>
      <w:r>
        <w:rPr>
          <w:rFonts w:ascii="Times New Roman" w:eastAsia="KaiTi" w:hAnsi="Times New Roman" w:cs="Times New Roman"/>
          <w:lang w:val="en-US"/>
        </w:rPr>
        <w:t>&lt;</w:t>
      </w:r>
      <w:r>
        <w:rPr>
          <w:rFonts w:ascii="Times New Roman" w:eastAsia="KaiTi" w:hAnsi="Times New Roman" w:cs="Times New Roman" w:hint="eastAsia"/>
          <w:lang w:val="en-US"/>
        </w:rPr>
        <w:t>香柏油</w:t>
      </w:r>
    </w:p>
    <w:p w14:paraId="342ACA94" w14:textId="4BB2C877" w:rsidR="00531750" w:rsidRDefault="001817B7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暗视野显微镜</w:t>
      </w:r>
      <w:r w:rsidR="002B5A64">
        <w:rPr>
          <w:rFonts w:ascii="Times New Roman" w:eastAsia="KaiTi" w:hAnsi="Times New Roman" w:cs="Times New Roman" w:hint="eastAsia"/>
          <w:lang w:val="en-US"/>
        </w:rPr>
        <w:t>：</w:t>
      </w:r>
      <w:r w:rsidR="00147823" w:rsidRPr="00147823">
        <w:rPr>
          <w:rFonts w:ascii="Times New Roman" w:eastAsia="KaiTi" w:hAnsi="Times New Roman" w:cs="Times New Roman" w:hint="eastAsia"/>
          <w:color w:val="FF0000"/>
          <w:lang w:val="en-US"/>
        </w:rPr>
        <w:t>透</w:t>
      </w:r>
      <w:r w:rsidR="002B5A64" w:rsidRPr="00147823">
        <w:rPr>
          <w:rFonts w:ascii="Times New Roman" w:eastAsia="KaiTi" w:hAnsi="Times New Roman" w:cs="Times New Roman" w:hint="eastAsia"/>
          <w:color w:val="FF0000"/>
          <w:lang w:val="en-US"/>
        </w:rPr>
        <w:t>射</w:t>
      </w:r>
      <w:r w:rsidR="002B5A64">
        <w:rPr>
          <w:rFonts w:ascii="Times New Roman" w:eastAsia="KaiTi" w:hAnsi="Times New Roman" w:cs="Times New Roman" w:hint="eastAsia"/>
          <w:lang w:val="en-US"/>
        </w:rPr>
        <w:t>照明，直射光不进入物镜；视野暗样品亮增强反差</w:t>
      </w:r>
      <w:r w:rsidR="00147823">
        <w:rPr>
          <w:rFonts w:ascii="Times New Roman" w:eastAsia="KaiTi" w:hAnsi="Times New Roman" w:cs="Times New Roman" w:hint="eastAsia"/>
          <w:lang w:val="en-US"/>
        </w:rPr>
        <w:t>；</w:t>
      </w:r>
      <w:r w:rsidR="002B5A64">
        <w:rPr>
          <w:rFonts w:ascii="Times New Roman" w:eastAsia="KaiTi" w:hAnsi="Times New Roman" w:cs="Times New Roman" w:hint="eastAsia"/>
          <w:lang w:val="en-US"/>
        </w:rPr>
        <w:t>可观察到低于最小分辨率的颗粒</w:t>
      </w:r>
    </w:p>
    <w:p w14:paraId="2CBE6A0E" w14:textId="204E7AEE" w:rsidR="00531750" w:rsidRDefault="001817B7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lastRenderedPageBreak/>
        <w:t>相差显微镜</w:t>
      </w:r>
      <w:r w:rsidR="00BE6A94">
        <w:rPr>
          <w:rFonts w:ascii="Times New Roman" w:eastAsia="KaiTi" w:hAnsi="Times New Roman" w:cs="Times New Roman" w:hint="eastAsia"/>
          <w:lang w:val="en-US"/>
        </w:rPr>
        <w:t>（诺奖）</w:t>
      </w:r>
      <w:r w:rsidR="002B5A64">
        <w:rPr>
          <w:rFonts w:ascii="Times New Roman" w:eastAsia="KaiTi" w:hAnsi="Times New Roman" w:cs="Times New Roman" w:hint="eastAsia"/>
          <w:lang w:val="en-US"/>
        </w:rPr>
        <w:t>：</w:t>
      </w:r>
      <w:r w:rsidR="00BE6A94" w:rsidRPr="00BE6A94">
        <w:rPr>
          <w:rFonts w:ascii="Times New Roman" w:eastAsia="KaiTi" w:hAnsi="Times New Roman" w:cs="Times New Roman" w:hint="eastAsia"/>
          <w:color w:val="FF0000"/>
          <w:lang w:val="en-US"/>
        </w:rPr>
        <w:t>利用干涉现象</w:t>
      </w:r>
      <w:r w:rsidR="00942DF3">
        <w:rPr>
          <w:rFonts w:ascii="Times New Roman" w:eastAsia="KaiTi" w:hAnsi="Times New Roman" w:cs="Times New Roman" w:hint="eastAsia"/>
          <w:lang w:val="en-US"/>
        </w:rPr>
        <w:t>将密度差转换为光的相位差，再将相位差转换为振幅差从而呈现出明暗的不同，适合观察活细胞</w:t>
      </w:r>
      <w:r w:rsidR="00BE6A94" w:rsidRPr="00BE6A94">
        <w:rPr>
          <w:rFonts w:ascii="Times New Roman" w:eastAsia="KaiTi" w:hAnsi="Times New Roman" w:cs="Times New Roman" w:hint="eastAsia"/>
          <w:color w:val="4472C4" w:themeColor="accent1"/>
          <w:lang w:val="en-US"/>
        </w:rPr>
        <w:t>及其</w:t>
      </w:r>
      <w:r w:rsidR="00942DF3">
        <w:rPr>
          <w:rFonts w:ascii="Times New Roman" w:eastAsia="KaiTi" w:hAnsi="Times New Roman" w:cs="Times New Roman" w:hint="eastAsia"/>
          <w:lang w:val="en-US"/>
        </w:rPr>
        <w:t>亚细胞结构</w:t>
      </w:r>
    </w:p>
    <w:p w14:paraId="0C477146" w14:textId="2202AF64" w:rsidR="001A52FE" w:rsidRDefault="001817B7" w:rsidP="00260D5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荧光显微镜</w:t>
      </w:r>
      <w:r w:rsidR="00942DF3">
        <w:rPr>
          <w:rFonts w:ascii="Times New Roman" w:eastAsia="KaiTi" w:hAnsi="Times New Roman" w:cs="Times New Roman" w:hint="eastAsia"/>
          <w:lang w:val="en-US"/>
        </w:rPr>
        <w:t>：激发光产生荧光并被滤片</w:t>
      </w:r>
      <w:r w:rsidR="00BF5CD9">
        <w:rPr>
          <w:rFonts w:ascii="Times New Roman" w:eastAsia="KaiTi" w:hAnsi="Times New Roman" w:cs="Times New Roman" w:hint="eastAsia"/>
          <w:lang w:val="en-US"/>
        </w:rPr>
        <w:t>过滤，</w:t>
      </w:r>
      <w:r w:rsidR="00942DF3">
        <w:rPr>
          <w:rFonts w:ascii="Times New Roman" w:eastAsia="KaiTi" w:hAnsi="Times New Roman" w:cs="Times New Roman" w:hint="eastAsia"/>
          <w:lang w:val="en-US"/>
        </w:rPr>
        <w:t>荧光通过</w:t>
      </w:r>
      <w:r w:rsidR="00BF5CD9">
        <w:rPr>
          <w:rFonts w:ascii="Times New Roman" w:eastAsia="KaiTi" w:hAnsi="Times New Roman" w:cs="Times New Roman" w:hint="eastAsia"/>
          <w:lang w:val="en-US"/>
        </w:rPr>
        <w:t>滤片成像</w:t>
      </w:r>
    </w:p>
    <w:p w14:paraId="31F206EC" w14:textId="5DFE2A08" w:rsidR="001A52FE" w:rsidRDefault="001817B7" w:rsidP="00260D5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透射电子显微镜</w:t>
      </w:r>
      <w:r w:rsidR="00BF5CD9">
        <w:rPr>
          <w:rFonts w:ascii="Times New Roman" w:eastAsia="KaiTi" w:hAnsi="Times New Roman" w:cs="Times New Roman" w:hint="eastAsia"/>
          <w:lang w:val="en-US"/>
        </w:rPr>
        <w:t>：电子束穿过样品切片从而成像</w:t>
      </w:r>
    </w:p>
    <w:p w14:paraId="463B6784" w14:textId="0100B96E" w:rsidR="001A52FE" w:rsidRDefault="001817B7" w:rsidP="00260D5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扫描电子显微镜</w:t>
      </w:r>
      <w:r w:rsidR="00BF5CD9">
        <w:rPr>
          <w:rFonts w:ascii="Times New Roman" w:eastAsia="KaiTi" w:hAnsi="Times New Roman" w:cs="Times New Roman" w:hint="eastAsia"/>
          <w:lang w:val="en-US"/>
        </w:rPr>
        <w:t>：适合用于观察样品的表面结构</w:t>
      </w:r>
    </w:p>
    <w:p w14:paraId="02086EBD" w14:textId="7D168DDC" w:rsidR="00E270BC" w:rsidRPr="00531750" w:rsidRDefault="00D5431A" w:rsidP="0038071C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冷冻电子显微镜</w:t>
      </w:r>
      <w:r w:rsidR="00BE6A94">
        <w:rPr>
          <w:rFonts w:ascii="Times New Roman" w:eastAsia="KaiTi" w:hAnsi="Times New Roman" w:cs="Times New Roman" w:hint="eastAsia"/>
          <w:lang w:val="en-US"/>
        </w:rPr>
        <w:t>（诺奖）</w:t>
      </w:r>
    </w:p>
    <w:sectPr w:rsidR="00E270BC" w:rsidRPr="0053175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84F"/>
    <w:multiLevelType w:val="hybridMultilevel"/>
    <w:tmpl w:val="11D8DF44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1" w15:restartNumberingAfterBreak="0">
    <w:nsid w:val="0E701B8D"/>
    <w:multiLevelType w:val="hybridMultilevel"/>
    <w:tmpl w:val="B6BCCF5C"/>
    <w:lvl w:ilvl="0" w:tplc="97D89FE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14C6351B"/>
    <w:multiLevelType w:val="hybridMultilevel"/>
    <w:tmpl w:val="2A9C03B6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3" w15:restartNumberingAfterBreak="0">
    <w:nsid w:val="1EC52D0F"/>
    <w:multiLevelType w:val="hybridMultilevel"/>
    <w:tmpl w:val="5A1C43E4"/>
    <w:lvl w:ilvl="0" w:tplc="9F6EBF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3F82506"/>
    <w:multiLevelType w:val="hybridMultilevel"/>
    <w:tmpl w:val="9D0EB776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2BD017DE"/>
    <w:multiLevelType w:val="hybridMultilevel"/>
    <w:tmpl w:val="DFFC51E0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 w15:restartNumberingAfterBreak="0">
    <w:nsid w:val="2C421DE0"/>
    <w:multiLevelType w:val="hybridMultilevel"/>
    <w:tmpl w:val="FDB6C848"/>
    <w:lvl w:ilvl="0" w:tplc="4D90E858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30F73AA5"/>
    <w:multiLevelType w:val="hybridMultilevel"/>
    <w:tmpl w:val="1898BD9A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8" w15:restartNumberingAfterBreak="0">
    <w:nsid w:val="3F6E2540"/>
    <w:multiLevelType w:val="hybridMultilevel"/>
    <w:tmpl w:val="C4C2E4AA"/>
    <w:lvl w:ilvl="0" w:tplc="A89045C4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 w15:restartNumberingAfterBreak="0">
    <w:nsid w:val="403A2D4C"/>
    <w:multiLevelType w:val="hybridMultilevel"/>
    <w:tmpl w:val="EE6403C8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476D72F3"/>
    <w:multiLevelType w:val="hybridMultilevel"/>
    <w:tmpl w:val="F92E1896"/>
    <w:lvl w:ilvl="0" w:tplc="C1F68AE4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1" w15:restartNumberingAfterBreak="0">
    <w:nsid w:val="48F07532"/>
    <w:multiLevelType w:val="hybridMultilevel"/>
    <w:tmpl w:val="500C4640"/>
    <w:lvl w:ilvl="0" w:tplc="FFFFFFFF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4" w:hanging="420"/>
      </w:p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2" w15:restartNumberingAfterBreak="0">
    <w:nsid w:val="4B6534CA"/>
    <w:multiLevelType w:val="hybridMultilevel"/>
    <w:tmpl w:val="B6CE769E"/>
    <w:lvl w:ilvl="0" w:tplc="513A8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4342566"/>
    <w:multiLevelType w:val="hybridMultilevel"/>
    <w:tmpl w:val="0BA405C6"/>
    <w:lvl w:ilvl="0" w:tplc="04090009">
      <w:start w:val="1"/>
      <w:numFmt w:val="bullet"/>
      <w:lvlText w:val="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4" w15:restartNumberingAfterBreak="0">
    <w:nsid w:val="60A30F2D"/>
    <w:multiLevelType w:val="hybridMultilevel"/>
    <w:tmpl w:val="E744AE7E"/>
    <w:lvl w:ilvl="0" w:tplc="4EB4C04E">
      <w:start w:val="1"/>
      <w:numFmt w:val="bullet"/>
      <w:lvlText w:val="•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5" w15:restartNumberingAfterBreak="0">
    <w:nsid w:val="61484186"/>
    <w:multiLevelType w:val="hybridMultilevel"/>
    <w:tmpl w:val="0944B8B6"/>
    <w:lvl w:ilvl="0" w:tplc="4EB4C04E">
      <w:start w:val="1"/>
      <w:numFmt w:val="bullet"/>
      <w:lvlText w:val="•"/>
      <w:lvlJc w:val="left"/>
      <w:pPr>
        <w:ind w:left="10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4" w:hanging="420"/>
      </w:pPr>
      <w:rPr>
        <w:rFonts w:ascii="Wingdings" w:hAnsi="Wingdings" w:hint="default"/>
      </w:rPr>
    </w:lvl>
  </w:abstractNum>
  <w:abstractNum w:abstractNumId="16" w15:restartNumberingAfterBreak="0">
    <w:nsid w:val="68F548D5"/>
    <w:multiLevelType w:val="hybridMultilevel"/>
    <w:tmpl w:val="166EC61C"/>
    <w:lvl w:ilvl="0" w:tplc="05025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E9B70D3"/>
    <w:multiLevelType w:val="hybridMultilevel"/>
    <w:tmpl w:val="2730A976"/>
    <w:lvl w:ilvl="0" w:tplc="58041C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6FCA5B61"/>
    <w:multiLevelType w:val="hybridMultilevel"/>
    <w:tmpl w:val="500C4640"/>
    <w:lvl w:ilvl="0" w:tplc="BB6A8186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0" w15:restartNumberingAfterBreak="0">
    <w:nsid w:val="702F1B80"/>
    <w:multiLevelType w:val="hybridMultilevel"/>
    <w:tmpl w:val="C28AD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1120FB"/>
    <w:multiLevelType w:val="hybridMultilevel"/>
    <w:tmpl w:val="808606EE"/>
    <w:lvl w:ilvl="0" w:tplc="42DE97EA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2" w15:restartNumberingAfterBreak="0">
    <w:nsid w:val="7C0B7A57"/>
    <w:multiLevelType w:val="hybridMultilevel"/>
    <w:tmpl w:val="002AAA16"/>
    <w:lvl w:ilvl="0" w:tplc="77161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21"/>
  </w:num>
  <w:num w:numId="3">
    <w:abstractNumId w:val="16"/>
  </w:num>
  <w:num w:numId="4">
    <w:abstractNumId w:val="22"/>
  </w:num>
  <w:num w:numId="5">
    <w:abstractNumId w:val="8"/>
  </w:num>
  <w:num w:numId="6">
    <w:abstractNumId w:val="1"/>
  </w:num>
  <w:num w:numId="7">
    <w:abstractNumId w:val="6"/>
  </w:num>
  <w:num w:numId="8">
    <w:abstractNumId w:val="20"/>
  </w:num>
  <w:num w:numId="9">
    <w:abstractNumId w:val="19"/>
  </w:num>
  <w:num w:numId="10">
    <w:abstractNumId w:val="15"/>
  </w:num>
  <w:num w:numId="11">
    <w:abstractNumId w:val="11"/>
  </w:num>
  <w:num w:numId="12">
    <w:abstractNumId w:val="10"/>
  </w:num>
  <w:num w:numId="13">
    <w:abstractNumId w:val="0"/>
  </w:num>
  <w:num w:numId="14">
    <w:abstractNumId w:val="2"/>
  </w:num>
  <w:num w:numId="15">
    <w:abstractNumId w:val="12"/>
  </w:num>
  <w:num w:numId="16">
    <w:abstractNumId w:val="18"/>
  </w:num>
  <w:num w:numId="17">
    <w:abstractNumId w:val="3"/>
  </w:num>
  <w:num w:numId="18">
    <w:abstractNumId w:val="9"/>
  </w:num>
  <w:num w:numId="19">
    <w:abstractNumId w:val="13"/>
  </w:num>
  <w:num w:numId="20">
    <w:abstractNumId w:val="7"/>
  </w:num>
  <w:num w:numId="21">
    <w:abstractNumId w:val="4"/>
  </w:num>
  <w:num w:numId="22">
    <w:abstractNumId w:val="14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A2"/>
    <w:rsid w:val="00004963"/>
    <w:rsid w:val="0000784B"/>
    <w:rsid w:val="0003029E"/>
    <w:rsid w:val="000E1481"/>
    <w:rsid w:val="000E326A"/>
    <w:rsid w:val="00110DE8"/>
    <w:rsid w:val="0014307E"/>
    <w:rsid w:val="00147823"/>
    <w:rsid w:val="001817B7"/>
    <w:rsid w:val="001879FF"/>
    <w:rsid w:val="001A52FE"/>
    <w:rsid w:val="001D45A2"/>
    <w:rsid w:val="0024140E"/>
    <w:rsid w:val="00260D5C"/>
    <w:rsid w:val="002B5A64"/>
    <w:rsid w:val="002C2ADA"/>
    <w:rsid w:val="002D658B"/>
    <w:rsid w:val="003512EF"/>
    <w:rsid w:val="003777E6"/>
    <w:rsid w:val="0038071C"/>
    <w:rsid w:val="003D0756"/>
    <w:rsid w:val="003E11A6"/>
    <w:rsid w:val="003E4B4B"/>
    <w:rsid w:val="00402855"/>
    <w:rsid w:val="00413D8A"/>
    <w:rsid w:val="00476422"/>
    <w:rsid w:val="00476716"/>
    <w:rsid w:val="004A571E"/>
    <w:rsid w:val="004B5FE2"/>
    <w:rsid w:val="004C4AD6"/>
    <w:rsid w:val="00531750"/>
    <w:rsid w:val="00577E39"/>
    <w:rsid w:val="00582FA5"/>
    <w:rsid w:val="005A51B6"/>
    <w:rsid w:val="005A79A2"/>
    <w:rsid w:val="005B75AA"/>
    <w:rsid w:val="005F1894"/>
    <w:rsid w:val="00600784"/>
    <w:rsid w:val="0068439F"/>
    <w:rsid w:val="006F6569"/>
    <w:rsid w:val="007A6D3F"/>
    <w:rsid w:val="007C509C"/>
    <w:rsid w:val="00833C31"/>
    <w:rsid w:val="0085581E"/>
    <w:rsid w:val="008D4977"/>
    <w:rsid w:val="00942DF3"/>
    <w:rsid w:val="009774C6"/>
    <w:rsid w:val="009812E5"/>
    <w:rsid w:val="009848BB"/>
    <w:rsid w:val="00A27B38"/>
    <w:rsid w:val="00A7183D"/>
    <w:rsid w:val="00A8666E"/>
    <w:rsid w:val="00AC08D2"/>
    <w:rsid w:val="00AC2C16"/>
    <w:rsid w:val="00B0432A"/>
    <w:rsid w:val="00B65D4C"/>
    <w:rsid w:val="00BA1E9A"/>
    <w:rsid w:val="00BC28D8"/>
    <w:rsid w:val="00BE6A94"/>
    <w:rsid w:val="00BF5CD9"/>
    <w:rsid w:val="00C1117D"/>
    <w:rsid w:val="00CC4DC5"/>
    <w:rsid w:val="00D14FB8"/>
    <w:rsid w:val="00D23A4B"/>
    <w:rsid w:val="00D24D16"/>
    <w:rsid w:val="00D461DD"/>
    <w:rsid w:val="00D51F1F"/>
    <w:rsid w:val="00D5431A"/>
    <w:rsid w:val="00D8538A"/>
    <w:rsid w:val="00DB2F34"/>
    <w:rsid w:val="00E270BC"/>
    <w:rsid w:val="00E448EE"/>
    <w:rsid w:val="00EB0C68"/>
    <w:rsid w:val="00ED0E53"/>
    <w:rsid w:val="00F1531A"/>
    <w:rsid w:val="00F20BE3"/>
    <w:rsid w:val="00FB3314"/>
    <w:rsid w:val="00F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5B88F"/>
  <w15:chartTrackingRefBased/>
  <w15:docId w15:val="{89A2A71F-3E1F-FF48-9A89-022EA788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9A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9A2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7A6D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28</cp:revision>
  <cp:lastPrinted>2025-06-11T18:24:00Z</cp:lastPrinted>
  <dcterms:created xsi:type="dcterms:W3CDTF">2025-06-11T18:24:00Z</dcterms:created>
  <dcterms:modified xsi:type="dcterms:W3CDTF">2025-06-12T15:52:00Z</dcterms:modified>
</cp:coreProperties>
</file>