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32C1" w:rsidRPr="00C8250E" w:rsidRDefault="003B32C1" w:rsidP="002912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ahoma" w:eastAsia="Times New Roman" w:hAnsi="Tahoma" w:cs="Tahoma"/>
          <w:b/>
          <w:sz w:val="32"/>
          <w:szCs w:val="24"/>
          <w:u w:val="single"/>
        </w:rPr>
      </w:pPr>
      <w:r w:rsidRPr="00C8250E">
        <w:rPr>
          <w:rFonts w:ascii="Tahoma" w:eastAsia="Times New Roman" w:hAnsi="Tahoma" w:cs="Tahoma"/>
          <w:b/>
          <w:sz w:val="32"/>
          <w:szCs w:val="24"/>
          <w:u w:val="single"/>
        </w:rPr>
        <w:t>RECIPROCAL LICENSE AGREEMENT</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 xml:space="preserve">This Agreement made as of the </w:t>
      </w:r>
      <w:r w:rsidR="002912E7" w:rsidRPr="00C8250E">
        <w:rPr>
          <w:rFonts w:ascii="Tahoma" w:eastAsia="Times New Roman" w:hAnsi="Tahoma" w:cs="Tahoma"/>
          <w:sz w:val="24"/>
          <w:szCs w:val="24"/>
        </w:rPr>
        <w:t>__</w:t>
      </w:r>
      <w:r w:rsidRPr="00C8250E">
        <w:rPr>
          <w:rFonts w:ascii="Tahoma" w:eastAsia="Times New Roman" w:hAnsi="Tahoma" w:cs="Tahoma"/>
          <w:sz w:val="24"/>
          <w:szCs w:val="24"/>
        </w:rPr>
        <w:t xml:space="preserve"> day of </w:t>
      </w:r>
      <w:r w:rsidR="002912E7" w:rsidRPr="00C8250E">
        <w:rPr>
          <w:rFonts w:ascii="Tahoma" w:eastAsia="Times New Roman" w:hAnsi="Tahoma" w:cs="Tahoma"/>
          <w:sz w:val="24"/>
          <w:szCs w:val="24"/>
        </w:rPr>
        <w:t>________,</w:t>
      </w:r>
      <w:r w:rsidRPr="00C8250E">
        <w:rPr>
          <w:rFonts w:ascii="Tahoma" w:eastAsia="Times New Roman" w:hAnsi="Tahoma" w:cs="Tahoma"/>
          <w:sz w:val="24"/>
          <w:szCs w:val="24"/>
        </w:rPr>
        <w:t xml:space="preserve"> by and between </w:t>
      </w:r>
      <w:r w:rsidR="00262EC7" w:rsidRPr="00C8250E">
        <w:rPr>
          <w:rFonts w:ascii="Tahoma" w:eastAsia="Times New Roman" w:hAnsi="Tahoma" w:cs="Tahoma"/>
          <w:sz w:val="24"/>
          <w:szCs w:val="24"/>
        </w:rPr>
        <w:t>___________________</w:t>
      </w:r>
      <w:r w:rsidRPr="00C8250E">
        <w:rPr>
          <w:rFonts w:ascii="Tahoma" w:eastAsia="Times New Roman" w:hAnsi="Tahoma" w:cs="Tahoma"/>
          <w:sz w:val="24"/>
          <w:szCs w:val="24"/>
        </w:rPr>
        <w:t xml:space="preserve">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 xml:space="preserve">") having its principal place of business at </w:t>
      </w:r>
      <w:r w:rsidR="002912E7" w:rsidRPr="00C8250E">
        <w:rPr>
          <w:rFonts w:ascii="Tahoma" w:eastAsia="Times New Roman" w:hAnsi="Tahoma" w:cs="Tahoma"/>
          <w:sz w:val="24"/>
          <w:szCs w:val="24"/>
        </w:rPr>
        <w:t>____________________</w:t>
      </w:r>
      <w:r w:rsidRPr="00C8250E">
        <w:rPr>
          <w:rFonts w:ascii="Tahoma" w:eastAsia="Times New Roman" w:hAnsi="Tahoma" w:cs="Tahoma"/>
          <w:sz w:val="24"/>
          <w:szCs w:val="24"/>
        </w:rPr>
        <w:t xml:space="preserve"> and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w:t>
      </w:r>
      <w:r w:rsidR="002912E7" w:rsidRPr="00C8250E">
        <w:rPr>
          <w:rFonts w:ascii="Tahoma" w:eastAsia="Times New Roman" w:hAnsi="Tahoma" w:cs="Tahoma"/>
          <w:sz w:val="24"/>
          <w:szCs w:val="24"/>
        </w:rPr>
        <w:t>________</w:t>
      </w:r>
      <w:r w:rsidRPr="00C8250E">
        <w:rPr>
          <w:rFonts w:ascii="Tahoma" w:eastAsia="Times New Roman" w:hAnsi="Tahoma" w:cs="Tahoma"/>
          <w:sz w:val="24"/>
          <w:szCs w:val="24"/>
        </w:rPr>
        <w:t xml:space="preserve">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w:t>
      </w:r>
      <w:r w:rsidR="00F92858" w:rsidRPr="00C8250E">
        <w:rPr>
          <w:rFonts w:ascii="Tahoma" w:eastAsia="Times New Roman" w:hAnsi="Tahoma" w:cs="Tahoma"/>
          <w:sz w:val="24"/>
          <w:szCs w:val="24"/>
        </w:rPr>
        <w:t>) has</w:t>
      </w:r>
      <w:r w:rsidRPr="00C8250E">
        <w:rPr>
          <w:rFonts w:ascii="Tahoma" w:eastAsia="Times New Roman" w:hAnsi="Tahoma" w:cs="Tahoma"/>
          <w:sz w:val="24"/>
          <w:szCs w:val="24"/>
        </w:rPr>
        <w:t xml:space="preserve"> its principal place of business at </w:t>
      </w:r>
      <w:r w:rsidR="002912E7" w:rsidRPr="00C8250E">
        <w:rPr>
          <w:rFonts w:ascii="Tahoma" w:eastAsia="Times New Roman" w:hAnsi="Tahoma" w:cs="Tahoma"/>
          <w:sz w:val="24"/>
          <w:szCs w:val="24"/>
        </w:rPr>
        <w:t>____________________________</w:t>
      </w:r>
      <w:r w:rsidRPr="00C8250E">
        <w:rPr>
          <w:rFonts w:ascii="Tahoma" w:eastAsia="Times New Roman" w:hAnsi="Tahoma" w:cs="Tahoma"/>
          <w:sz w:val="24"/>
          <w:szCs w:val="24"/>
        </w:rPr>
        <w:t>.</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b/>
          <w:sz w:val="24"/>
          <w:szCs w:val="24"/>
        </w:rPr>
        <w:t>BACKGROUND</w:t>
      </w:r>
      <w:r w:rsidRPr="00C8250E">
        <w:rPr>
          <w:rFonts w:ascii="Tahoma" w:eastAsia="Times New Roman" w:hAnsi="Tahoma" w:cs="Tahoma"/>
          <w:sz w:val="24"/>
          <w:szCs w:val="24"/>
        </w:rPr>
        <w:t>:</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262EC7" w:rsidP="00262EC7">
      <w:pPr>
        <w:pStyle w:val="ListParagraph"/>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SECOND PARTY</w:t>
      </w:r>
      <w:r w:rsidR="003B32C1" w:rsidRPr="00C8250E">
        <w:rPr>
          <w:rFonts w:ascii="Tahoma" w:eastAsia="Times New Roman" w:hAnsi="Tahoma" w:cs="Tahoma"/>
          <w:sz w:val="24"/>
          <w:szCs w:val="24"/>
        </w:rPr>
        <w:t xml:space="preserve"> designs, manufactures and markets speech recognition software among other things.</w:t>
      </w:r>
    </w:p>
    <w:p w:rsidR="003B32C1" w:rsidRPr="00C8250E" w:rsidRDefault="00262EC7" w:rsidP="00262EC7">
      <w:pPr>
        <w:pStyle w:val="ListParagraph"/>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FIRST PARTY</w:t>
      </w:r>
      <w:r w:rsidR="003B32C1" w:rsidRPr="00C8250E">
        <w:rPr>
          <w:rFonts w:ascii="Tahoma" w:eastAsia="Times New Roman" w:hAnsi="Tahoma" w:cs="Tahoma"/>
          <w:sz w:val="24"/>
          <w:szCs w:val="24"/>
        </w:rPr>
        <w:t xml:space="preserve"> has developed and markets certain productivity software.</w:t>
      </w:r>
    </w:p>
    <w:p w:rsidR="003B32C1" w:rsidRPr="00C8250E" w:rsidRDefault="00262EC7" w:rsidP="00262EC7">
      <w:pPr>
        <w:pStyle w:val="ListParagraph"/>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SECOND PARTY</w:t>
      </w:r>
      <w:r w:rsidR="003B32C1" w:rsidRPr="00C8250E">
        <w:rPr>
          <w:rFonts w:ascii="Tahoma" w:eastAsia="Times New Roman" w:hAnsi="Tahoma" w:cs="Tahoma"/>
          <w:sz w:val="24"/>
          <w:szCs w:val="24"/>
        </w:rPr>
        <w:t xml:space="preserve"> desires to license such productivity software for distribution together with its speech recognition software and </w:t>
      </w:r>
      <w:r w:rsidRPr="00C8250E">
        <w:rPr>
          <w:rFonts w:ascii="Tahoma" w:eastAsia="Times New Roman" w:hAnsi="Tahoma" w:cs="Tahoma"/>
          <w:sz w:val="24"/>
          <w:szCs w:val="24"/>
        </w:rPr>
        <w:t>FIRST PARTY</w:t>
      </w:r>
      <w:r w:rsidR="003B32C1" w:rsidRPr="00C8250E">
        <w:rPr>
          <w:rFonts w:ascii="Tahoma" w:eastAsia="Times New Roman" w:hAnsi="Tahoma" w:cs="Tahoma"/>
          <w:sz w:val="24"/>
          <w:szCs w:val="24"/>
        </w:rPr>
        <w:t xml:space="preserve"> is willing to grant </w:t>
      </w:r>
      <w:r w:rsidRPr="00C8250E">
        <w:rPr>
          <w:rFonts w:ascii="Tahoma" w:eastAsia="Times New Roman" w:hAnsi="Tahoma" w:cs="Tahoma"/>
          <w:sz w:val="24"/>
          <w:szCs w:val="24"/>
        </w:rPr>
        <w:t>SECOND PARTY</w:t>
      </w:r>
      <w:r w:rsidR="003B32C1" w:rsidRPr="00C8250E">
        <w:rPr>
          <w:rFonts w:ascii="Tahoma" w:eastAsia="Times New Roman" w:hAnsi="Tahoma" w:cs="Tahoma"/>
          <w:sz w:val="24"/>
          <w:szCs w:val="24"/>
        </w:rPr>
        <w:t xml:space="preserve"> a license to such productivity software for distribution together with </w:t>
      </w:r>
      <w:r w:rsidRPr="00C8250E">
        <w:rPr>
          <w:rFonts w:ascii="Tahoma" w:eastAsia="Times New Roman" w:hAnsi="Tahoma" w:cs="Tahoma"/>
          <w:sz w:val="24"/>
          <w:szCs w:val="24"/>
        </w:rPr>
        <w:t>SECOND PARTY</w:t>
      </w:r>
      <w:r w:rsidR="003B32C1" w:rsidRPr="00C8250E">
        <w:rPr>
          <w:rFonts w:ascii="Tahoma" w:eastAsia="Times New Roman" w:hAnsi="Tahoma" w:cs="Tahoma"/>
          <w:sz w:val="24"/>
          <w:szCs w:val="24"/>
        </w:rPr>
        <w:t>'s speech recognition software subject to the terms and conditions of this Agreement.</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NOW THEREFORE, in consideration of the mutual promises, covenants and obligations contained herein, the parties agree as follows:</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b/>
          <w:sz w:val="24"/>
          <w:szCs w:val="24"/>
        </w:rPr>
      </w:pPr>
      <w:r w:rsidRPr="00C8250E">
        <w:rPr>
          <w:rFonts w:ascii="Tahoma" w:eastAsia="Times New Roman" w:hAnsi="Tahoma" w:cs="Tahoma"/>
          <w:b/>
          <w:sz w:val="24"/>
          <w:szCs w:val="24"/>
        </w:rPr>
        <w:t>INTERPRETATION</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pStyle w:val="ListParagraph"/>
        <w:numPr>
          <w:ilvl w:val="1"/>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Definitions. As used herein:</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pStyle w:val="ListParagraph"/>
        <w:numPr>
          <w:ilvl w:val="2"/>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 xml:space="preserve">"Agreement" means this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 xml:space="preserve"> Reciprocal License Agreement, including any schedules and exhibits attached hereto.</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pStyle w:val="ListParagraph"/>
        <w:numPr>
          <w:ilvl w:val="2"/>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"Customer" means any Distributor or End User.</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pStyle w:val="ListParagraph"/>
        <w:numPr>
          <w:ilvl w:val="2"/>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Product" means any version of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's speech recognition software product entitled "Naturally Speaking" now or hereafter marketed and distributed by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pStyle w:val="ListParagraph"/>
        <w:numPr>
          <w:ilvl w:val="2"/>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 xml:space="preserve">"Distributor" means any third party </w:t>
      </w:r>
      <w:r w:rsidR="00F92858" w:rsidRPr="00C8250E">
        <w:rPr>
          <w:rFonts w:ascii="Tahoma" w:eastAsia="Times New Roman" w:hAnsi="Tahoma" w:cs="Tahoma"/>
          <w:sz w:val="24"/>
          <w:szCs w:val="24"/>
        </w:rPr>
        <w:t>who</w:t>
      </w:r>
      <w:r w:rsidRPr="00C8250E">
        <w:rPr>
          <w:rFonts w:ascii="Tahoma" w:eastAsia="Times New Roman" w:hAnsi="Tahoma" w:cs="Tahoma"/>
          <w:sz w:val="24"/>
          <w:szCs w:val="24"/>
        </w:rPr>
        <w:t xml:space="preserve"> acquires possession of an Integrated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Product for distribution to an End User, sub-distributor, or reseller.</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pStyle w:val="ListParagraph"/>
        <w:numPr>
          <w:ilvl w:val="2"/>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 xml:space="preserve">"Documentation" means the user manuals, handbooks and other written materials relating to the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 xml:space="preserve"> Software provided by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 xml:space="preserve"> to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hereunder.</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pStyle w:val="ListParagraph"/>
        <w:numPr>
          <w:ilvl w:val="2"/>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"Effective Date" means the date first set out above.</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pStyle w:val="ListParagraph"/>
        <w:numPr>
          <w:ilvl w:val="2"/>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 xml:space="preserve">"End User" means any third party licensed by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 xml:space="preserve"> or any of its subsidiaries to use the Software pursuant to the terms of an End User License.</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pStyle w:val="ListParagraph"/>
        <w:numPr>
          <w:ilvl w:val="2"/>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 xml:space="preserve">"End User License" means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 xml:space="preserve">'s End User License Agreement as modified by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 xml:space="preserve"> from time to time.</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pStyle w:val="ListParagraph"/>
        <w:numPr>
          <w:ilvl w:val="2"/>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 xml:space="preserve">"Integrated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Product" means any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Product that incorporates or is bundled with the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 xml:space="preserve"> Software.</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pStyle w:val="ListParagraph"/>
        <w:numPr>
          <w:ilvl w:val="2"/>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 xml:space="preserve">"OEM" means an original equipment manufacturer and refers to hardware vendors </w:t>
      </w:r>
      <w:r w:rsidR="00F92858" w:rsidRPr="00C8250E">
        <w:rPr>
          <w:rFonts w:ascii="Tahoma" w:eastAsia="Times New Roman" w:hAnsi="Tahoma" w:cs="Tahoma"/>
          <w:sz w:val="24"/>
          <w:szCs w:val="24"/>
        </w:rPr>
        <w:t>those hard-bundle Integrated SECOND PARTY Products</w:t>
      </w:r>
      <w:r w:rsidRPr="00C8250E">
        <w:rPr>
          <w:rFonts w:ascii="Tahoma" w:eastAsia="Times New Roman" w:hAnsi="Tahoma" w:cs="Tahoma"/>
          <w:sz w:val="24"/>
          <w:szCs w:val="24"/>
        </w:rPr>
        <w:t xml:space="preserve"> with computer hardware for resale to sub-distributors, resellers or End Users. For clarity, "hard-bundle" means that the software application must be sold as part of the complete system being sold at the time of its original sale and not merely as one </w:t>
      </w:r>
      <w:r w:rsidRPr="00C8250E">
        <w:rPr>
          <w:rFonts w:ascii="Tahoma" w:eastAsia="Times New Roman" w:hAnsi="Tahoma" w:cs="Tahoma"/>
          <w:sz w:val="24"/>
          <w:szCs w:val="24"/>
        </w:rPr>
        <w:lastRenderedPageBreak/>
        <w:t>among other Software applications from which the consumer may choose to have included as part of the system (ie."Soft-bundle").</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pStyle w:val="ListParagraph"/>
        <w:numPr>
          <w:ilvl w:val="2"/>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"Person" means any an individual, corporation, partnership, a trust, an unincorporated organization, the government of a country or any political subdivision thereof, or any agency or department of any such government, and the executors, administrators or other legal representatives of an individual in such capacity.</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pStyle w:val="ListParagraph"/>
        <w:numPr>
          <w:ilvl w:val="2"/>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Reciprocal License Agreement" shall have the meaning set out in Section 6. 1.</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pStyle w:val="ListParagraph"/>
        <w:numPr>
          <w:ilvl w:val="2"/>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 xml:space="preserve"> Software" means the object code version of the computer software described in Schedule "A" hereto, along with accompanying Documentation.</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pStyle w:val="ListParagraph"/>
        <w:numPr>
          <w:ilvl w:val="2"/>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"Term" means the period of time from the Effective Date through to the conclusion of this Agreement as provided in Section 12.1.</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pStyle w:val="ListParagraph"/>
        <w:numPr>
          <w:ilvl w:val="2"/>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"Trade-marks" means the trade names, trade-marks and logos related to the Software.</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b/>
          <w:sz w:val="24"/>
          <w:szCs w:val="24"/>
        </w:rPr>
      </w:pPr>
      <w:r w:rsidRPr="00C8250E">
        <w:rPr>
          <w:rFonts w:ascii="Tahoma" w:eastAsia="Times New Roman" w:hAnsi="Tahoma" w:cs="Tahoma"/>
          <w:b/>
          <w:sz w:val="24"/>
          <w:szCs w:val="24"/>
        </w:rPr>
        <w:t xml:space="preserve">       GRANT OF LICENSE</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pStyle w:val="ListParagraph"/>
        <w:numPr>
          <w:ilvl w:val="1"/>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 xml:space="preserve">License. Subject to the terms and conditions hereof,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 xml:space="preserve"> </w:t>
      </w:r>
      <w:r w:rsidR="00F92858" w:rsidRPr="00C8250E">
        <w:rPr>
          <w:rFonts w:ascii="Tahoma" w:eastAsia="Times New Roman" w:hAnsi="Tahoma" w:cs="Tahoma"/>
          <w:sz w:val="24"/>
          <w:szCs w:val="24"/>
        </w:rPr>
        <w:t>hereby grants</w:t>
      </w:r>
      <w:r w:rsidRPr="00C8250E">
        <w:rPr>
          <w:rFonts w:ascii="Tahoma" w:eastAsia="Times New Roman" w:hAnsi="Tahoma" w:cs="Tahoma"/>
          <w:sz w:val="24"/>
          <w:szCs w:val="24"/>
        </w:rPr>
        <w:t xml:space="preserve"> to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and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accepts from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 xml:space="preserve"> a world-wide, non-exclusive, non-transferable license to reproduce and distribute the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 xml:space="preserve"> Software in object code format incorporated in or bundled only as part of an Integrated </w:t>
      </w:r>
      <w:r w:rsidR="00262EC7" w:rsidRPr="00C8250E">
        <w:rPr>
          <w:rFonts w:ascii="Tahoma" w:eastAsia="Times New Roman" w:hAnsi="Tahoma" w:cs="Tahoma"/>
          <w:sz w:val="24"/>
          <w:szCs w:val="24"/>
        </w:rPr>
        <w:lastRenderedPageBreak/>
        <w:t>SECOND PARTY</w:t>
      </w:r>
      <w:r w:rsidRPr="00C8250E">
        <w:rPr>
          <w:rFonts w:ascii="Tahoma" w:eastAsia="Times New Roman" w:hAnsi="Tahoma" w:cs="Tahoma"/>
          <w:sz w:val="24"/>
          <w:szCs w:val="24"/>
        </w:rPr>
        <w:t xml:space="preserve"> Product. In addition to any other restrictions set out in this Agreement, the foregoing license shall be subject to the bundling and distribution restrictions set out in Schedule "A" hereto.</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pStyle w:val="ListParagraph"/>
        <w:numPr>
          <w:ilvl w:val="1"/>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 xml:space="preserve">Distributors.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shall have the right to appoint Distributors and sublicense to them the right to distribute the Integrated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Product; provided that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shall ensure that any such distribution of the Integrated</w:t>
      </w:r>
      <w:r w:rsidR="00390F58" w:rsidRPr="00C8250E">
        <w:rPr>
          <w:rFonts w:ascii="Tahoma" w:eastAsia="Times New Roman" w:hAnsi="Tahoma" w:cs="Tahoma"/>
          <w:sz w:val="24"/>
          <w:szCs w:val="24"/>
        </w:rPr>
        <w:t xml:space="preserve">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Product by its Distributors is in compliance with and in accordance with the terms of this Agreement.</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pStyle w:val="ListParagraph"/>
        <w:numPr>
          <w:ilvl w:val="1"/>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 xml:space="preserve">OEM.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shall have the right to appoint OEMs and sublicense to them the right to reproduce distribute the English (U.S.) version of the </w:t>
      </w:r>
      <w:r w:rsidR="00F92858" w:rsidRPr="00C8250E">
        <w:rPr>
          <w:rFonts w:ascii="Tahoma" w:eastAsia="Times New Roman" w:hAnsi="Tahoma" w:cs="Tahoma"/>
          <w:sz w:val="24"/>
          <w:szCs w:val="24"/>
        </w:rPr>
        <w:t>Integrated SECOND</w:t>
      </w:r>
      <w:r w:rsidR="00262EC7" w:rsidRPr="00C8250E">
        <w:rPr>
          <w:rFonts w:ascii="Tahoma" w:eastAsia="Times New Roman" w:hAnsi="Tahoma" w:cs="Tahoma"/>
          <w:sz w:val="24"/>
          <w:szCs w:val="24"/>
        </w:rPr>
        <w:t xml:space="preserve"> PARTY</w:t>
      </w:r>
      <w:r w:rsidRPr="00C8250E">
        <w:rPr>
          <w:rFonts w:ascii="Tahoma" w:eastAsia="Times New Roman" w:hAnsi="Tahoma" w:cs="Tahoma"/>
          <w:sz w:val="24"/>
          <w:szCs w:val="24"/>
        </w:rPr>
        <w:t xml:space="preserve"> Product in the United States and Canada only; provided that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shall ensure that any such reproduction and distribution of the Integrated </w:t>
      </w:r>
      <w:r w:rsidR="00262EC7" w:rsidRPr="00C8250E">
        <w:rPr>
          <w:rFonts w:ascii="Tahoma" w:eastAsia="Times New Roman" w:hAnsi="Tahoma" w:cs="Tahoma"/>
          <w:sz w:val="24"/>
          <w:szCs w:val="24"/>
        </w:rPr>
        <w:t>SECOND PARTY</w:t>
      </w:r>
      <w:r w:rsidR="00390F58" w:rsidRPr="00C8250E">
        <w:rPr>
          <w:rFonts w:ascii="Tahoma" w:eastAsia="Times New Roman" w:hAnsi="Tahoma" w:cs="Tahoma"/>
          <w:sz w:val="24"/>
          <w:szCs w:val="24"/>
        </w:rPr>
        <w:t xml:space="preserve"> </w:t>
      </w:r>
      <w:r w:rsidRPr="00C8250E">
        <w:rPr>
          <w:rFonts w:ascii="Tahoma" w:eastAsia="Times New Roman" w:hAnsi="Tahoma" w:cs="Tahoma"/>
          <w:sz w:val="24"/>
          <w:szCs w:val="24"/>
        </w:rPr>
        <w:t>Product by OEMs is in compliance with and in accordance with the terms of this</w:t>
      </w:r>
      <w:r w:rsidR="00390F58" w:rsidRPr="00C8250E">
        <w:rPr>
          <w:rFonts w:ascii="Tahoma" w:eastAsia="Times New Roman" w:hAnsi="Tahoma" w:cs="Tahoma"/>
          <w:sz w:val="24"/>
          <w:szCs w:val="24"/>
        </w:rPr>
        <w:t xml:space="preserve"> </w:t>
      </w:r>
      <w:r w:rsidRPr="00C8250E">
        <w:rPr>
          <w:rFonts w:ascii="Tahoma" w:eastAsia="Times New Roman" w:hAnsi="Tahoma" w:cs="Tahoma"/>
          <w:sz w:val="24"/>
          <w:szCs w:val="24"/>
        </w:rPr>
        <w:t xml:space="preserve">Agreement and, in particular, shall be restricted to hard-bundled distribution as described in Section 1.1.10. No version of the Integrated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Product other than the English (U.S.) version may be distributed by an OEM without the written approval of an authorized representative of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w:t>
      </w:r>
    </w:p>
    <w:p w:rsidR="00390F58" w:rsidRPr="00C8250E" w:rsidRDefault="00390F58" w:rsidP="00262EC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035"/>
        <w:jc w:val="both"/>
        <w:rPr>
          <w:rFonts w:ascii="Tahoma" w:eastAsia="Times New Roman" w:hAnsi="Tahoma" w:cs="Tahoma"/>
          <w:sz w:val="24"/>
          <w:szCs w:val="24"/>
        </w:rPr>
      </w:pPr>
    </w:p>
    <w:p w:rsidR="00390F58" w:rsidRPr="00C8250E" w:rsidRDefault="003B32C1" w:rsidP="00262EC7">
      <w:pPr>
        <w:pStyle w:val="ListParagraph"/>
        <w:numPr>
          <w:ilvl w:val="1"/>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 xml:space="preserve">Trade-marks. Subject to the terms and conditions hereof,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 xml:space="preserve"> hereby grants to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and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accepts from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 a world-wide, royalty-free, non-exclusive license to use the Trade-marks solely in the form provided by</w:t>
      </w:r>
      <w:r w:rsidR="00390F58" w:rsidRPr="00C8250E">
        <w:rPr>
          <w:rFonts w:ascii="Tahoma" w:eastAsia="Times New Roman" w:hAnsi="Tahoma" w:cs="Tahoma"/>
          <w:sz w:val="24"/>
          <w:szCs w:val="24"/>
        </w:rPr>
        <w:t xml:space="preserve">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 xml:space="preserve"> to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and only in connection with the reproduction, manufacturing, marketing and distribution of any Integrated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Product.</w:t>
      </w:r>
    </w:p>
    <w:p w:rsidR="00390F58" w:rsidRPr="00C8250E" w:rsidRDefault="00390F58" w:rsidP="00262EC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035"/>
        <w:jc w:val="both"/>
        <w:rPr>
          <w:rFonts w:ascii="Tahoma" w:eastAsia="Times New Roman" w:hAnsi="Tahoma" w:cs="Tahoma"/>
          <w:sz w:val="24"/>
          <w:szCs w:val="24"/>
        </w:rPr>
      </w:pPr>
    </w:p>
    <w:p w:rsidR="00262EC7" w:rsidRPr="00C8250E" w:rsidRDefault="003B32C1" w:rsidP="00262EC7">
      <w:pPr>
        <w:pStyle w:val="ListParagraph"/>
        <w:numPr>
          <w:ilvl w:val="1"/>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 xml:space="preserve">Non-alteration.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agrees not to obstruct, </w:t>
      </w:r>
      <w:r w:rsidR="00F92858" w:rsidRPr="00C8250E">
        <w:rPr>
          <w:rFonts w:ascii="Tahoma" w:eastAsia="Times New Roman" w:hAnsi="Tahoma" w:cs="Tahoma"/>
          <w:sz w:val="24"/>
          <w:szCs w:val="24"/>
        </w:rPr>
        <w:t>remove, interfere</w:t>
      </w:r>
      <w:r w:rsidRPr="00C8250E">
        <w:rPr>
          <w:rFonts w:ascii="Tahoma" w:eastAsia="Times New Roman" w:hAnsi="Tahoma" w:cs="Tahoma"/>
          <w:sz w:val="24"/>
          <w:szCs w:val="24"/>
        </w:rPr>
        <w:t xml:space="preserve"> with, or in any way alter the Trade-marks.</w:t>
      </w:r>
      <w:r w:rsidR="00262EC7" w:rsidRPr="00C8250E">
        <w:rPr>
          <w:rFonts w:ascii="Tahoma" w:eastAsia="Times New Roman" w:hAnsi="Tahoma" w:cs="Tahoma"/>
          <w:sz w:val="24"/>
          <w:szCs w:val="24"/>
        </w:rPr>
        <w:t xml:space="preserve"> SECOND PARTY</w:t>
      </w:r>
      <w:r w:rsidRPr="00C8250E">
        <w:rPr>
          <w:rFonts w:ascii="Tahoma" w:eastAsia="Times New Roman" w:hAnsi="Tahoma" w:cs="Tahoma"/>
          <w:sz w:val="24"/>
          <w:szCs w:val="24"/>
        </w:rPr>
        <w:t xml:space="preserve"> acknowledges and agrees that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 xml:space="preserve"> retains all of</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its right, title and interest in the Trade-marks, and all</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 xml:space="preserve">use of the Trade-marks by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shall en</w:t>
      </w:r>
      <w:r w:rsidR="00F92858">
        <w:rPr>
          <w:rFonts w:ascii="Tahoma" w:eastAsia="Times New Roman" w:hAnsi="Tahoma" w:cs="Tahoma"/>
          <w:sz w:val="24"/>
          <w:szCs w:val="24"/>
        </w:rPr>
        <w:t>s</w:t>
      </w:r>
      <w:r w:rsidRPr="00C8250E">
        <w:rPr>
          <w:rFonts w:ascii="Tahoma" w:eastAsia="Times New Roman" w:hAnsi="Tahoma" w:cs="Tahoma"/>
          <w:sz w:val="24"/>
          <w:szCs w:val="24"/>
        </w:rPr>
        <w:t>ure to the</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 xml:space="preserve">benefit of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w:t>
      </w:r>
      <w:r w:rsidR="00262EC7" w:rsidRPr="00C8250E">
        <w:rPr>
          <w:rFonts w:ascii="Tahoma" w:eastAsia="Times New Roman" w:hAnsi="Tahoma" w:cs="Tahoma"/>
          <w:sz w:val="24"/>
          <w:szCs w:val="24"/>
        </w:rPr>
        <w:t xml:space="preserve"> </w:t>
      </w:r>
    </w:p>
    <w:p w:rsidR="00262EC7" w:rsidRPr="00C8250E" w:rsidRDefault="00262EC7" w:rsidP="00262EC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035"/>
        <w:jc w:val="both"/>
        <w:rPr>
          <w:rFonts w:ascii="Tahoma" w:eastAsia="Times New Roman" w:hAnsi="Tahoma" w:cs="Tahoma"/>
          <w:sz w:val="24"/>
          <w:szCs w:val="24"/>
        </w:rPr>
      </w:pPr>
    </w:p>
    <w:p w:rsidR="00262EC7" w:rsidRPr="00C8250E" w:rsidRDefault="003B32C1" w:rsidP="00262EC7">
      <w:pPr>
        <w:pStyle w:val="ListParagraph"/>
        <w:numPr>
          <w:ilvl w:val="1"/>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 xml:space="preserve">Mark Policies and Standards.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shall display the</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 xml:space="preserve">Trade-marks in accordance with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's guidelines for</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using trade-marks as set out in Schedule "B" hereto or as</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otherwise in effect from time to time and as provided to</w:t>
      </w:r>
      <w:r w:rsidR="00262EC7" w:rsidRPr="00C8250E">
        <w:rPr>
          <w:rFonts w:ascii="Tahoma" w:eastAsia="Times New Roman" w:hAnsi="Tahoma" w:cs="Tahoma"/>
          <w:sz w:val="24"/>
          <w:szCs w:val="24"/>
        </w:rPr>
        <w:t xml:space="preserve"> SECOND PARTY</w:t>
      </w:r>
      <w:r w:rsidRPr="00C8250E">
        <w:rPr>
          <w:rFonts w:ascii="Tahoma" w:eastAsia="Times New Roman" w:hAnsi="Tahoma" w:cs="Tahoma"/>
          <w:sz w:val="24"/>
          <w:szCs w:val="24"/>
        </w:rPr>
        <w:t xml:space="preserve">. Notwithstanding the foregoing, any change by </w:t>
      </w:r>
      <w:r w:rsidR="00262EC7" w:rsidRPr="00C8250E">
        <w:rPr>
          <w:rFonts w:ascii="Tahoma" w:eastAsia="Times New Roman" w:hAnsi="Tahoma" w:cs="Tahoma"/>
          <w:sz w:val="24"/>
          <w:szCs w:val="24"/>
        </w:rPr>
        <w:t xml:space="preserve">FIRST </w:t>
      </w:r>
      <w:r w:rsidR="000F00D4" w:rsidRPr="00C8250E">
        <w:rPr>
          <w:rFonts w:ascii="Tahoma" w:eastAsia="Times New Roman" w:hAnsi="Tahoma" w:cs="Tahoma"/>
          <w:sz w:val="24"/>
          <w:szCs w:val="24"/>
        </w:rPr>
        <w:t>PARTY to</w:t>
      </w:r>
      <w:r w:rsidRPr="00C8250E">
        <w:rPr>
          <w:rFonts w:ascii="Tahoma" w:eastAsia="Times New Roman" w:hAnsi="Tahoma" w:cs="Tahoma"/>
          <w:sz w:val="24"/>
          <w:szCs w:val="24"/>
        </w:rPr>
        <w:t xml:space="preserve"> its trade-mark guidelines which affects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's usage</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 xml:space="preserve">shall not apply retroactively to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's past usage which</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confor</w:t>
      </w:r>
      <w:bookmarkStart w:id="0" w:name="_GoBack"/>
      <w:bookmarkEnd w:id="0"/>
      <w:r w:rsidRPr="00C8250E">
        <w:rPr>
          <w:rFonts w:ascii="Tahoma" w:eastAsia="Times New Roman" w:hAnsi="Tahoma" w:cs="Tahoma"/>
          <w:sz w:val="24"/>
          <w:szCs w:val="24"/>
        </w:rPr>
        <w:t xml:space="preserve">med </w:t>
      </w:r>
      <w:proofErr w:type="gramStart"/>
      <w:r w:rsidRPr="00C8250E">
        <w:rPr>
          <w:rFonts w:ascii="Tahoma" w:eastAsia="Times New Roman" w:hAnsi="Tahoma" w:cs="Tahoma"/>
          <w:sz w:val="24"/>
          <w:szCs w:val="24"/>
        </w:rPr>
        <w:t>with</w:t>
      </w:r>
      <w:proofErr w:type="gramEnd"/>
      <w:r w:rsidRPr="00C8250E">
        <w:rPr>
          <w:rFonts w:ascii="Tahoma" w:eastAsia="Times New Roman" w:hAnsi="Tahoma" w:cs="Tahoma"/>
          <w:sz w:val="24"/>
          <w:szCs w:val="24"/>
        </w:rPr>
        <w:t xml:space="preserve"> the then current guidelines and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 xml:space="preserve"> shall</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 xml:space="preserve">permit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a reasonable period of time in which to</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conform with the</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 xml:space="preserve">new guidelines.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 xml:space="preserve"> retains the right to specify and</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approve the quality and standards of all materials on</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which the Trade-marks are displayed and to inspect from</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 xml:space="preserve">time to time samples of such materials. Failure of </w:t>
      </w:r>
      <w:r w:rsidR="00262EC7" w:rsidRPr="00C8250E">
        <w:rPr>
          <w:rFonts w:ascii="Tahoma" w:eastAsia="Times New Roman" w:hAnsi="Tahoma" w:cs="Tahoma"/>
          <w:sz w:val="24"/>
          <w:szCs w:val="24"/>
        </w:rPr>
        <w:t xml:space="preserve">SECOND PARTY </w:t>
      </w:r>
      <w:r w:rsidRPr="00C8250E">
        <w:rPr>
          <w:rFonts w:ascii="Tahoma" w:eastAsia="Times New Roman" w:hAnsi="Tahoma" w:cs="Tahoma"/>
          <w:sz w:val="24"/>
          <w:szCs w:val="24"/>
        </w:rPr>
        <w:t>to adhere to such standards of quality shall be grounds</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 xml:space="preserve">for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 xml:space="preserve"> to terminate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's rights to use such</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Trade-marks.</w:t>
      </w:r>
    </w:p>
    <w:p w:rsidR="00262EC7" w:rsidRPr="00C8250E" w:rsidRDefault="00262EC7" w:rsidP="00262EC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035"/>
        <w:jc w:val="both"/>
        <w:rPr>
          <w:rFonts w:ascii="Tahoma" w:eastAsia="Times New Roman" w:hAnsi="Tahoma" w:cs="Tahoma"/>
          <w:sz w:val="24"/>
          <w:szCs w:val="24"/>
        </w:rPr>
      </w:pPr>
    </w:p>
    <w:p w:rsidR="003B32C1" w:rsidRPr="00C8250E" w:rsidRDefault="003B32C1" w:rsidP="00262EC7">
      <w:pPr>
        <w:pStyle w:val="ListParagraph"/>
        <w:numPr>
          <w:ilvl w:val="1"/>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 xml:space="preserve">Validity and Enforceability of Marks.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shall not at</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any time during or after this Agreement assert any claims</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or interest in or to anything which may adversely affect</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the validity or enforceability of any of the Trade-marks.</w:t>
      </w:r>
      <w:r w:rsidR="00262EC7" w:rsidRPr="00C8250E">
        <w:rPr>
          <w:rFonts w:ascii="Tahoma" w:eastAsia="Times New Roman" w:hAnsi="Tahoma" w:cs="Tahoma"/>
          <w:sz w:val="24"/>
          <w:szCs w:val="24"/>
        </w:rPr>
        <w:t xml:space="preserve"> SECOND PARTY</w:t>
      </w:r>
      <w:r w:rsidRPr="00C8250E">
        <w:rPr>
          <w:rFonts w:ascii="Tahoma" w:eastAsia="Times New Roman" w:hAnsi="Tahoma" w:cs="Tahoma"/>
          <w:sz w:val="24"/>
          <w:szCs w:val="24"/>
        </w:rPr>
        <w:t xml:space="preserve"> shall not register, seek to register, or cause to</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 xml:space="preserve">be registered any of the Trade-marks without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's prior</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written consent.</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pStyle w:val="ListParagraph"/>
        <w:numPr>
          <w:ilvl w:val="1"/>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lastRenderedPageBreak/>
        <w:t xml:space="preserve">Infringement and Further Assurances.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agrees to</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 xml:space="preserve">promptly notify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 xml:space="preserve"> of any claim, action, suit,</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proceeding, or litigation that is instituted by any Person</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 xml:space="preserve">against it involving the Trade-marks.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agrees to</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report all infringement or improper or unauthorized use of</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 xml:space="preserve">the Trade-marks which come to the attention of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and</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 xml:space="preserve">to reasonably assist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 xml:space="preserve"> in protecting same, but </w:t>
      </w:r>
      <w:r w:rsidR="00262EC7" w:rsidRPr="00C8250E">
        <w:rPr>
          <w:rFonts w:ascii="Tahoma" w:eastAsia="Times New Roman" w:hAnsi="Tahoma" w:cs="Tahoma"/>
          <w:sz w:val="24"/>
          <w:szCs w:val="24"/>
        </w:rPr>
        <w:t xml:space="preserve">SECOND PARTY </w:t>
      </w:r>
      <w:r w:rsidRPr="00C8250E">
        <w:rPr>
          <w:rFonts w:ascii="Tahoma" w:eastAsia="Times New Roman" w:hAnsi="Tahoma" w:cs="Tahoma"/>
          <w:sz w:val="24"/>
          <w:szCs w:val="24"/>
        </w:rPr>
        <w:t xml:space="preserve">acknowledges and agrees that only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 xml:space="preserve"> shall have the</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right to bring any action, claim or suit in connection</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 xml:space="preserve">with any such infringement.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agrees to execute all</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reasonable documents and further assurances required by</w:t>
      </w:r>
      <w:r w:rsidR="00262EC7" w:rsidRPr="00C8250E">
        <w:rPr>
          <w:rFonts w:ascii="Tahoma" w:eastAsia="Times New Roman" w:hAnsi="Tahoma" w:cs="Tahoma"/>
          <w:sz w:val="24"/>
          <w:szCs w:val="24"/>
        </w:rPr>
        <w:t xml:space="preserve"> FIRST PARTY</w:t>
      </w:r>
      <w:r w:rsidRPr="00C8250E">
        <w:rPr>
          <w:rFonts w:ascii="Tahoma" w:eastAsia="Times New Roman" w:hAnsi="Tahoma" w:cs="Tahoma"/>
          <w:sz w:val="24"/>
          <w:szCs w:val="24"/>
        </w:rPr>
        <w:t xml:space="preserve"> to register or protect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's rights in the</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Trade-marks.</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3B32C1" w:rsidRPr="00C8250E" w:rsidRDefault="003B32C1" w:rsidP="00262EC7">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b/>
          <w:sz w:val="24"/>
          <w:szCs w:val="24"/>
        </w:rPr>
      </w:pPr>
      <w:r w:rsidRPr="00C8250E">
        <w:rPr>
          <w:rFonts w:ascii="Tahoma" w:eastAsia="Times New Roman" w:hAnsi="Tahoma" w:cs="Tahoma"/>
          <w:sz w:val="24"/>
          <w:szCs w:val="24"/>
        </w:rPr>
        <w:t xml:space="preserve">       </w:t>
      </w:r>
      <w:r w:rsidRPr="00C8250E">
        <w:rPr>
          <w:rFonts w:ascii="Tahoma" w:eastAsia="Times New Roman" w:hAnsi="Tahoma" w:cs="Tahoma"/>
          <w:b/>
          <w:sz w:val="24"/>
          <w:szCs w:val="24"/>
        </w:rPr>
        <w:t>OWNERSHIP</w:t>
      </w:r>
    </w:p>
    <w:p w:rsidR="003B32C1" w:rsidRPr="00C8250E" w:rsidRDefault="003B32C1" w:rsidP="0026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p>
    <w:p w:rsidR="00262EC7" w:rsidRPr="00C8250E" w:rsidRDefault="00262EC7" w:rsidP="00262EC7">
      <w:pPr>
        <w:pStyle w:val="ListParagraph"/>
        <w:numPr>
          <w:ilvl w:val="1"/>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FIRST PARTY</w:t>
      </w:r>
      <w:r w:rsidR="003B32C1" w:rsidRPr="00C8250E">
        <w:rPr>
          <w:rFonts w:ascii="Tahoma" w:eastAsia="Times New Roman" w:hAnsi="Tahoma" w:cs="Tahoma"/>
          <w:sz w:val="24"/>
          <w:szCs w:val="24"/>
        </w:rPr>
        <w:t xml:space="preserve"> Software. Except for the rights and licenses granted to </w:t>
      </w:r>
      <w:r w:rsidRPr="00C8250E">
        <w:rPr>
          <w:rFonts w:ascii="Tahoma" w:eastAsia="Times New Roman" w:hAnsi="Tahoma" w:cs="Tahoma"/>
          <w:sz w:val="24"/>
          <w:szCs w:val="24"/>
        </w:rPr>
        <w:t>SECOND PARTY</w:t>
      </w:r>
      <w:r w:rsidR="003B32C1" w:rsidRPr="00C8250E">
        <w:rPr>
          <w:rFonts w:ascii="Tahoma" w:eastAsia="Times New Roman" w:hAnsi="Tahoma" w:cs="Tahoma"/>
          <w:sz w:val="24"/>
          <w:szCs w:val="24"/>
        </w:rPr>
        <w:t xml:space="preserve"> under this Agreement, </w:t>
      </w:r>
      <w:r w:rsidRPr="00C8250E">
        <w:rPr>
          <w:rFonts w:ascii="Tahoma" w:eastAsia="Times New Roman" w:hAnsi="Tahoma" w:cs="Tahoma"/>
          <w:sz w:val="24"/>
          <w:szCs w:val="24"/>
        </w:rPr>
        <w:t>FIRST PARTY</w:t>
      </w:r>
      <w:r w:rsidR="003B32C1" w:rsidRPr="00C8250E">
        <w:rPr>
          <w:rFonts w:ascii="Tahoma" w:eastAsia="Times New Roman" w:hAnsi="Tahoma" w:cs="Tahoma"/>
          <w:sz w:val="24"/>
          <w:szCs w:val="24"/>
        </w:rPr>
        <w:t xml:space="preserve"> shall retain all right, title and interest,</w:t>
      </w:r>
      <w:r w:rsidRPr="00C8250E">
        <w:rPr>
          <w:rFonts w:ascii="Tahoma" w:eastAsia="Times New Roman" w:hAnsi="Tahoma" w:cs="Tahoma"/>
          <w:sz w:val="24"/>
          <w:szCs w:val="24"/>
        </w:rPr>
        <w:t xml:space="preserve"> </w:t>
      </w:r>
      <w:r w:rsidR="003B32C1" w:rsidRPr="00C8250E">
        <w:rPr>
          <w:rFonts w:ascii="Tahoma" w:eastAsia="Times New Roman" w:hAnsi="Tahoma" w:cs="Tahoma"/>
          <w:sz w:val="24"/>
          <w:szCs w:val="24"/>
        </w:rPr>
        <w:t xml:space="preserve">including intellectual property rights in the </w:t>
      </w:r>
      <w:r w:rsidRPr="00C8250E">
        <w:rPr>
          <w:rFonts w:ascii="Tahoma" w:eastAsia="Times New Roman" w:hAnsi="Tahoma" w:cs="Tahoma"/>
          <w:sz w:val="24"/>
          <w:szCs w:val="24"/>
        </w:rPr>
        <w:t>FIRST PARTY</w:t>
      </w:r>
      <w:r w:rsidR="003B32C1" w:rsidRPr="00C8250E">
        <w:rPr>
          <w:rFonts w:ascii="Tahoma" w:eastAsia="Times New Roman" w:hAnsi="Tahoma" w:cs="Tahoma"/>
          <w:sz w:val="24"/>
          <w:szCs w:val="24"/>
        </w:rPr>
        <w:t xml:space="preserve"> Software.</w:t>
      </w:r>
    </w:p>
    <w:p w:rsidR="003B32C1" w:rsidRPr="00C8250E" w:rsidRDefault="003B32C1" w:rsidP="00262EC7">
      <w:pPr>
        <w:pStyle w:val="ListParagraph"/>
        <w:numPr>
          <w:ilvl w:val="1"/>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sz w:val="24"/>
          <w:szCs w:val="24"/>
        </w:rPr>
      </w:pPr>
      <w:r w:rsidRPr="00C8250E">
        <w:rPr>
          <w:rFonts w:ascii="Tahoma" w:eastAsia="Times New Roman" w:hAnsi="Tahoma" w:cs="Tahoma"/>
          <w:sz w:val="24"/>
          <w:szCs w:val="24"/>
        </w:rPr>
        <w:t xml:space="preserve">Proprietary Rights Notices.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agrees not to obstruct, remove, interfere with, or in any way alter any proprietary rights notices that appear</w:t>
      </w:r>
      <w:r w:rsidR="00262EC7" w:rsidRPr="00C8250E">
        <w:rPr>
          <w:rFonts w:ascii="Tahoma" w:eastAsia="Times New Roman" w:hAnsi="Tahoma" w:cs="Tahoma"/>
          <w:sz w:val="24"/>
          <w:szCs w:val="24"/>
        </w:rPr>
        <w:t xml:space="preserve"> </w:t>
      </w:r>
      <w:r w:rsidRPr="00C8250E">
        <w:rPr>
          <w:rFonts w:ascii="Tahoma" w:eastAsia="Times New Roman" w:hAnsi="Tahoma" w:cs="Tahoma"/>
          <w:sz w:val="24"/>
          <w:szCs w:val="24"/>
        </w:rPr>
        <w:t xml:space="preserve">in the </w:t>
      </w:r>
      <w:r w:rsidR="00262EC7" w:rsidRPr="00C8250E">
        <w:rPr>
          <w:rFonts w:ascii="Tahoma" w:eastAsia="Times New Roman" w:hAnsi="Tahoma" w:cs="Tahoma"/>
          <w:sz w:val="24"/>
          <w:szCs w:val="24"/>
        </w:rPr>
        <w:t>FIRST PARTY</w:t>
      </w:r>
      <w:r w:rsidRPr="00C8250E">
        <w:rPr>
          <w:rFonts w:ascii="Tahoma" w:eastAsia="Times New Roman" w:hAnsi="Tahoma" w:cs="Tahoma"/>
          <w:sz w:val="24"/>
          <w:szCs w:val="24"/>
        </w:rPr>
        <w:t xml:space="preserve"> Software and to reproduce any such notices in all copies of the</w:t>
      </w:r>
      <w:r w:rsidR="00262EC7" w:rsidRPr="00C8250E">
        <w:rPr>
          <w:rFonts w:ascii="Tahoma" w:eastAsia="Times New Roman" w:hAnsi="Tahoma" w:cs="Tahoma"/>
          <w:sz w:val="24"/>
          <w:szCs w:val="24"/>
        </w:rPr>
        <w:t xml:space="preserve"> FIRST PARTY</w:t>
      </w:r>
      <w:r w:rsidRPr="00C8250E">
        <w:rPr>
          <w:rFonts w:ascii="Tahoma" w:eastAsia="Times New Roman" w:hAnsi="Tahoma" w:cs="Tahoma"/>
          <w:sz w:val="24"/>
          <w:szCs w:val="24"/>
        </w:rPr>
        <w:t xml:space="preserve"> Software that are bundled with Integrated </w:t>
      </w:r>
      <w:r w:rsidR="00262EC7" w:rsidRPr="00C8250E">
        <w:rPr>
          <w:rFonts w:ascii="Tahoma" w:eastAsia="Times New Roman" w:hAnsi="Tahoma" w:cs="Tahoma"/>
          <w:sz w:val="24"/>
          <w:szCs w:val="24"/>
        </w:rPr>
        <w:t>SECOND PARTY</w:t>
      </w:r>
      <w:r w:rsidRPr="00C8250E">
        <w:rPr>
          <w:rFonts w:ascii="Tahoma" w:eastAsia="Times New Roman" w:hAnsi="Tahoma" w:cs="Tahoma"/>
          <w:sz w:val="24"/>
          <w:szCs w:val="24"/>
        </w:rPr>
        <w:t xml:space="preserve"> Products.</w:t>
      </w:r>
    </w:p>
    <w:p w:rsidR="002912E7" w:rsidRPr="00C8250E" w:rsidRDefault="002912E7" w:rsidP="002912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035"/>
        <w:jc w:val="both"/>
        <w:rPr>
          <w:rFonts w:ascii="Tahoma" w:eastAsia="Times New Roman" w:hAnsi="Tahoma" w:cs="Tahoma"/>
          <w:sz w:val="24"/>
          <w:szCs w:val="24"/>
        </w:rPr>
      </w:pPr>
    </w:p>
    <w:p w:rsidR="002912E7" w:rsidRPr="00C8250E" w:rsidRDefault="002912E7" w:rsidP="002912E7">
      <w:pPr>
        <w:pStyle w:val="ListParagraph"/>
        <w:numPr>
          <w:ilvl w:val="0"/>
          <w:numId w:val="11"/>
        </w:numPr>
        <w:shd w:val="clear" w:color="auto" w:fill="FFFFFF"/>
        <w:spacing w:after="240" w:line="360" w:lineRule="auto"/>
        <w:jc w:val="both"/>
        <w:rPr>
          <w:rFonts w:ascii="Tahoma" w:eastAsia="Times New Roman" w:hAnsi="Tahoma" w:cs="Tahoma"/>
          <w:sz w:val="24"/>
          <w:szCs w:val="24"/>
        </w:rPr>
      </w:pPr>
      <w:r w:rsidRPr="00C8250E">
        <w:rPr>
          <w:rFonts w:ascii="Tahoma" w:hAnsi="Tahoma" w:cs="Tahoma"/>
          <w:b/>
          <w:sz w:val="24"/>
          <w:szCs w:val="24"/>
        </w:rPr>
        <w:t>Amendment</w:t>
      </w:r>
      <w:r w:rsidRPr="00C8250E">
        <w:rPr>
          <w:rFonts w:ascii="Tahoma" w:hAnsi="Tahoma" w:cs="Tahoma"/>
          <w:sz w:val="24"/>
          <w:szCs w:val="24"/>
        </w:rPr>
        <w:t xml:space="preserve">: </w:t>
      </w:r>
    </w:p>
    <w:p w:rsidR="002912E7" w:rsidRPr="00C8250E" w:rsidRDefault="002912E7" w:rsidP="002912E7">
      <w:pPr>
        <w:pStyle w:val="ListParagraph"/>
        <w:shd w:val="clear" w:color="auto" w:fill="FFFFFF"/>
        <w:spacing w:after="240" w:line="360" w:lineRule="auto"/>
        <w:jc w:val="both"/>
        <w:rPr>
          <w:rFonts w:ascii="Tahoma" w:hAnsi="Tahoma" w:cs="Tahoma"/>
          <w:sz w:val="24"/>
          <w:szCs w:val="24"/>
        </w:rPr>
      </w:pPr>
      <w:r w:rsidRPr="00C8250E">
        <w:rPr>
          <w:rFonts w:ascii="Tahoma" w:hAnsi="Tahoma" w:cs="Tahoma"/>
          <w:sz w:val="24"/>
          <w:szCs w:val="24"/>
        </w:rPr>
        <w:t>This Agreement may be amended or modified only by a written agreement, duly signed by both the First Party and the Second Party.</w:t>
      </w:r>
    </w:p>
    <w:p w:rsidR="002912E7" w:rsidRPr="00C8250E" w:rsidRDefault="002912E7" w:rsidP="002912E7">
      <w:pPr>
        <w:pStyle w:val="ListParagraph"/>
        <w:shd w:val="clear" w:color="auto" w:fill="FFFFFF"/>
        <w:spacing w:after="240" w:line="360" w:lineRule="auto"/>
        <w:jc w:val="both"/>
        <w:rPr>
          <w:rFonts w:ascii="Tahoma" w:eastAsia="Times New Roman" w:hAnsi="Tahoma" w:cs="Tahoma"/>
          <w:sz w:val="24"/>
          <w:szCs w:val="24"/>
        </w:rPr>
      </w:pPr>
    </w:p>
    <w:p w:rsidR="002912E7" w:rsidRPr="00C8250E" w:rsidRDefault="002912E7" w:rsidP="002912E7">
      <w:pPr>
        <w:pStyle w:val="ListParagraph"/>
        <w:numPr>
          <w:ilvl w:val="0"/>
          <w:numId w:val="11"/>
        </w:numPr>
        <w:shd w:val="clear" w:color="auto" w:fill="FFFFFF"/>
        <w:spacing w:after="240" w:line="360" w:lineRule="auto"/>
        <w:jc w:val="both"/>
        <w:rPr>
          <w:rFonts w:ascii="Tahoma" w:eastAsia="Times New Roman" w:hAnsi="Tahoma" w:cs="Tahoma"/>
          <w:sz w:val="24"/>
          <w:szCs w:val="24"/>
        </w:rPr>
      </w:pPr>
      <w:r w:rsidRPr="00C8250E">
        <w:rPr>
          <w:rFonts w:ascii="Tahoma" w:hAnsi="Tahoma" w:cs="Tahoma"/>
          <w:b/>
          <w:sz w:val="24"/>
          <w:szCs w:val="24"/>
        </w:rPr>
        <w:t>Notices</w:t>
      </w:r>
      <w:r w:rsidRPr="00C8250E">
        <w:rPr>
          <w:rFonts w:ascii="Tahoma" w:hAnsi="Tahoma" w:cs="Tahoma"/>
          <w:sz w:val="24"/>
          <w:szCs w:val="24"/>
        </w:rPr>
        <w:t xml:space="preserve">: </w:t>
      </w:r>
    </w:p>
    <w:p w:rsidR="002912E7" w:rsidRPr="00C8250E" w:rsidRDefault="002912E7" w:rsidP="002912E7">
      <w:pPr>
        <w:pStyle w:val="ListParagraph"/>
        <w:shd w:val="clear" w:color="auto" w:fill="FFFFFF"/>
        <w:spacing w:after="240" w:line="360" w:lineRule="auto"/>
        <w:jc w:val="both"/>
        <w:rPr>
          <w:rFonts w:ascii="Tahoma" w:hAnsi="Tahoma" w:cs="Tahoma"/>
          <w:sz w:val="24"/>
          <w:szCs w:val="24"/>
        </w:rPr>
      </w:pPr>
      <w:r w:rsidRPr="00C8250E">
        <w:rPr>
          <w:rFonts w:ascii="Tahoma" w:hAnsi="Tahoma" w:cs="Tahoma"/>
          <w:sz w:val="24"/>
          <w:szCs w:val="24"/>
        </w:rPr>
        <w:lastRenderedPageBreak/>
        <w:t>Any notice or communication under this Loan must be in writing and sent via In-Person Delivery only.</w:t>
      </w:r>
    </w:p>
    <w:p w:rsidR="002912E7" w:rsidRPr="00C8250E" w:rsidRDefault="002912E7" w:rsidP="002912E7">
      <w:pPr>
        <w:pStyle w:val="ListParagraph"/>
        <w:shd w:val="clear" w:color="auto" w:fill="FFFFFF"/>
        <w:spacing w:after="240" w:line="360" w:lineRule="auto"/>
        <w:jc w:val="both"/>
        <w:rPr>
          <w:rFonts w:ascii="Tahoma" w:eastAsia="Times New Roman" w:hAnsi="Tahoma" w:cs="Tahoma"/>
          <w:sz w:val="24"/>
          <w:szCs w:val="24"/>
        </w:rPr>
      </w:pPr>
    </w:p>
    <w:p w:rsidR="002912E7" w:rsidRPr="00C8250E" w:rsidRDefault="002912E7" w:rsidP="002912E7">
      <w:pPr>
        <w:pStyle w:val="ListParagraph"/>
        <w:numPr>
          <w:ilvl w:val="0"/>
          <w:numId w:val="11"/>
        </w:numPr>
        <w:shd w:val="clear" w:color="auto" w:fill="FFFFFF"/>
        <w:spacing w:after="240" w:line="360" w:lineRule="auto"/>
        <w:jc w:val="both"/>
        <w:rPr>
          <w:rFonts w:ascii="Tahoma" w:eastAsia="Times New Roman" w:hAnsi="Tahoma" w:cs="Tahoma"/>
          <w:b/>
          <w:sz w:val="24"/>
          <w:szCs w:val="24"/>
        </w:rPr>
      </w:pPr>
      <w:r w:rsidRPr="00C8250E">
        <w:rPr>
          <w:rFonts w:ascii="Tahoma" w:hAnsi="Tahoma" w:cs="Tahoma"/>
          <w:b/>
          <w:sz w:val="24"/>
          <w:szCs w:val="24"/>
        </w:rPr>
        <w:t xml:space="preserve">No Waiver: </w:t>
      </w:r>
    </w:p>
    <w:p w:rsidR="002912E7" w:rsidRPr="00C8250E" w:rsidRDefault="002912E7" w:rsidP="002912E7">
      <w:pPr>
        <w:pStyle w:val="ListParagraph"/>
        <w:shd w:val="clear" w:color="auto" w:fill="FFFFFF"/>
        <w:spacing w:after="240" w:line="360" w:lineRule="auto"/>
        <w:jc w:val="both"/>
        <w:rPr>
          <w:rFonts w:ascii="Tahoma" w:hAnsi="Tahoma" w:cs="Tahoma"/>
          <w:sz w:val="24"/>
          <w:szCs w:val="24"/>
        </w:rPr>
      </w:pPr>
      <w:r w:rsidRPr="00C8250E">
        <w:rPr>
          <w:rFonts w:ascii="Tahoma" w:hAnsi="Tahoma" w:cs="Tahoma"/>
          <w:sz w:val="24"/>
          <w:szCs w:val="24"/>
        </w:rPr>
        <w:t>Second Party shall not be deemed to have waived any provision of this Agreement or the exercise of any rights held under this Agreement unless such waiver is made expressly and in writing. Waiver by Second Party of a breach or violation of any provision of this Agreement shall not constitute a waiver of any other subsequent breach or violation.</w:t>
      </w:r>
    </w:p>
    <w:p w:rsidR="002912E7" w:rsidRPr="00C8250E" w:rsidRDefault="002912E7" w:rsidP="002912E7">
      <w:pPr>
        <w:pStyle w:val="ListParagraph"/>
        <w:shd w:val="clear" w:color="auto" w:fill="FFFFFF"/>
        <w:spacing w:after="240" w:line="360" w:lineRule="auto"/>
        <w:jc w:val="both"/>
        <w:rPr>
          <w:rFonts w:ascii="Tahoma" w:eastAsia="Times New Roman" w:hAnsi="Tahoma" w:cs="Tahoma"/>
          <w:sz w:val="24"/>
          <w:szCs w:val="24"/>
        </w:rPr>
      </w:pPr>
    </w:p>
    <w:p w:rsidR="002912E7" w:rsidRPr="00C8250E" w:rsidRDefault="002912E7" w:rsidP="002912E7">
      <w:pPr>
        <w:pStyle w:val="ListParagraph"/>
        <w:numPr>
          <w:ilvl w:val="0"/>
          <w:numId w:val="11"/>
        </w:numPr>
        <w:shd w:val="clear" w:color="auto" w:fill="FFFFFF"/>
        <w:spacing w:after="240" w:line="360" w:lineRule="auto"/>
        <w:jc w:val="both"/>
        <w:rPr>
          <w:rFonts w:ascii="Tahoma" w:eastAsia="Times New Roman" w:hAnsi="Tahoma" w:cs="Tahoma"/>
          <w:sz w:val="24"/>
          <w:szCs w:val="24"/>
        </w:rPr>
      </w:pPr>
      <w:r w:rsidRPr="00C8250E">
        <w:rPr>
          <w:rFonts w:ascii="Tahoma" w:hAnsi="Tahoma" w:cs="Tahoma"/>
          <w:b/>
          <w:sz w:val="24"/>
          <w:szCs w:val="24"/>
        </w:rPr>
        <w:t>Severability</w:t>
      </w:r>
      <w:r w:rsidRPr="00C8250E">
        <w:rPr>
          <w:rFonts w:ascii="Tahoma" w:hAnsi="Tahoma" w:cs="Tahoma"/>
          <w:sz w:val="24"/>
          <w:szCs w:val="24"/>
        </w:rPr>
        <w:t xml:space="preserve">: </w:t>
      </w:r>
    </w:p>
    <w:p w:rsidR="002912E7" w:rsidRPr="00C8250E" w:rsidRDefault="002912E7" w:rsidP="002912E7">
      <w:pPr>
        <w:pStyle w:val="ListParagraph"/>
        <w:shd w:val="clear" w:color="auto" w:fill="FFFFFF"/>
        <w:spacing w:after="240" w:line="360" w:lineRule="auto"/>
        <w:jc w:val="both"/>
        <w:rPr>
          <w:rFonts w:ascii="Tahoma" w:hAnsi="Tahoma" w:cs="Tahoma"/>
          <w:sz w:val="24"/>
          <w:szCs w:val="24"/>
        </w:rPr>
      </w:pPr>
      <w:r w:rsidRPr="00C8250E">
        <w:rPr>
          <w:rFonts w:ascii="Tahoma" w:hAnsi="Tahoma" w:cs="Tahoma"/>
          <w:sz w:val="24"/>
          <w:szCs w:val="24"/>
        </w:rPr>
        <w:t>In the event that any of the provisions of this Agreement are held to be invalid or unenforceable in whole or in part, the remaining provisions shall not be affected and shall continue to be valid and enforceable as though the invalid or unenforceable parts had not been included in this Agreement.</w:t>
      </w:r>
    </w:p>
    <w:p w:rsidR="002912E7" w:rsidRPr="00C8250E" w:rsidRDefault="002912E7" w:rsidP="002912E7">
      <w:pPr>
        <w:pStyle w:val="ListParagraph"/>
        <w:shd w:val="clear" w:color="auto" w:fill="FFFFFF"/>
        <w:spacing w:after="240" w:line="360" w:lineRule="auto"/>
        <w:jc w:val="both"/>
        <w:rPr>
          <w:rFonts w:ascii="Tahoma" w:eastAsia="Times New Roman" w:hAnsi="Tahoma" w:cs="Tahoma"/>
          <w:sz w:val="24"/>
          <w:szCs w:val="24"/>
        </w:rPr>
      </w:pPr>
    </w:p>
    <w:p w:rsidR="002912E7" w:rsidRPr="00C8250E" w:rsidRDefault="002912E7" w:rsidP="002912E7">
      <w:pPr>
        <w:pStyle w:val="ListParagraph"/>
        <w:numPr>
          <w:ilvl w:val="0"/>
          <w:numId w:val="11"/>
        </w:numPr>
        <w:shd w:val="clear" w:color="auto" w:fill="FFFFFF"/>
        <w:spacing w:after="240" w:line="360" w:lineRule="auto"/>
        <w:jc w:val="both"/>
        <w:rPr>
          <w:rFonts w:ascii="Tahoma" w:eastAsia="Times New Roman" w:hAnsi="Tahoma" w:cs="Tahoma"/>
          <w:sz w:val="24"/>
          <w:szCs w:val="24"/>
        </w:rPr>
      </w:pPr>
      <w:r w:rsidRPr="00C8250E">
        <w:rPr>
          <w:rFonts w:ascii="Tahoma" w:hAnsi="Tahoma" w:cs="Tahoma"/>
          <w:b/>
          <w:sz w:val="24"/>
          <w:szCs w:val="24"/>
        </w:rPr>
        <w:t>Assignment</w:t>
      </w:r>
      <w:r w:rsidRPr="00C8250E">
        <w:rPr>
          <w:rFonts w:ascii="Tahoma" w:hAnsi="Tahoma" w:cs="Tahoma"/>
          <w:sz w:val="24"/>
          <w:szCs w:val="24"/>
        </w:rPr>
        <w:t xml:space="preserve">: </w:t>
      </w:r>
    </w:p>
    <w:p w:rsidR="002912E7" w:rsidRPr="00C8250E" w:rsidRDefault="002912E7" w:rsidP="002912E7">
      <w:pPr>
        <w:pStyle w:val="ListParagraph"/>
        <w:shd w:val="clear" w:color="auto" w:fill="FFFFFF"/>
        <w:spacing w:after="240" w:line="360" w:lineRule="auto"/>
        <w:jc w:val="both"/>
        <w:rPr>
          <w:rFonts w:ascii="Tahoma" w:hAnsi="Tahoma" w:cs="Tahoma"/>
          <w:sz w:val="24"/>
          <w:szCs w:val="24"/>
        </w:rPr>
      </w:pPr>
      <w:r w:rsidRPr="00C8250E">
        <w:rPr>
          <w:rFonts w:ascii="Tahoma" w:hAnsi="Tahoma" w:cs="Tahoma"/>
          <w:sz w:val="24"/>
          <w:szCs w:val="24"/>
        </w:rPr>
        <w:t>First Party shall not assign this Agreement, in whole or in part, without the written consent of Second Party. Second Party may assign all or any portion of this Agreement with written notice to First Party.</w:t>
      </w:r>
    </w:p>
    <w:p w:rsidR="002912E7" w:rsidRPr="00C8250E" w:rsidRDefault="002912E7" w:rsidP="002912E7">
      <w:pPr>
        <w:pStyle w:val="ListParagraph"/>
        <w:shd w:val="clear" w:color="auto" w:fill="FFFFFF"/>
        <w:spacing w:after="240" w:line="360" w:lineRule="auto"/>
        <w:jc w:val="both"/>
        <w:rPr>
          <w:rFonts w:ascii="Tahoma" w:eastAsia="Times New Roman" w:hAnsi="Tahoma" w:cs="Tahoma"/>
          <w:sz w:val="24"/>
          <w:szCs w:val="24"/>
        </w:rPr>
      </w:pPr>
    </w:p>
    <w:p w:rsidR="002912E7" w:rsidRPr="00C8250E" w:rsidRDefault="002912E7" w:rsidP="002912E7">
      <w:pPr>
        <w:pStyle w:val="ListParagraph"/>
        <w:numPr>
          <w:ilvl w:val="0"/>
          <w:numId w:val="11"/>
        </w:numPr>
        <w:shd w:val="clear" w:color="auto" w:fill="FFFFFF"/>
        <w:spacing w:after="240" w:line="360" w:lineRule="auto"/>
        <w:jc w:val="both"/>
        <w:rPr>
          <w:rFonts w:ascii="Tahoma" w:eastAsia="Times New Roman" w:hAnsi="Tahoma" w:cs="Tahoma"/>
          <w:b/>
          <w:sz w:val="24"/>
          <w:szCs w:val="24"/>
        </w:rPr>
      </w:pPr>
      <w:r w:rsidRPr="00C8250E">
        <w:rPr>
          <w:rFonts w:ascii="Tahoma" w:hAnsi="Tahoma" w:cs="Tahoma"/>
          <w:b/>
          <w:sz w:val="24"/>
          <w:szCs w:val="24"/>
        </w:rPr>
        <w:t xml:space="preserve">Governing Law: </w:t>
      </w:r>
    </w:p>
    <w:p w:rsidR="002912E7" w:rsidRPr="00C8250E" w:rsidRDefault="002912E7" w:rsidP="002912E7">
      <w:pPr>
        <w:pStyle w:val="ListParagraph"/>
        <w:shd w:val="clear" w:color="auto" w:fill="FFFFFF"/>
        <w:spacing w:after="240" w:line="360" w:lineRule="auto"/>
        <w:jc w:val="both"/>
        <w:rPr>
          <w:rFonts w:ascii="Tahoma" w:hAnsi="Tahoma" w:cs="Tahoma"/>
          <w:sz w:val="24"/>
          <w:szCs w:val="24"/>
        </w:rPr>
      </w:pPr>
      <w:r w:rsidRPr="00C8250E">
        <w:rPr>
          <w:rFonts w:ascii="Tahoma" w:hAnsi="Tahoma" w:cs="Tahoma"/>
          <w:sz w:val="24"/>
          <w:szCs w:val="24"/>
        </w:rPr>
        <w:t>This Agreement shall be governed by and construed in accordance with the laws of the State of ____________________, not including its conflicts of law provisions.</w:t>
      </w:r>
    </w:p>
    <w:p w:rsidR="002912E7" w:rsidRPr="00C8250E" w:rsidRDefault="002912E7" w:rsidP="002912E7">
      <w:pPr>
        <w:pStyle w:val="ListParagraph"/>
        <w:shd w:val="clear" w:color="auto" w:fill="FFFFFF"/>
        <w:spacing w:after="240" w:line="360" w:lineRule="auto"/>
        <w:jc w:val="both"/>
        <w:rPr>
          <w:rFonts w:ascii="Tahoma" w:eastAsia="Times New Roman" w:hAnsi="Tahoma" w:cs="Tahoma"/>
          <w:sz w:val="24"/>
          <w:szCs w:val="24"/>
        </w:rPr>
      </w:pPr>
    </w:p>
    <w:p w:rsidR="002912E7" w:rsidRPr="00C8250E" w:rsidRDefault="002912E7" w:rsidP="002912E7">
      <w:pPr>
        <w:pStyle w:val="ListParagraph"/>
        <w:numPr>
          <w:ilvl w:val="0"/>
          <w:numId w:val="11"/>
        </w:numPr>
        <w:shd w:val="clear" w:color="auto" w:fill="FFFFFF"/>
        <w:spacing w:after="240" w:line="360" w:lineRule="auto"/>
        <w:jc w:val="both"/>
        <w:rPr>
          <w:rFonts w:ascii="Tahoma" w:eastAsia="Times New Roman" w:hAnsi="Tahoma" w:cs="Tahoma"/>
          <w:sz w:val="24"/>
          <w:szCs w:val="24"/>
        </w:rPr>
      </w:pPr>
      <w:r w:rsidRPr="00C8250E">
        <w:rPr>
          <w:rFonts w:ascii="Tahoma" w:hAnsi="Tahoma" w:cs="Tahoma"/>
          <w:b/>
          <w:sz w:val="24"/>
          <w:szCs w:val="24"/>
        </w:rPr>
        <w:t>Disputes</w:t>
      </w:r>
      <w:r w:rsidRPr="00C8250E">
        <w:rPr>
          <w:rFonts w:ascii="Tahoma" w:hAnsi="Tahoma" w:cs="Tahoma"/>
          <w:sz w:val="24"/>
          <w:szCs w:val="24"/>
        </w:rPr>
        <w:t>:</w:t>
      </w:r>
    </w:p>
    <w:p w:rsidR="002912E7" w:rsidRPr="00C8250E" w:rsidRDefault="002912E7" w:rsidP="002912E7">
      <w:pPr>
        <w:pStyle w:val="ListParagraph"/>
        <w:shd w:val="clear" w:color="auto" w:fill="FFFFFF"/>
        <w:spacing w:after="240" w:line="360" w:lineRule="auto"/>
        <w:jc w:val="both"/>
        <w:rPr>
          <w:rFonts w:ascii="Tahoma" w:hAnsi="Tahoma" w:cs="Tahoma"/>
          <w:sz w:val="24"/>
          <w:szCs w:val="24"/>
        </w:rPr>
      </w:pPr>
      <w:r w:rsidRPr="00C8250E">
        <w:rPr>
          <w:rFonts w:ascii="Tahoma" w:hAnsi="Tahoma" w:cs="Tahoma"/>
          <w:sz w:val="24"/>
          <w:szCs w:val="24"/>
        </w:rPr>
        <w:t>Any dispute arising from this Agreement shall be resolved in the courts of the State of ____________________.</w:t>
      </w:r>
    </w:p>
    <w:p w:rsidR="002912E7" w:rsidRPr="00C8250E" w:rsidRDefault="002912E7" w:rsidP="002912E7">
      <w:pPr>
        <w:pStyle w:val="ListParagraph"/>
        <w:shd w:val="clear" w:color="auto" w:fill="FFFFFF"/>
        <w:spacing w:after="240" w:line="360" w:lineRule="auto"/>
        <w:jc w:val="both"/>
        <w:rPr>
          <w:rFonts w:ascii="Tahoma" w:eastAsia="Times New Roman" w:hAnsi="Tahoma" w:cs="Tahoma"/>
          <w:sz w:val="24"/>
          <w:szCs w:val="24"/>
        </w:rPr>
      </w:pPr>
    </w:p>
    <w:p w:rsidR="002912E7" w:rsidRPr="00C8250E" w:rsidRDefault="002912E7" w:rsidP="002912E7">
      <w:pPr>
        <w:pStyle w:val="ListParagraph"/>
        <w:numPr>
          <w:ilvl w:val="0"/>
          <w:numId w:val="11"/>
        </w:numPr>
        <w:shd w:val="clear" w:color="auto" w:fill="FFFFFF"/>
        <w:spacing w:after="240" w:line="360" w:lineRule="auto"/>
        <w:jc w:val="both"/>
        <w:rPr>
          <w:rFonts w:ascii="Tahoma" w:eastAsia="Times New Roman" w:hAnsi="Tahoma" w:cs="Tahoma"/>
          <w:b/>
          <w:sz w:val="24"/>
          <w:szCs w:val="24"/>
        </w:rPr>
      </w:pPr>
      <w:r w:rsidRPr="00C8250E">
        <w:rPr>
          <w:rFonts w:ascii="Tahoma" w:hAnsi="Tahoma" w:cs="Tahoma"/>
          <w:b/>
          <w:sz w:val="24"/>
          <w:szCs w:val="24"/>
        </w:rPr>
        <w:lastRenderedPageBreak/>
        <w:t xml:space="preserve">Entire Agreement: </w:t>
      </w:r>
    </w:p>
    <w:p w:rsidR="00060E9D" w:rsidRPr="00C8250E" w:rsidRDefault="002912E7" w:rsidP="002912E7">
      <w:pPr>
        <w:pStyle w:val="ListParagraph"/>
        <w:shd w:val="clear" w:color="auto" w:fill="FFFFFF"/>
        <w:spacing w:after="240" w:line="360" w:lineRule="auto"/>
        <w:jc w:val="both"/>
        <w:rPr>
          <w:rFonts w:ascii="Tahoma" w:hAnsi="Tahoma" w:cs="Tahoma"/>
          <w:sz w:val="24"/>
          <w:szCs w:val="24"/>
        </w:rPr>
      </w:pPr>
      <w:r w:rsidRPr="00C8250E">
        <w:rPr>
          <w:rFonts w:ascii="Tahoma" w:hAnsi="Tahoma" w:cs="Tahoma"/>
          <w:sz w:val="24"/>
          <w:szCs w:val="24"/>
        </w:rPr>
        <w:t>This Agreement contains the entire understanding between the parties and supersedes and cancels all prior agreements of the parties, whether oral or written, with respect to such subject matter.</w:t>
      </w:r>
    </w:p>
    <w:p w:rsidR="00761870" w:rsidRPr="00C8250E" w:rsidRDefault="00761870" w:rsidP="002912E7">
      <w:pPr>
        <w:pStyle w:val="ListParagraph"/>
        <w:shd w:val="clear" w:color="auto" w:fill="FFFFFF"/>
        <w:spacing w:after="240" w:line="360" w:lineRule="auto"/>
        <w:jc w:val="both"/>
        <w:rPr>
          <w:rFonts w:ascii="Tahoma" w:hAnsi="Tahoma" w:cs="Tahoma"/>
          <w:sz w:val="24"/>
          <w:szCs w:val="24"/>
        </w:rPr>
      </w:pPr>
    </w:p>
    <w:p w:rsidR="00761870" w:rsidRPr="00C8250E" w:rsidRDefault="00761870" w:rsidP="00367EA5">
      <w:pPr>
        <w:ind w:left="720"/>
        <w:jc w:val="both"/>
        <w:rPr>
          <w:rFonts w:ascii="Tahoma" w:hAnsi="Tahoma" w:cs="Tahoma"/>
        </w:rPr>
      </w:pPr>
      <w:r w:rsidRPr="00C8250E">
        <w:rPr>
          <w:rFonts w:ascii="Tahoma" w:hAnsi="Tahoma" w:cs="Tahoma"/>
        </w:rPr>
        <w:t>IN WITNESS WHEREOF, the parties hereto have executed this Settlement Agreement on the date written above.</w:t>
      </w:r>
    </w:p>
    <w:p w:rsidR="00761870" w:rsidRPr="00C8250E" w:rsidRDefault="00761870" w:rsidP="00761870">
      <w:pPr>
        <w:shd w:val="clear" w:color="auto" w:fill="FFFFFF"/>
        <w:spacing w:after="240" w:line="360" w:lineRule="auto"/>
        <w:jc w:val="both"/>
        <w:rPr>
          <w:rFonts w:ascii="Tahoma" w:hAnsi="Tahoma" w:cs="Tahoma"/>
          <w:sz w:val="24"/>
          <w:szCs w:val="24"/>
        </w:rPr>
      </w:pPr>
    </w:p>
    <w:p w:rsidR="00761870" w:rsidRPr="00C8250E" w:rsidRDefault="00761870" w:rsidP="00761870">
      <w:pPr>
        <w:shd w:val="clear" w:color="auto" w:fill="FFFFFF"/>
        <w:spacing w:after="240" w:line="360" w:lineRule="auto"/>
        <w:jc w:val="both"/>
        <w:rPr>
          <w:rFonts w:ascii="Tahoma" w:hAnsi="Tahoma" w:cs="Tahoma"/>
          <w:sz w:val="24"/>
          <w:szCs w:val="24"/>
        </w:rPr>
      </w:pPr>
      <w:r w:rsidRPr="00C8250E">
        <w:rPr>
          <w:rFonts w:ascii="Tahoma" w:hAnsi="Tahoma" w:cs="Tahoma"/>
          <w:sz w:val="24"/>
          <w:szCs w:val="24"/>
        </w:rPr>
        <w:t>Name</w:t>
      </w:r>
    </w:p>
    <w:p w:rsidR="00761870" w:rsidRPr="00C8250E" w:rsidRDefault="00761870" w:rsidP="00761870">
      <w:pPr>
        <w:shd w:val="clear" w:color="auto" w:fill="FFFFFF"/>
        <w:spacing w:after="240" w:line="360" w:lineRule="auto"/>
        <w:jc w:val="both"/>
        <w:rPr>
          <w:rFonts w:ascii="Tahoma" w:hAnsi="Tahoma" w:cs="Tahoma"/>
          <w:sz w:val="24"/>
          <w:szCs w:val="24"/>
        </w:rPr>
      </w:pPr>
      <w:r w:rsidRPr="00C8250E">
        <w:rPr>
          <w:rFonts w:ascii="Tahoma" w:hAnsi="Tahoma" w:cs="Tahoma"/>
          <w:sz w:val="24"/>
          <w:szCs w:val="24"/>
        </w:rPr>
        <w:t>Sign</w:t>
      </w:r>
    </w:p>
    <w:sectPr w:rsidR="00761870" w:rsidRPr="00C8250E" w:rsidSect="004534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054B3B"/>
    <w:multiLevelType w:val="hybridMultilevel"/>
    <w:tmpl w:val="935CBCD0"/>
    <w:lvl w:ilvl="0" w:tplc="1BF050E4">
      <w:start w:val="1"/>
      <w:numFmt w:val="decimal"/>
      <w:lvlText w:val="%1."/>
      <w:lvlJc w:val="left"/>
      <w:pPr>
        <w:ind w:left="1035" w:hanging="6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B53451"/>
    <w:multiLevelType w:val="hybridMultilevel"/>
    <w:tmpl w:val="6EA8A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F92481"/>
    <w:multiLevelType w:val="hybridMultilevel"/>
    <w:tmpl w:val="22BCE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DD2329B"/>
    <w:multiLevelType w:val="hybridMultilevel"/>
    <w:tmpl w:val="2C68F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EF77674"/>
    <w:multiLevelType w:val="multilevel"/>
    <w:tmpl w:val="BA0C0592"/>
    <w:lvl w:ilvl="0">
      <w:start w:val="1"/>
      <w:numFmt w:val="decimal"/>
      <w:lvlText w:val="%1."/>
      <w:lvlJc w:val="left"/>
      <w:pPr>
        <w:ind w:left="1035" w:hanging="675"/>
      </w:pPr>
      <w:rPr>
        <w:rFonts w:hint="default"/>
      </w:rPr>
    </w:lvl>
    <w:lvl w:ilvl="1">
      <w:start w:val="1"/>
      <w:numFmt w:val="decimal"/>
      <w:isLgl/>
      <w:lvlText w:val="%1.%2."/>
      <w:lvlJc w:val="left"/>
      <w:pPr>
        <w:ind w:left="1755" w:hanging="720"/>
      </w:pPr>
      <w:rPr>
        <w:rFonts w:hint="default"/>
      </w:rPr>
    </w:lvl>
    <w:lvl w:ilvl="2">
      <w:start w:val="1"/>
      <w:numFmt w:val="decimal"/>
      <w:isLgl/>
      <w:lvlText w:val="%1.%2.%3."/>
      <w:lvlJc w:val="left"/>
      <w:pPr>
        <w:ind w:left="2430" w:hanging="720"/>
      </w:pPr>
      <w:rPr>
        <w:rFonts w:hint="default"/>
      </w:rPr>
    </w:lvl>
    <w:lvl w:ilvl="3">
      <w:start w:val="1"/>
      <w:numFmt w:val="decimal"/>
      <w:isLgl/>
      <w:lvlText w:val="%1.%2.%3.%4."/>
      <w:lvlJc w:val="left"/>
      <w:pPr>
        <w:ind w:left="3465" w:hanging="1080"/>
      </w:pPr>
      <w:rPr>
        <w:rFonts w:hint="default"/>
      </w:rPr>
    </w:lvl>
    <w:lvl w:ilvl="4">
      <w:start w:val="1"/>
      <w:numFmt w:val="decimal"/>
      <w:isLgl/>
      <w:lvlText w:val="%1.%2.%3.%4.%5."/>
      <w:lvlJc w:val="left"/>
      <w:pPr>
        <w:ind w:left="4140" w:hanging="1080"/>
      </w:pPr>
      <w:rPr>
        <w:rFonts w:hint="default"/>
      </w:rPr>
    </w:lvl>
    <w:lvl w:ilvl="5">
      <w:start w:val="1"/>
      <w:numFmt w:val="decimal"/>
      <w:isLgl/>
      <w:lvlText w:val="%1.%2.%3.%4.%5.%6."/>
      <w:lvlJc w:val="left"/>
      <w:pPr>
        <w:ind w:left="5175" w:hanging="1440"/>
      </w:pPr>
      <w:rPr>
        <w:rFonts w:hint="default"/>
      </w:rPr>
    </w:lvl>
    <w:lvl w:ilvl="6">
      <w:start w:val="1"/>
      <w:numFmt w:val="decimal"/>
      <w:isLgl/>
      <w:lvlText w:val="%1.%2.%3.%4.%5.%6.%7."/>
      <w:lvlJc w:val="left"/>
      <w:pPr>
        <w:ind w:left="6210" w:hanging="1800"/>
      </w:pPr>
      <w:rPr>
        <w:rFonts w:hint="default"/>
      </w:rPr>
    </w:lvl>
    <w:lvl w:ilvl="7">
      <w:start w:val="1"/>
      <w:numFmt w:val="decimal"/>
      <w:isLgl/>
      <w:lvlText w:val="%1.%2.%3.%4.%5.%6.%7.%8."/>
      <w:lvlJc w:val="left"/>
      <w:pPr>
        <w:ind w:left="6885" w:hanging="1800"/>
      </w:pPr>
      <w:rPr>
        <w:rFonts w:hint="default"/>
      </w:rPr>
    </w:lvl>
    <w:lvl w:ilvl="8">
      <w:start w:val="1"/>
      <w:numFmt w:val="decimal"/>
      <w:isLgl/>
      <w:lvlText w:val="%1.%2.%3.%4.%5.%6.%7.%8.%9."/>
      <w:lvlJc w:val="left"/>
      <w:pPr>
        <w:ind w:left="7920" w:hanging="2160"/>
      </w:pPr>
      <w:rPr>
        <w:rFonts w:hint="default"/>
      </w:rPr>
    </w:lvl>
  </w:abstractNum>
  <w:abstractNum w:abstractNumId="5">
    <w:nsid w:val="3B6F448E"/>
    <w:multiLevelType w:val="hybridMultilevel"/>
    <w:tmpl w:val="96EA17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FFF54BF"/>
    <w:multiLevelType w:val="hybridMultilevel"/>
    <w:tmpl w:val="9F46DF84"/>
    <w:lvl w:ilvl="0" w:tplc="0409000F">
      <w:start w:val="1"/>
      <w:numFmt w:val="decimal"/>
      <w:lvlText w:val="%1."/>
      <w:lvlJc w:val="left"/>
      <w:pPr>
        <w:ind w:left="720" w:hanging="360"/>
      </w:pPr>
    </w:lvl>
    <w:lvl w:ilvl="1" w:tplc="4924553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4140560"/>
    <w:multiLevelType w:val="hybridMultilevel"/>
    <w:tmpl w:val="CCD6E2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48D26109"/>
    <w:multiLevelType w:val="hybridMultilevel"/>
    <w:tmpl w:val="A05A1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E0E44AE"/>
    <w:multiLevelType w:val="multilevel"/>
    <w:tmpl w:val="5240EB48"/>
    <w:lvl w:ilvl="0">
      <w:start w:val="1"/>
      <w:numFmt w:val="decimal"/>
      <w:lvlText w:val="%1."/>
      <w:lvlJc w:val="left"/>
      <w:pPr>
        <w:ind w:left="1035" w:hanging="675"/>
      </w:pPr>
      <w:rPr>
        <w:rFonts w:hint="default"/>
      </w:rPr>
    </w:lvl>
    <w:lvl w:ilvl="1" w:tentative="1">
      <w:start w:val="1"/>
      <w:numFmt w:val="lowerLetter"/>
      <w:lvlText w:val="%2."/>
      <w:lvlJc w:val="left"/>
      <w:pPr>
        <w:ind w:left="1440" w:hanging="360"/>
      </w:pPr>
    </w:lvl>
    <w:lvl w:ilvl="2">
      <w:start w:val="1"/>
      <w:numFmt w:val="lowerRoman"/>
      <w:lvlText w:val="%3."/>
      <w:lvlJc w:val="right"/>
      <w:pPr>
        <w:ind w:left="189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4F3E32E1"/>
    <w:multiLevelType w:val="multilevel"/>
    <w:tmpl w:val="2C725900"/>
    <w:lvl w:ilvl="0">
      <w:start w:val="1"/>
      <w:numFmt w:val="decimal"/>
      <w:lvlText w:val="%1"/>
      <w:lvlJc w:val="left"/>
      <w:pPr>
        <w:ind w:left="750" w:hanging="750"/>
      </w:pPr>
      <w:rPr>
        <w:rFonts w:hint="default"/>
      </w:rPr>
    </w:lvl>
    <w:lvl w:ilvl="1">
      <w:start w:val="1"/>
      <w:numFmt w:val="decimal"/>
      <w:lvlText w:val="%1.%2"/>
      <w:lvlJc w:val="left"/>
      <w:pPr>
        <w:ind w:left="750" w:hanging="750"/>
      </w:pPr>
      <w:rPr>
        <w:rFonts w:hint="default"/>
      </w:rPr>
    </w:lvl>
    <w:lvl w:ilvl="2">
      <w:start w:val="1"/>
      <w:numFmt w:val="decimal"/>
      <w:lvlText w:val="%1.%2.%3"/>
      <w:lvlJc w:val="left"/>
      <w:pPr>
        <w:ind w:left="75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nsid w:val="70AE0304"/>
    <w:multiLevelType w:val="hybridMultilevel"/>
    <w:tmpl w:val="9EA24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C5772CB"/>
    <w:multiLevelType w:val="multilevel"/>
    <w:tmpl w:val="2C725900"/>
    <w:lvl w:ilvl="0">
      <w:start w:val="1"/>
      <w:numFmt w:val="decimal"/>
      <w:lvlText w:val="%1"/>
      <w:lvlJc w:val="left"/>
      <w:pPr>
        <w:ind w:left="750" w:hanging="750"/>
      </w:pPr>
      <w:rPr>
        <w:rFonts w:hint="default"/>
      </w:rPr>
    </w:lvl>
    <w:lvl w:ilvl="1">
      <w:start w:val="1"/>
      <w:numFmt w:val="decimal"/>
      <w:lvlText w:val="%1.%2"/>
      <w:lvlJc w:val="left"/>
      <w:pPr>
        <w:ind w:left="750" w:hanging="750"/>
      </w:pPr>
      <w:rPr>
        <w:rFonts w:hint="default"/>
      </w:rPr>
    </w:lvl>
    <w:lvl w:ilvl="2">
      <w:start w:val="1"/>
      <w:numFmt w:val="decimal"/>
      <w:lvlText w:val="%1.%2.%3"/>
      <w:lvlJc w:val="left"/>
      <w:pPr>
        <w:ind w:left="75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3"/>
  </w:num>
  <w:num w:numId="2">
    <w:abstractNumId w:val="0"/>
  </w:num>
  <w:num w:numId="3">
    <w:abstractNumId w:val="1"/>
  </w:num>
  <w:num w:numId="4">
    <w:abstractNumId w:val="2"/>
  </w:num>
  <w:num w:numId="5">
    <w:abstractNumId w:val="7"/>
  </w:num>
  <w:num w:numId="6">
    <w:abstractNumId w:val="11"/>
  </w:num>
  <w:num w:numId="7">
    <w:abstractNumId w:val="5"/>
  </w:num>
  <w:num w:numId="8">
    <w:abstractNumId w:val="8"/>
  </w:num>
  <w:num w:numId="9">
    <w:abstractNumId w:val="12"/>
  </w:num>
  <w:num w:numId="10">
    <w:abstractNumId w:val="10"/>
  </w:num>
  <w:num w:numId="11">
    <w:abstractNumId w:val="4"/>
  </w:num>
  <w:num w:numId="12">
    <w:abstractNumId w:val="9"/>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useFELayout/>
    <w:compatSetting w:name="compatibilityMode" w:uri="http://schemas.microsoft.com/office/word" w:val="12"/>
  </w:compat>
  <w:rsids>
    <w:rsidRoot w:val="003B32C1"/>
    <w:rsid w:val="000428DF"/>
    <w:rsid w:val="00060E9D"/>
    <w:rsid w:val="000F00D4"/>
    <w:rsid w:val="00262EC7"/>
    <w:rsid w:val="002912E7"/>
    <w:rsid w:val="00367EA5"/>
    <w:rsid w:val="00390F58"/>
    <w:rsid w:val="003B32C1"/>
    <w:rsid w:val="004534AB"/>
    <w:rsid w:val="00761870"/>
    <w:rsid w:val="00C8250E"/>
    <w:rsid w:val="00F92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34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3B3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B32C1"/>
    <w:rPr>
      <w:rFonts w:ascii="Courier New" w:eastAsia="Times New Roman" w:hAnsi="Courier New" w:cs="Courier New"/>
      <w:sz w:val="20"/>
      <w:szCs w:val="20"/>
    </w:rPr>
  </w:style>
  <w:style w:type="paragraph" w:styleId="ListParagraph">
    <w:name w:val="List Paragraph"/>
    <w:basedOn w:val="Normal"/>
    <w:uiPriority w:val="34"/>
    <w:qFormat/>
    <w:rsid w:val="003B32C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6109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1520</Words>
  <Characters>8669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2020-08-24T07:36:00Z</dcterms:created>
  <dcterms:modified xsi:type="dcterms:W3CDTF">2020-09-04T07:04:00Z</dcterms:modified>
</cp:coreProperties>
</file>