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3B764B" w14:textId="77777777" w:rsidR="007722A9" w:rsidRPr="002805CB" w:rsidRDefault="007722A9" w:rsidP="002805CB">
      <w:pPr>
        <w:jc w:val="center"/>
        <w:rPr>
          <w:rFonts w:ascii="Bookman Old Style" w:hAnsi="Bookman Old Style"/>
          <w:b/>
          <w:bCs/>
          <w:sz w:val="32"/>
          <w:szCs w:val="32"/>
        </w:rPr>
      </w:pPr>
      <w:r w:rsidRPr="002805CB">
        <w:rPr>
          <w:rFonts w:ascii="Bookman Old Style" w:hAnsi="Bookman Old Style"/>
          <w:b/>
          <w:bCs/>
          <w:sz w:val="32"/>
          <w:szCs w:val="32"/>
        </w:rPr>
        <w:t>WHISTLE BLOWER POLICY</w:t>
      </w:r>
    </w:p>
    <w:p w14:paraId="6035CF65" w14:textId="77777777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t>I. PREFACE</w:t>
      </w:r>
    </w:p>
    <w:p w14:paraId="6CE49F09" w14:textId="7AE3EC88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t>The Company has adopted the Code of Ethics &amp; Business Conduct, which lays down the principles and standards that should govern the actions of the Company</w:t>
      </w:r>
      <w:r w:rsidR="008447E3" w:rsidRPr="008447E3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and its employees.</w:t>
      </w:r>
    </w:p>
    <w:p w14:paraId="7A324E09" w14:textId="1998ADCD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t xml:space="preserve">The Whistle Blower Policy of </w:t>
      </w:r>
      <w:r w:rsidR="00B05E95">
        <w:rPr>
          <w:rFonts w:ascii="Bookman Old Style" w:hAnsi="Bookman Old Style"/>
          <w:sz w:val="24"/>
          <w:szCs w:val="24"/>
        </w:rPr>
        <w:t>Company name</w:t>
      </w:r>
      <w:bookmarkStart w:id="0" w:name="_GoBack"/>
      <w:bookmarkEnd w:id="0"/>
      <w:r w:rsidRPr="008447E3">
        <w:rPr>
          <w:rFonts w:ascii="Bookman Old Style" w:hAnsi="Bookman Old Style"/>
          <w:sz w:val="24"/>
          <w:szCs w:val="24"/>
        </w:rPr>
        <w:t xml:space="preserve"> has been approved by</w:t>
      </w:r>
      <w:r w:rsidR="008447E3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the Audit Committee of the Board of Directors of the Company as per the terms of</w:t>
      </w:r>
      <w:r w:rsidR="008447E3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the provisions of Section 177 of the Companies Act, 2013 and Rule 7 of the</w:t>
      </w:r>
      <w:r w:rsidR="008447E3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Companies (Meetings of the Board and its Powers) Rules, 2014.</w:t>
      </w:r>
    </w:p>
    <w:p w14:paraId="3876BB03" w14:textId="3B04BE02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t>Any actual or potential violation of the Code, howsoever insignificant or perceived</w:t>
      </w:r>
      <w:r w:rsidR="008447E3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as such, would be a matter of serious concern for the Company. The role of</w:t>
      </w:r>
      <w:r w:rsidR="008447E3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employees in pointing out such violations of the Code cannot be undermined.</w:t>
      </w:r>
    </w:p>
    <w:p w14:paraId="63939C22" w14:textId="2261AB2B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t>Accordingly, this Whistle Blower Policy (“the Policy”) has been formulated with a</w:t>
      </w:r>
      <w:r w:rsidR="008447E3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view to provide a mechanism for employees of the Company to raise concerns on</w:t>
      </w:r>
      <w:r w:rsidR="008447E3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any violations of legal or regulatory requirements, incorrect or misrepresentation of</w:t>
      </w:r>
      <w:r w:rsidR="008447E3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any financial statements and reports, etc.</w:t>
      </w:r>
    </w:p>
    <w:p w14:paraId="30D9A503" w14:textId="77777777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t>II. OBJECTIVE</w:t>
      </w:r>
    </w:p>
    <w:p w14:paraId="5B6F48D7" w14:textId="6E41CB65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t>The Company is committed to adhere to the highest standards of ethical, moral</w:t>
      </w:r>
      <w:r w:rsidR="008447E3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and legal conduct of business operations. To maintain these standards, the</w:t>
      </w:r>
      <w:r w:rsidR="008447E3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Company encourages its employees who have concerns about suspected</w:t>
      </w:r>
      <w:r w:rsidR="008447E3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misconduct to come forward and express these concerns without fear of</w:t>
      </w:r>
      <w:r w:rsidR="008447E3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punishment or unfair treatment. This policy aims to provide an avenue for</w:t>
      </w:r>
      <w:r w:rsidR="008447E3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employees to raise concerns on any violations of legal or regulatory</w:t>
      </w:r>
      <w:r w:rsidR="008447E3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requirements, incorrect or misrepresentation of any financial statements and</w:t>
      </w:r>
      <w:r w:rsidR="008447E3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reports, etc.</w:t>
      </w:r>
    </w:p>
    <w:p w14:paraId="574A59DD" w14:textId="77777777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t>III. POLICY</w:t>
      </w:r>
    </w:p>
    <w:p w14:paraId="1F58E3B5" w14:textId="0BF2DD53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t>The Whistle Blower policy intends to cover serious concerns that could have</w:t>
      </w:r>
      <w:r w:rsidR="008447E3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grave impact on the operations and performance of the business of the</w:t>
      </w:r>
      <w:r w:rsidR="008447E3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Company.</w:t>
      </w:r>
    </w:p>
    <w:p w14:paraId="446912AD" w14:textId="749D00CA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t>The policy neither releases employees from their duty of confidentiality in the</w:t>
      </w:r>
      <w:r w:rsidR="008447E3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course of their work, nor is it a route for taking up a grievance about a personal</w:t>
      </w:r>
      <w:r w:rsidR="008447E3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situation.</w:t>
      </w:r>
    </w:p>
    <w:p w14:paraId="4EB2FC41" w14:textId="77777777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t>IV. DEFINITIONS</w:t>
      </w:r>
    </w:p>
    <w:p w14:paraId="0BE55435" w14:textId="6D76BCCD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t>• “Disciplinary Action” means any action that can be taken on the completion</w:t>
      </w:r>
      <w:r w:rsidR="008447E3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of /during the investigation proceedings including but not limited to a warning,</w:t>
      </w:r>
      <w:r w:rsidR="008447E3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imposition of fine, suspension from official duties or any such action as is</w:t>
      </w:r>
      <w:r w:rsidR="008447E3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deemed to be fit considering the gravity of the matter.</w:t>
      </w:r>
    </w:p>
    <w:p w14:paraId="5310AB3E" w14:textId="55F0F782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lastRenderedPageBreak/>
        <w:t>• “Employee” means every employee of the Company (whether working in India</w:t>
      </w:r>
      <w:r w:rsidR="008447E3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or abroad)</w:t>
      </w:r>
    </w:p>
    <w:p w14:paraId="383D788C" w14:textId="0DBDB479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t>• “Protected Disclosure” means a concern raised by a written communication</w:t>
      </w:r>
      <w:r w:rsidR="008447E3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made in good faith that discloses or demonstrates information that may</w:t>
      </w:r>
      <w:r w:rsidR="008447E3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evidence unethical or improper activity. Protected Disclosures should be</w:t>
      </w:r>
      <w:r w:rsidR="008447E3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factual and not speculative in nature.</w:t>
      </w:r>
    </w:p>
    <w:p w14:paraId="4F386039" w14:textId="2FE1DAF0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t>• “Subject” means a person or group of persons against or in relation to whom a</w:t>
      </w:r>
      <w:r w:rsidR="008447E3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Protected Disclosure is made or evidence gathered during the course of an</w:t>
      </w:r>
      <w:r w:rsidR="008447E3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investigation under this Policy.</w:t>
      </w:r>
    </w:p>
    <w:p w14:paraId="149435FC" w14:textId="3286E9B9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t>• “Whistle blower” is someone who makes a Protected Disclosure under this</w:t>
      </w:r>
      <w:r w:rsidR="008447E3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Policy.</w:t>
      </w:r>
    </w:p>
    <w:p w14:paraId="7F1636D4" w14:textId="3AA8F79B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t>• “Whistle Officer” means an officer who is nominated/ appointed to conduct</w:t>
      </w:r>
      <w:r w:rsidR="008447E3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detailed investigation of the disclosure received from the whistle blower and</w:t>
      </w:r>
      <w:r w:rsidR="008447E3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recommend disciplinary action. Currently, the Company Secretary is</w:t>
      </w:r>
      <w:r w:rsidR="008447E3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nominated as Whistle Officer.</w:t>
      </w:r>
    </w:p>
    <w:p w14:paraId="25BBE6C9" w14:textId="4E834074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t>• “Whistle Committee” or “Committee” means a Committee of persons who</w:t>
      </w:r>
      <w:r w:rsidR="008447E3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are nominated/appointed to conduct detailed investigation of the disclosure</w:t>
      </w:r>
      <w:r w:rsidR="008447E3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received from the whistle blower and recommend disciplinary action. The</w:t>
      </w:r>
      <w:r w:rsidR="008447E3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Committee, if appointed, should include Senior Level Officers of Personnel &amp;</w:t>
      </w:r>
      <w:r w:rsidR="008447E3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Admin, Internal Audit and a representative of the Company / Division/</w:t>
      </w:r>
      <w:r w:rsidR="008447E3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Department where the alleged malpractice has occurred.</w:t>
      </w:r>
    </w:p>
    <w:p w14:paraId="49A848DE" w14:textId="17B1C329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t>• “Company” means, “</w:t>
      </w:r>
      <w:r w:rsidR="00B05E95">
        <w:rPr>
          <w:rFonts w:ascii="Bookman Old Style" w:hAnsi="Bookman Old Style"/>
          <w:sz w:val="24"/>
          <w:szCs w:val="24"/>
        </w:rPr>
        <w:t>Company name</w:t>
      </w:r>
      <w:r w:rsidRPr="008447E3">
        <w:rPr>
          <w:rFonts w:ascii="Bookman Old Style" w:hAnsi="Bookman Old Style"/>
          <w:sz w:val="24"/>
          <w:szCs w:val="24"/>
        </w:rPr>
        <w:t>.” including entities over</w:t>
      </w:r>
      <w:r w:rsidR="008447E3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which the Company has management control.</w:t>
      </w:r>
    </w:p>
    <w:p w14:paraId="0E8AF7BC" w14:textId="1BB95FDF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t>• “Good Faith”: An employee shall be deemed to be communicating in ‘good</w:t>
      </w:r>
      <w:r w:rsidR="008447E3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faith’ if there is a reasonable basis for communication of unethical and</w:t>
      </w:r>
      <w:r w:rsidR="008447E3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improper practices or any other alleged wrongful conduct. Good Faith shall be</w:t>
      </w:r>
      <w:r w:rsidR="008447E3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deemed lacking when the employee does not have personal knowledge on a</w:t>
      </w:r>
      <w:r w:rsidR="008447E3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factual basis for the communication or where the employee knew or</w:t>
      </w:r>
      <w:r w:rsidR="008447E3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reasonably should have known that the communication about the unethical and</w:t>
      </w:r>
      <w:r w:rsidR="008447E3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improper practices or alleged wrongful conduct is malicious, false or frivolous.</w:t>
      </w:r>
    </w:p>
    <w:p w14:paraId="044E9F46" w14:textId="77777777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t>• “Policy or This Policy” means, “Whistle Blower Policy.”</w:t>
      </w:r>
    </w:p>
    <w:p w14:paraId="5740E7D7" w14:textId="77777777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t>V. SCOPE</w:t>
      </w:r>
    </w:p>
    <w:p w14:paraId="1E38CE7D" w14:textId="5AC158D4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t>Various stakeholders of the Company are eligible to make Protected Disclosures</w:t>
      </w:r>
      <w:r w:rsidR="008447E3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under the Policy. These stakeholders may fall into any of the following broad</w:t>
      </w:r>
      <w:r w:rsidR="008447E3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categories:</w:t>
      </w:r>
    </w:p>
    <w:p w14:paraId="045654C6" w14:textId="77777777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t>• Employees of the Company</w:t>
      </w:r>
    </w:p>
    <w:p w14:paraId="1518EAEE" w14:textId="43DC075E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t>• Employees of other agencies deployed for the Company’s activities,</w:t>
      </w:r>
      <w:r w:rsidR="008447E3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whether working from any of the Company’s offices or any other location</w:t>
      </w:r>
    </w:p>
    <w:p w14:paraId="338F1B1F" w14:textId="6287EE6E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lastRenderedPageBreak/>
        <w:t>• Contractors, vendors, suppliers or agencies (or any of their employees)</w:t>
      </w:r>
      <w:r w:rsidR="008447E3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providing any material or service to the Company</w:t>
      </w:r>
    </w:p>
    <w:p w14:paraId="14104137" w14:textId="77777777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t>• Customers of the Company</w:t>
      </w:r>
    </w:p>
    <w:p w14:paraId="4EA2A35C" w14:textId="77777777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t>• Any other person having an association with the Company</w:t>
      </w:r>
    </w:p>
    <w:p w14:paraId="57AB2F3B" w14:textId="1A73B70B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t>A person belonging to any of the above-mentioned categories can avail of the</w:t>
      </w:r>
      <w:r w:rsidR="008447E3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channel provided by this Policy for raising an issue covered under this Policy.</w:t>
      </w:r>
    </w:p>
    <w:p w14:paraId="74C6672A" w14:textId="4C363AFE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t>The Policy covers malpractices and events which have taken place/</w:t>
      </w:r>
      <w:r w:rsidR="008447E3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suspected to take place involving:</w:t>
      </w:r>
    </w:p>
    <w:p w14:paraId="7A70AE37" w14:textId="77777777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t>1. Abuse of authority</w:t>
      </w:r>
    </w:p>
    <w:p w14:paraId="4FD86CD7" w14:textId="77777777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t>2. Breach of contract</w:t>
      </w:r>
    </w:p>
    <w:p w14:paraId="37ADCF5D" w14:textId="2F6FC4B1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t>3. Negligence causing substantial and specific danger to public health and</w:t>
      </w:r>
      <w:r w:rsidR="008447E3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safety</w:t>
      </w:r>
    </w:p>
    <w:p w14:paraId="21F8EE8A" w14:textId="77777777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t>4. Manipulation of company data/records</w:t>
      </w:r>
    </w:p>
    <w:p w14:paraId="513C449B" w14:textId="61D06254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t>5. Financial irregularities, including fraud or suspected fraud or Deficiencies in</w:t>
      </w:r>
      <w:r w:rsidR="008447E3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Internal Control and check or deliberate error in preparations of Financial</w:t>
      </w:r>
      <w:r w:rsidR="008447E3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Statements or Misrepresentation of financial reports</w:t>
      </w:r>
    </w:p>
    <w:p w14:paraId="1020C3F4" w14:textId="77777777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t>6. Any unlawful act whether Criminal/ Civil</w:t>
      </w:r>
    </w:p>
    <w:p w14:paraId="540A32B8" w14:textId="77777777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t>7. Pilferage of confidential/propriety information</w:t>
      </w:r>
    </w:p>
    <w:p w14:paraId="264896D6" w14:textId="77777777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t>8. Deliberate violation of law/regulation</w:t>
      </w:r>
    </w:p>
    <w:p w14:paraId="49CF48FD" w14:textId="77777777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t>9. Wastage / misappropriation of company funds/assets</w:t>
      </w:r>
    </w:p>
    <w:p w14:paraId="302FE30F" w14:textId="77777777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t>10.Bribery or corruption</w:t>
      </w:r>
    </w:p>
    <w:p w14:paraId="3826856D" w14:textId="77777777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t>11.Sexual Harassment</w:t>
      </w:r>
    </w:p>
    <w:p w14:paraId="38D96B4F" w14:textId="77777777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t>12.Retaliation</w:t>
      </w:r>
    </w:p>
    <w:p w14:paraId="07F67ED5" w14:textId="77777777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t>13.Breach of IT Security and data privacy</w:t>
      </w:r>
    </w:p>
    <w:p w14:paraId="0565FC15" w14:textId="010B2767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t>14.Social Media Misuse</w:t>
      </w:r>
    </w:p>
    <w:p w14:paraId="56BFE7A0" w14:textId="461D3197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t>15.Breach of Company Policy or failure to implement or comply with any</w:t>
      </w:r>
      <w:r w:rsidR="008447E3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approved Company Policy</w:t>
      </w:r>
    </w:p>
    <w:p w14:paraId="5D454D4C" w14:textId="57BEA1CC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t>The Policy should not be used in place of the Company grievance</w:t>
      </w:r>
      <w:r w:rsidR="008447E3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procedures or be a route for raising malicious or unfounded allegations</w:t>
      </w:r>
      <w:r w:rsidR="008447E3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against colleagues.</w:t>
      </w:r>
    </w:p>
    <w:p w14:paraId="46B33D0B" w14:textId="77777777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t>VI. GUIDING PRINCIPLES</w:t>
      </w:r>
    </w:p>
    <w:p w14:paraId="6EBE9A8B" w14:textId="2BC74AEF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t>To ensure that this Policy is adhered to, and to assure that the concern will be</w:t>
      </w:r>
      <w:r w:rsidR="008447E3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acted upon seriously, the Company will:</w:t>
      </w:r>
    </w:p>
    <w:p w14:paraId="0AB6100F" w14:textId="4DDAF519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lastRenderedPageBreak/>
        <w:t>1. Ensure that the Whistle blower and/or the person processing the Protected</w:t>
      </w:r>
      <w:r w:rsidR="008447E3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Disclosure is not victimized for doing so</w:t>
      </w:r>
    </w:p>
    <w:p w14:paraId="6C71D711" w14:textId="78033661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t>2. Treat victimization as a serious matter, including initiating disciplinary action</w:t>
      </w:r>
      <w:r w:rsidR="008447E3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on person/(s) indulging in victimization</w:t>
      </w:r>
    </w:p>
    <w:p w14:paraId="66549312" w14:textId="77777777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t>3. Ensure complete confidentiality</w:t>
      </w:r>
    </w:p>
    <w:p w14:paraId="559B08F5" w14:textId="77777777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t>4. Not attempt to conceal evidence of the Protected Disclosure</w:t>
      </w:r>
    </w:p>
    <w:p w14:paraId="7BC2618B" w14:textId="6D62112C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t>5. Take disciplinary action, if any one destroys or conceals evidence of the</w:t>
      </w:r>
      <w:r w:rsidR="008447E3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Protected Disclosure made/to be made</w:t>
      </w:r>
    </w:p>
    <w:p w14:paraId="0553522A" w14:textId="4FE7446D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t>6. Provide an opportunity of being heard to the persons involved especially to</w:t>
      </w:r>
      <w:r w:rsidR="008447E3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the Subject</w:t>
      </w:r>
    </w:p>
    <w:p w14:paraId="6883C6EF" w14:textId="77777777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t>VII. ANONYMOUS ALLEGATION</w:t>
      </w:r>
    </w:p>
    <w:p w14:paraId="701AA353" w14:textId="6ADF0DB8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8447E3">
        <w:rPr>
          <w:rFonts w:ascii="Bookman Old Style" w:hAnsi="Bookman Old Style"/>
          <w:sz w:val="24"/>
          <w:szCs w:val="24"/>
        </w:rPr>
        <w:t>Whistleblowers</w:t>
      </w:r>
      <w:proofErr w:type="spellEnd"/>
      <w:r w:rsidRPr="008447E3">
        <w:rPr>
          <w:rFonts w:ascii="Bookman Old Style" w:hAnsi="Bookman Old Style"/>
          <w:sz w:val="24"/>
          <w:szCs w:val="24"/>
        </w:rPr>
        <w:t xml:space="preserve"> must put their names, email ID, contact number to allegations</w:t>
      </w:r>
      <w:r w:rsidR="008447E3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they wish to raise. In the absence of the same, the follow-up questions or proper</w:t>
      </w:r>
      <w:r w:rsidR="008447E3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investigation cannot be carried out as the source of information cannot be</w:t>
      </w:r>
      <w:r w:rsidR="008447E3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identified nor authenticated.</w:t>
      </w:r>
    </w:p>
    <w:p w14:paraId="03845F0D" w14:textId="77777777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t>VIII. PROTECTION TO WHISTLE BLOWER</w:t>
      </w:r>
    </w:p>
    <w:p w14:paraId="79C44941" w14:textId="49381756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t>1. If one raises a concern under this Policy, he/she will not be at risk of suffering</w:t>
      </w:r>
      <w:r w:rsidR="008447E3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any form of reprisal or retaliation. Retaliation includes discrimination, reprisal,</w:t>
      </w:r>
      <w:r w:rsidR="008447E3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harassment or vengeance in any manner. Company’s employee will not be at</w:t>
      </w:r>
      <w:r w:rsidR="008447E3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the risk of losing her/ his job or suffer loss in any other manner like transfer,</w:t>
      </w:r>
      <w:r w:rsidR="008447E3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demotion, refusal of promotion, or the like including any direct or indirect use</w:t>
      </w:r>
      <w:r w:rsidR="008447E3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 xml:space="preserve">of authority to obstruct the Whistle </w:t>
      </w:r>
      <w:proofErr w:type="spellStart"/>
      <w:r w:rsidRPr="008447E3">
        <w:rPr>
          <w:rFonts w:ascii="Bookman Old Style" w:hAnsi="Bookman Old Style"/>
          <w:sz w:val="24"/>
          <w:szCs w:val="24"/>
        </w:rPr>
        <w:t>blower's</w:t>
      </w:r>
      <w:proofErr w:type="spellEnd"/>
      <w:r w:rsidRPr="008447E3">
        <w:rPr>
          <w:rFonts w:ascii="Bookman Old Style" w:hAnsi="Bookman Old Style"/>
          <w:sz w:val="24"/>
          <w:szCs w:val="24"/>
        </w:rPr>
        <w:t xml:space="preserve"> right to continue to perform</w:t>
      </w:r>
      <w:r w:rsidR="008447E3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his/her duties/functions including making further Protected Disclosure, as a</w:t>
      </w:r>
      <w:r w:rsidR="008447E3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 xml:space="preserve">result of reporting under this Policy. </w:t>
      </w:r>
    </w:p>
    <w:p w14:paraId="7A3B34E0" w14:textId="77777777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t>The protection is available provided that:</w:t>
      </w:r>
    </w:p>
    <w:p w14:paraId="4C6875BA" w14:textId="07E42306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t>a.</w:t>
      </w:r>
      <w:r w:rsidR="008447E3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The communication/ disclosure is made in good faith</w:t>
      </w:r>
    </w:p>
    <w:p w14:paraId="6CA2D5BA" w14:textId="6746D99D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t>b.</w:t>
      </w:r>
      <w:r w:rsidR="008447E3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The Whistle blower reasonably believes that information, and any</w:t>
      </w:r>
      <w:r w:rsidR="008447E3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allegations contained in it, are substantially true; and</w:t>
      </w:r>
    </w:p>
    <w:p w14:paraId="3DEE31CA" w14:textId="24173EB8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t>c.</w:t>
      </w:r>
      <w:r w:rsidR="008447E3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The Whistle blower is not acting for personal gain</w:t>
      </w:r>
    </w:p>
    <w:p w14:paraId="4A5CBA2C" w14:textId="4BCA9271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t>Anyone who abuses the procedure (for example by maliciously raising a</w:t>
      </w:r>
      <w:r w:rsidR="008447E3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concern knowing it to be untrue) will be subject to disciplinary action, as will</w:t>
      </w:r>
      <w:r w:rsidR="008447E3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anyone who victimizes a colleague by raising a concern through this</w:t>
      </w:r>
      <w:r w:rsidR="008447E3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procedure. If considered appropriate or necessary, suitable legal actions may</w:t>
      </w:r>
      <w:r w:rsidR="008447E3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also be taken against such individuals.</w:t>
      </w:r>
    </w:p>
    <w:p w14:paraId="27EDA603" w14:textId="536F760D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t>However, no action will be taken against anyone who makes an allegation in</w:t>
      </w:r>
      <w:r w:rsidR="008447E3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good faith, reasonably believing it to be true, even if the allegation is not</w:t>
      </w:r>
      <w:r w:rsidR="008447E3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subsequently confirmed by the investigation.</w:t>
      </w:r>
    </w:p>
    <w:p w14:paraId="1E404B17" w14:textId="0B8A741A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lastRenderedPageBreak/>
        <w:t>2. The Company will not tolerate the harassment or victimization of anyone</w:t>
      </w:r>
      <w:r w:rsidR="008447E3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raising a genuine concern. As a matter of general deterrence, the Company</w:t>
      </w:r>
      <w:r w:rsidR="008447E3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shall publicly inform employees of the penalty imposed and disciplinary</w:t>
      </w:r>
      <w:r w:rsidR="008447E3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action</w:t>
      </w:r>
      <w:r w:rsidR="008447E3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taken against any person for misconduct arising from retaliation. Any</w:t>
      </w:r>
      <w:r w:rsidR="008447E3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investigation into allegations of potential misconduct will not influence or be</w:t>
      </w:r>
      <w:r w:rsidR="008447E3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influenced by any disciplinary or redundancy procedures already taking</w:t>
      </w:r>
      <w:r w:rsidR="008447E3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place</w:t>
      </w:r>
      <w:r w:rsidR="008447E3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concerning an employee reporting a matter under this policy.</w:t>
      </w:r>
    </w:p>
    <w:p w14:paraId="040E5DC9" w14:textId="38600F95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t>Any other Employee/business associate assisting in the said investigation shall</w:t>
      </w:r>
      <w:r w:rsidR="008447E3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also be protected to the same extent as the Whistle blower.</w:t>
      </w:r>
    </w:p>
    <w:p w14:paraId="36309AD2" w14:textId="77777777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t>IX. ACCOUNTABILITIES – WHISTLE BLOWERS</w:t>
      </w:r>
    </w:p>
    <w:p w14:paraId="484BDF10" w14:textId="1DE320C3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t>a) Bring to early attention of the Company any improper practice they become</w:t>
      </w:r>
      <w:r w:rsidR="008447E3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aware of. Although they are not required to provide proof, they must have</w:t>
      </w:r>
      <w:r w:rsidR="008447E3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sufficient cause for concern. Delay in reporting may lead to loss of evidence</w:t>
      </w:r>
      <w:r w:rsidR="008447E3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and also financial loss for the Company.</w:t>
      </w:r>
    </w:p>
    <w:p w14:paraId="21B94BB8" w14:textId="77777777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t>b) Avoid anonymity when raising a concern.</w:t>
      </w:r>
    </w:p>
    <w:p w14:paraId="5C9AA2B1" w14:textId="77777777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t>c) Follow the procedures prescribed in this policy for making a Disclosure.</w:t>
      </w:r>
    </w:p>
    <w:p w14:paraId="336039C4" w14:textId="77777777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t>d) Co-operate with investigating authorities, maintaining full confidentiality.</w:t>
      </w:r>
    </w:p>
    <w:p w14:paraId="2177ADBF" w14:textId="10B0CCAC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t>e) The intent of the policy is to bring genuine and serious issues to the fore and</w:t>
      </w:r>
      <w:r w:rsidR="008447E3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it is not intended for petty Disclosures. Employees are expected to avoid</w:t>
      </w:r>
      <w:r w:rsidR="00EF1CEA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invoking their rights under this Policy to settle personal scores or to give vent to their malicious intentions. Malicious allegations by employees may attract</w:t>
      </w:r>
      <w:r w:rsidR="00EF1CEA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disciplinary action.</w:t>
      </w:r>
    </w:p>
    <w:p w14:paraId="43AA9292" w14:textId="49C829A5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t>f) A whistle blower has the right to protection from retaliation. But this does not</w:t>
      </w:r>
      <w:r w:rsidR="00EF1CEA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extend to immunity for involvement in the matters that are the subject of the</w:t>
      </w:r>
      <w:r w:rsidR="00EF1CEA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allegations and investigation.</w:t>
      </w:r>
    </w:p>
    <w:p w14:paraId="460A765B" w14:textId="0E141B91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t>g) Maintain confidentiality of the subject matter of the Disclosure and the identity</w:t>
      </w:r>
      <w:r w:rsidR="00EF1CEA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of the persons involved in the alleged Malpractice. It may forewarn the</w:t>
      </w:r>
      <w:r w:rsidR="00EF1CEA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Subject and important evidence is likely to be destroyed.</w:t>
      </w:r>
    </w:p>
    <w:p w14:paraId="49861FE4" w14:textId="00535047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t>h) In exceptional cases, where the whistle blower is not satisfied with the</w:t>
      </w:r>
      <w:r w:rsidR="00EF1CEA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outcome of the investigation carried out by the Whistle Officer or the</w:t>
      </w:r>
      <w:r w:rsidR="00EF1CEA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Committee, he/she can make a direct appeal to the CMD of the Company.</w:t>
      </w:r>
    </w:p>
    <w:p w14:paraId="39825754" w14:textId="77777777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t>X. ACCOUNTABILITIES – WHISTLE OFFICER, HEAD – PERSONNEL &amp;</w:t>
      </w:r>
    </w:p>
    <w:p w14:paraId="585D01C3" w14:textId="77777777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t>ADMINISTRATION, POLICY PROCESS OWNER AND WHISTLE</w:t>
      </w:r>
    </w:p>
    <w:p w14:paraId="0319844A" w14:textId="77777777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t>COMMITTEE</w:t>
      </w:r>
    </w:p>
    <w:p w14:paraId="04F4B452" w14:textId="77777777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t>a) Conduct the enquiry in a fair, unbiased manner</w:t>
      </w:r>
    </w:p>
    <w:p w14:paraId="3AB6726D" w14:textId="77777777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t>b) Ensure complete fact-finding</w:t>
      </w:r>
    </w:p>
    <w:p w14:paraId="045098C2" w14:textId="77777777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t>c) Maintain strict confidentiality, especially of the whistle blower’s identity</w:t>
      </w:r>
    </w:p>
    <w:p w14:paraId="76B11B9B" w14:textId="5DFE07D7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lastRenderedPageBreak/>
        <w:t>d) Decide on the outcome of the investigation, whether an improper practice has</w:t>
      </w:r>
      <w:r w:rsidR="00EF1CEA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been committed and if so by whom</w:t>
      </w:r>
    </w:p>
    <w:p w14:paraId="6C2557E4" w14:textId="3E7729D3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t>e) Recommend an appropriate course of action - suggested disciplinary action,</w:t>
      </w:r>
      <w:r w:rsidR="00EF1CEA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including dismissal, and preventive measures</w:t>
      </w:r>
    </w:p>
    <w:p w14:paraId="6FA9AE47" w14:textId="77777777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t>f) Record Committee deliberations and document the final report</w:t>
      </w:r>
    </w:p>
    <w:p w14:paraId="5B8FBBB9" w14:textId="77777777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t>XI. RIGHTS OF A SUBJECT</w:t>
      </w:r>
    </w:p>
    <w:p w14:paraId="5D508D8D" w14:textId="7F5D3958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t>a) Subjects have the right to be heard and the Whistle Officer or the Committee</w:t>
      </w:r>
      <w:r w:rsidR="00EF1CEA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must give adequate time and opportunity for the subject to communicate</w:t>
      </w:r>
      <w:r w:rsidR="00EF1CEA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his/her say on the matter</w:t>
      </w:r>
    </w:p>
    <w:p w14:paraId="7F2086BA" w14:textId="343080F0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t>b) Subjects have the right to be informed of the outcome of the investigation and</w:t>
      </w:r>
      <w:r w:rsidR="00EF1CEA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shall be so informed in writing by the Company after the completion of the</w:t>
      </w:r>
      <w:r w:rsidR="00EF1CEA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inquiry/ investigation process.</w:t>
      </w:r>
    </w:p>
    <w:p w14:paraId="54D7563B" w14:textId="0005F204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t>c) Subjects have no right to ask for or be given information about the identity of</w:t>
      </w:r>
      <w:r w:rsidR="00EF1CEA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the whistle blower.</w:t>
      </w:r>
    </w:p>
    <w:p w14:paraId="03FEC185" w14:textId="77777777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t>XII. MANAGEMENT ACTION ON FALSE DISCLOSURES</w:t>
      </w:r>
    </w:p>
    <w:p w14:paraId="435136BC" w14:textId="47156698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t>An employee who knowingly makes false allegations of unethical &amp; improper</w:t>
      </w:r>
      <w:r w:rsidR="00EF1CEA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practices or alleged wrongful conduct shall be subject to disciplinary action, up to</w:t>
      </w:r>
      <w:r w:rsidR="00EF1CEA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and including termination of employment, in accordance with Company rules,</w:t>
      </w:r>
      <w:r w:rsidR="00EF1CEA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 xml:space="preserve">policies and procedures. Further this policy may not be used as a </w:t>
      </w:r>
      <w:proofErr w:type="spellStart"/>
      <w:r w:rsidRPr="008447E3">
        <w:rPr>
          <w:rFonts w:ascii="Bookman Old Style" w:hAnsi="Bookman Old Style"/>
          <w:sz w:val="24"/>
          <w:szCs w:val="24"/>
        </w:rPr>
        <w:t>defense</w:t>
      </w:r>
      <w:proofErr w:type="spellEnd"/>
      <w:r w:rsidRPr="008447E3">
        <w:rPr>
          <w:rFonts w:ascii="Bookman Old Style" w:hAnsi="Bookman Old Style"/>
          <w:sz w:val="24"/>
          <w:szCs w:val="24"/>
        </w:rPr>
        <w:t xml:space="preserve"> by an</w:t>
      </w:r>
      <w:r w:rsidR="00EF1CEA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employee against whom an adverse personnel action has been taken</w:t>
      </w:r>
      <w:r w:rsidR="00EF1CEA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independent of any disclosure made by him and for legitimate reasons or cause</w:t>
      </w:r>
      <w:r w:rsidR="00EF1CEA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under Company rules and policies.</w:t>
      </w:r>
    </w:p>
    <w:p w14:paraId="1DADAEEE" w14:textId="77777777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t>XIII. PROCEDURE FOR REPORTING &amp; DEALING WITH DISCLOSURES</w:t>
      </w:r>
    </w:p>
    <w:p w14:paraId="0210D39D" w14:textId="772142B2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t>For more details, refer to the procedure for reporting &amp; dealing with disclosures</w:t>
      </w:r>
      <w:r w:rsidR="00EF1CEA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given in Annexure A.</w:t>
      </w:r>
    </w:p>
    <w:p w14:paraId="07F656F1" w14:textId="77777777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t>XIV. ACCESS TO REPORTS AND DOCUMENTS</w:t>
      </w:r>
    </w:p>
    <w:p w14:paraId="4A5BEAAA" w14:textId="3F3C55A0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t>All reports and records associated with ‘Disclosures’ are considered confidential</w:t>
      </w:r>
      <w:r w:rsidR="00EF1CEA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information and access will be restricted to the Whistle blower, the Whistle</w:t>
      </w:r>
      <w:r w:rsidR="00EF1CEA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Committee, Whistle Officer, Head – Personnel &amp; Administration and Policy</w:t>
      </w:r>
      <w:r w:rsidR="00EF1CEA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Process Owner. ‘Disclosures’ and any resulting investigations, reports or</w:t>
      </w:r>
      <w:r w:rsidR="00EF1CEA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resulting actions will generally not be disclosed to the public except as required</w:t>
      </w:r>
      <w:r w:rsidR="00EF1CEA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by any legal requirements or regulations or by any corporate policy in place at</w:t>
      </w:r>
      <w:r w:rsidR="00EF1CEA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that time.</w:t>
      </w:r>
    </w:p>
    <w:p w14:paraId="43465213" w14:textId="77777777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t>XV. RETENTION OF DOCUMENTS</w:t>
      </w:r>
    </w:p>
    <w:p w14:paraId="3784B636" w14:textId="292D6765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t>All Protected Disclosures in writing or documented along with the results of</w:t>
      </w:r>
      <w:r w:rsidR="00EF1CEA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investigation relating thereto shall be retained by the Company for a minimum</w:t>
      </w:r>
      <w:r w:rsidR="00EF1CEA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period of 07 years.</w:t>
      </w:r>
    </w:p>
    <w:p w14:paraId="794EF501" w14:textId="77777777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t>XVI. REPORTS</w:t>
      </w:r>
    </w:p>
    <w:p w14:paraId="1FB73E8D" w14:textId="49DBAF73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lastRenderedPageBreak/>
        <w:t>A quarterly status report on the total number of complaints received during the</w:t>
      </w:r>
      <w:r w:rsidR="00EF1CEA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period, with summary of the findings of the Whistle Committee and the corrective</w:t>
      </w:r>
      <w:r w:rsidR="00EF1CEA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actions taken will be sent to the CMD of the Company. For Disclosures of grave</w:t>
      </w:r>
      <w:r w:rsidR="00EF1CEA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nature, summary of investigation, findings and actions taken shall be provided to</w:t>
      </w:r>
      <w:r w:rsidR="00EF1CEA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the Audit Committee.</w:t>
      </w:r>
    </w:p>
    <w:p w14:paraId="53E77B84" w14:textId="77777777" w:rsidR="007722A9" w:rsidRPr="008447E3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t>XVII. COMPANY’S POWERS</w:t>
      </w:r>
    </w:p>
    <w:p w14:paraId="220B84F1" w14:textId="616994AE" w:rsidR="007722A9" w:rsidRDefault="007722A9" w:rsidP="002805CB">
      <w:pPr>
        <w:jc w:val="both"/>
        <w:rPr>
          <w:rFonts w:ascii="Bookman Old Style" w:hAnsi="Bookman Old Style"/>
          <w:sz w:val="24"/>
          <w:szCs w:val="24"/>
        </w:rPr>
      </w:pPr>
      <w:r w:rsidRPr="008447E3">
        <w:rPr>
          <w:rFonts w:ascii="Bookman Old Style" w:hAnsi="Bookman Old Style"/>
          <w:sz w:val="24"/>
          <w:szCs w:val="24"/>
        </w:rPr>
        <w:t>The Company is entitled to amend, suspend or rescind this policy at any time.</w:t>
      </w:r>
      <w:r w:rsidR="00EF1CEA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 xml:space="preserve">Whilst, the Company has made best efforts to define detailed procedures </w:t>
      </w:r>
      <w:r w:rsidR="00EF1CEA" w:rsidRPr="008447E3">
        <w:rPr>
          <w:rFonts w:ascii="Bookman Old Style" w:hAnsi="Bookman Old Style"/>
          <w:sz w:val="24"/>
          <w:szCs w:val="24"/>
        </w:rPr>
        <w:t xml:space="preserve">for </w:t>
      </w:r>
      <w:r w:rsidR="00EF1CEA">
        <w:rPr>
          <w:rFonts w:ascii="Bookman Old Style" w:hAnsi="Bookman Old Style"/>
          <w:sz w:val="24"/>
          <w:szCs w:val="24"/>
        </w:rPr>
        <w:t>implementation</w:t>
      </w:r>
      <w:r w:rsidRPr="008447E3">
        <w:rPr>
          <w:rFonts w:ascii="Bookman Old Style" w:hAnsi="Bookman Old Style"/>
          <w:sz w:val="24"/>
          <w:szCs w:val="24"/>
        </w:rPr>
        <w:t xml:space="preserve"> of this policy, there may be occasions when certain matters are</w:t>
      </w:r>
      <w:r w:rsidR="00EF1CEA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not addressed or there may be ambiguity in the procedures. Such difficulties or</w:t>
      </w:r>
      <w:r w:rsidR="00EF1CEA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ambiguities will be resolved in line with the broad intent of the policy. The</w:t>
      </w:r>
      <w:r w:rsidR="00EF1CEA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Company may also establish further rules and procedures, from time to time, to</w:t>
      </w:r>
      <w:r w:rsidR="00EF1CEA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give effect to the intent of this policy and further the objective of good corporate</w:t>
      </w:r>
      <w:r w:rsidR="00EF1CEA">
        <w:rPr>
          <w:rFonts w:ascii="Bookman Old Style" w:hAnsi="Bookman Old Style"/>
          <w:sz w:val="24"/>
          <w:szCs w:val="24"/>
        </w:rPr>
        <w:t xml:space="preserve"> </w:t>
      </w:r>
      <w:r w:rsidRPr="008447E3">
        <w:rPr>
          <w:rFonts w:ascii="Bookman Old Style" w:hAnsi="Bookman Old Style"/>
          <w:sz w:val="24"/>
          <w:szCs w:val="24"/>
        </w:rPr>
        <w:t>governance.</w:t>
      </w:r>
    </w:p>
    <w:p w14:paraId="2A79B134" w14:textId="641A7F75" w:rsidR="00EF1CEA" w:rsidRDefault="00EF1CEA" w:rsidP="002805CB">
      <w:pPr>
        <w:jc w:val="both"/>
        <w:rPr>
          <w:rFonts w:ascii="Bookman Old Style" w:hAnsi="Bookman Old Style"/>
          <w:sz w:val="24"/>
          <w:szCs w:val="24"/>
        </w:rPr>
      </w:pPr>
    </w:p>
    <w:p w14:paraId="6798984C" w14:textId="641791EB" w:rsidR="00EF1CEA" w:rsidRDefault="00EF1CEA" w:rsidP="002805CB">
      <w:pPr>
        <w:jc w:val="both"/>
        <w:rPr>
          <w:rFonts w:ascii="Bookman Old Style" w:hAnsi="Bookman Old Style"/>
          <w:sz w:val="24"/>
          <w:szCs w:val="24"/>
        </w:rPr>
      </w:pPr>
    </w:p>
    <w:p w14:paraId="7745DD4D" w14:textId="4E47D99E" w:rsidR="00EF1CEA" w:rsidRDefault="00EF1CEA" w:rsidP="002805CB">
      <w:pPr>
        <w:jc w:val="both"/>
        <w:rPr>
          <w:rFonts w:ascii="Bookman Old Style" w:hAnsi="Bookman Old Style"/>
          <w:sz w:val="24"/>
          <w:szCs w:val="24"/>
        </w:rPr>
      </w:pPr>
    </w:p>
    <w:p w14:paraId="35746BF9" w14:textId="4E5F06AC" w:rsidR="00EF1CEA" w:rsidRDefault="00EF1CEA" w:rsidP="002805CB">
      <w:pPr>
        <w:jc w:val="both"/>
        <w:rPr>
          <w:rFonts w:ascii="Bookman Old Style" w:hAnsi="Bookman Old Style"/>
          <w:sz w:val="24"/>
          <w:szCs w:val="24"/>
        </w:rPr>
      </w:pPr>
    </w:p>
    <w:p w14:paraId="2E8FDECF" w14:textId="60637B5F" w:rsidR="00EF1CEA" w:rsidRDefault="00EF1CEA" w:rsidP="002805CB">
      <w:pPr>
        <w:jc w:val="both"/>
        <w:rPr>
          <w:rFonts w:ascii="Bookman Old Style" w:hAnsi="Bookman Old Style"/>
          <w:sz w:val="24"/>
          <w:szCs w:val="24"/>
        </w:rPr>
      </w:pPr>
    </w:p>
    <w:p w14:paraId="6380D2FC" w14:textId="602B07D4" w:rsidR="00EF1CEA" w:rsidRDefault="00EF1CEA" w:rsidP="002805CB">
      <w:pPr>
        <w:jc w:val="both"/>
        <w:rPr>
          <w:rFonts w:ascii="Bookman Old Style" w:hAnsi="Bookman Old Style"/>
          <w:sz w:val="24"/>
          <w:szCs w:val="24"/>
        </w:rPr>
      </w:pPr>
    </w:p>
    <w:p w14:paraId="6DD83AA3" w14:textId="1B4E6B44" w:rsidR="00EF1CEA" w:rsidRDefault="00EF1CEA" w:rsidP="002805CB">
      <w:pPr>
        <w:jc w:val="both"/>
        <w:rPr>
          <w:rFonts w:ascii="Bookman Old Style" w:hAnsi="Bookman Old Style"/>
          <w:sz w:val="24"/>
          <w:szCs w:val="24"/>
        </w:rPr>
      </w:pPr>
    </w:p>
    <w:p w14:paraId="2A75C07C" w14:textId="0266120B" w:rsidR="00EF1CEA" w:rsidRDefault="00EF1CEA" w:rsidP="002805CB">
      <w:pPr>
        <w:jc w:val="both"/>
        <w:rPr>
          <w:rFonts w:ascii="Bookman Old Style" w:hAnsi="Bookman Old Style"/>
          <w:sz w:val="24"/>
          <w:szCs w:val="24"/>
        </w:rPr>
      </w:pPr>
    </w:p>
    <w:p w14:paraId="20CEDDEE" w14:textId="3B24B434" w:rsidR="00EF1CEA" w:rsidRDefault="00EF1CEA" w:rsidP="002805CB">
      <w:pPr>
        <w:jc w:val="both"/>
        <w:rPr>
          <w:rFonts w:ascii="Bookman Old Style" w:hAnsi="Bookman Old Style"/>
          <w:sz w:val="24"/>
          <w:szCs w:val="24"/>
        </w:rPr>
      </w:pPr>
    </w:p>
    <w:p w14:paraId="0A21F6FA" w14:textId="540C7E41" w:rsidR="00EF1CEA" w:rsidRDefault="00EF1CEA" w:rsidP="002805CB">
      <w:pPr>
        <w:jc w:val="both"/>
        <w:rPr>
          <w:rFonts w:ascii="Bookman Old Style" w:hAnsi="Bookman Old Style"/>
          <w:sz w:val="24"/>
          <w:szCs w:val="24"/>
        </w:rPr>
      </w:pPr>
    </w:p>
    <w:p w14:paraId="7E546E9B" w14:textId="08243F33" w:rsidR="00EF1CEA" w:rsidRDefault="00EF1CEA" w:rsidP="002805CB">
      <w:pPr>
        <w:jc w:val="both"/>
        <w:rPr>
          <w:rFonts w:ascii="Bookman Old Style" w:hAnsi="Bookman Old Style"/>
          <w:sz w:val="24"/>
          <w:szCs w:val="24"/>
        </w:rPr>
      </w:pPr>
    </w:p>
    <w:p w14:paraId="719949FC" w14:textId="77777777" w:rsidR="00EF1CEA" w:rsidRDefault="00EF1CEA" w:rsidP="002805CB">
      <w:pPr>
        <w:jc w:val="both"/>
        <w:rPr>
          <w:rFonts w:ascii="Bookman Old Style" w:hAnsi="Bookman Old Style"/>
          <w:sz w:val="24"/>
          <w:szCs w:val="24"/>
        </w:rPr>
      </w:pPr>
    </w:p>
    <w:p w14:paraId="597557F1" w14:textId="77777777" w:rsidR="00EF1CEA" w:rsidRDefault="00EF1CEA" w:rsidP="002805CB">
      <w:pPr>
        <w:jc w:val="both"/>
        <w:rPr>
          <w:rFonts w:ascii="Bookman Old Style" w:hAnsi="Bookman Old Style"/>
          <w:sz w:val="24"/>
          <w:szCs w:val="24"/>
        </w:rPr>
      </w:pPr>
    </w:p>
    <w:p w14:paraId="07FFF719" w14:textId="768EF787" w:rsidR="00EF1CEA" w:rsidRDefault="00EF1CEA" w:rsidP="002805CB">
      <w:pPr>
        <w:jc w:val="both"/>
        <w:rPr>
          <w:rFonts w:ascii="Bookman Old Style" w:hAnsi="Bookman Old Style"/>
          <w:sz w:val="24"/>
          <w:szCs w:val="24"/>
        </w:rPr>
      </w:pPr>
    </w:p>
    <w:p w14:paraId="65BAF4F8" w14:textId="5054C2E8" w:rsidR="002805CB" w:rsidRDefault="002805CB" w:rsidP="002805CB">
      <w:pPr>
        <w:jc w:val="both"/>
        <w:rPr>
          <w:rFonts w:ascii="Bookman Old Style" w:hAnsi="Bookman Old Style"/>
          <w:sz w:val="24"/>
          <w:szCs w:val="24"/>
        </w:rPr>
      </w:pPr>
    </w:p>
    <w:p w14:paraId="5EC61EF0" w14:textId="719DC32A" w:rsidR="002805CB" w:rsidRDefault="002805CB" w:rsidP="002805CB">
      <w:pPr>
        <w:jc w:val="both"/>
        <w:rPr>
          <w:rFonts w:ascii="Bookman Old Style" w:hAnsi="Bookman Old Style"/>
          <w:sz w:val="24"/>
          <w:szCs w:val="24"/>
        </w:rPr>
      </w:pPr>
    </w:p>
    <w:p w14:paraId="4C550443" w14:textId="74916EA8" w:rsidR="002805CB" w:rsidRDefault="002805CB" w:rsidP="002805CB">
      <w:pPr>
        <w:jc w:val="both"/>
        <w:rPr>
          <w:rFonts w:ascii="Bookman Old Style" w:hAnsi="Bookman Old Style"/>
          <w:sz w:val="24"/>
          <w:szCs w:val="24"/>
        </w:rPr>
      </w:pPr>
    </w:p>
    <w:p w14:paraId="0A4F0797" w14:textId="77777777" w:rsidR="002805CB" w:rsidRDefault="002805CB" w:rsidP="002805CB">
      <w:pPr>
        <w:jc w:val="both"/>
        <w:rPr>
          <w:rFonts w:ascii="Bookman Old Style" w:hAnsi="Bookman Old Style"/>
          <w:sz w:val="24"/>
          <w:szCs w:val="24"/>
        </w:rPr>
      </w:pPr>
    </w:p>
    <w:p w14:paraId="6CB768F8" w14:textId="77777777" w:rsidR="00EF1CEA" w:rsidRDefault="00EF1CEA" w:rsidP="002805CB">
      <w:pPr>
        <w:jc w:val="both"/>
        <w:rPr>
          <w:rFonts w:ascii="Bookman Old Style" w:hAnsi="Bookman Old Style"/>
          <w:sz w:val="24"/>
          <w:szCs w:val="24"/>
        </w:rPr>
      </w:pPr>
    </w:p>
    <w:p w14:paraId="4A47D701" w14:textId="77777777" w:rsidR="00EF1CEA" w:rsidRDefault="00EF1CEA" w:rsidP="002805CB">
      <w:pPr>
        <w:jc w:val="both"/>
        <w:rPr>
          <w:rFonts w:ascii="Bookman Old Style" w:hAnsi="Bookman Old Style"/>
          <w:sz w:val="24"/>
          <w:szCs w:val="24"/>
        </w:rPr>
      </w:pPr>
    </w:p>
    <w:p w14:paraId="693AC03D" w14:textId="5342F1EC" w:rsidR="00EF1CEA" w:rsidRPr="00EF1CEA" w:rsidRDefault="00EF1CEA" w:rsidP="002805CB">
      <w:pPr>
        <w:jc w:val="both"/>
        <w:rPr>
          <w:rFonts w:ascii="Bookman Old Style" w:hAnsi="Bookman Old Style"/>
          <w:sz w:val="24"/>
          <w:szCs w:val="24"/>
        </w:rPr>
      </w:pPr>
      <w:r w:rsidRPr="00EF1CEA">
        <w:rPr>
          <w:rFonts w:ascii="Bookman Old Style" w:hAnsi="Bookman Old Style"/>
          <w:sz w:val="24"/>
          <w:szCs w:val="24"/>
        </w:rPr>
        <w:lastRenderedPageBreak/>
        <w:t>Annexure A:</w:t>
      </w:r>
    </w:p>
    <w:p w14:paraId="0DEDE112" w14:textId="77777777" w:rsidR="00EF1CEA" w:rsidRPr="00EF1CEA" w:rsidRDefault="00EF1CEA" w:rsidP="002805CB">
      <w:pPr>
        <w:jc w:val="both"/>
        <w:rPr>
          <w:rFonts w:ascii="Bookman Old Style" w:hAnsi="Bookman Old Style"/>
          <w:sz w:val="24"/>
          <w:szCs w:val="24"/>
        </w:rPr>
      </w:pPr>
      <w:r w:rsidRPr="00EF1CEA">
        <w:rPr>
          <w:rFonts w:ascii="Bookman Old Style" w:hAnsi="Bookman Old Style"/>
          <w:sz w:val="24"/>
          <w:szCs w:val="24"/>
        </w:rPr>
        <w:t>PROCEDURE FOR REPORTING &amp; DEALING WITH DISCLOSURES</w:t>
      </w:r>
    </w:p>
    <w:p w14:paraId="79E01B25" w14:textId="77777777" w:rsidR="00EF1CEA" w:rsidRPr="00EF1CEA" w:rsidRDefault="00EF1CEA" w:rsidP="002805CB">
      <w:pPr>
        <w:jc w:val="both"/>
        <w:rPr>
          <w:rFonts w:ascii="Bookman Old Style" w:hAnsi="Bookman Old Style"/>
          <w:sz w:val="24"/>
          <w:szCs w:val="24"/>
        </w:rPr>
      </w:pPr>
      <w:r w:rsidRPr="00EF1CEA">
        <w:rPr>
          <w:rFonts w:ascii="Bookman Old Style" w:hAnsi="Bookman Old Style"/>
          <w:sz w:val="24"/>
          <w:szCs w:val="24"/>
        </w:rPr>
        <w:t>1. How should a Disclosure be made and to whom?</w:t>
      </w:r>
    </w:p>
    <w:p w14:paraId="257E4FB5" w14:textId="77777777" w:rsidR="00EF1CEA" w:rsidRPr="00EF1CEA" w:rsidRDefault="00EF1CEA" w:rsidP="002805CB">
      <w:pPr>
        <w:jc w:val="both"/>
        <w:rPr>
          <w:rFonts w:ascii="Bookman Old Style" w:hAnsi="Bookman Old Style"/>
          <w:sz w:val="24"/>
          <w:szCs w:val="24"/>
        </w:rPr>
      </w:pPr>
      <w:r w:rsidRPr="00EF1CEA">
        <w:rPr>
          <w:rFonts w:ascii="Bookman Old Style" w:hAnsi="Bookman Old Style"/>
          <w:sz w:val="24"/>
          <w:szCs w:val="24"/>
        </w:rPr>
        <w:t>Disclosure can be made in any one of the following ways:</w:t>
      </w:r>
    </w:p>
    <w:p w14:paraId="79C49091" w14:textId="77777777" w:rsidR="00EF1CEA" w:rsidRPr="00EF1CEA" w:rsidRDefault="00EF1CEA" w:rsidP="002805CB">
      <w:pPr>
        <w:jc w:val="both"/>
        <w:rPr>
          <w:rFonts w:ascii="Bookman Old Style" w:hAnsi="Bookman Old Style"/>
          <w:sz w:val="24"/>
          <w:szCs w:val="24"/>
        </w:rPr>
      </w:pPr>
      <w:r w:rsidRPr="00EF1CEA">
        <w:rPr>
          <w:rFonts w:ascii="Bookman Old Style" w:hAnsi="Bookman Old Style"/>
          <w:sz w:val="24"/>
          <w:szCs w:val="24"/>
        </w:rPr>
        <w:t>a. Online: Disclosure can be made on the Online Whistle Blower System</w:t>
      </w:r>
    </w:p>
    <w:p w14:paraId="04EB0543" w14:textId="77777777" w:rsidR="00EF1CEA" w:rsidRPr="00EF1CEA" w:rsidRDefault="00EF1CEA" w:rsidP="002805CB">
      <w:pPr>
        <w:jc w:val="both"/>
        <w:rPr>
          <w:rFonts w:ascii="Bookman Old Style" w:hAnsi="Bookman Old Style"/>
          <w:sz w:val="24"/>
          <w:szCs w:val="24"/>
        </w:rPr>
      </w:pPr>
      <w:r w:rsidRPr="00EF1CEA">
        <w:rPr>
          <w:rFonts w:ascii="Bookman Old Style" w:hAnsi="Bookman Old Style"/>
          <w:sz w:val="24"/>
          <w:szCs w:val="24"/>
        </w:rPr>
        <w:t>b. In writing:</w:t>
      </w:r>
    </w:p>
    <w:p w14:paraId="4735951C" w14:textId="77777777" w:rsidR="00EF1CEA" w:rsidRPr="00EF1CEA" w:rsidRDefault="00EF1CEA" w:rsidP="002805CB">
      <w:pPr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EF1CEA">
        <w:rPr>
          <w:rFonts w:ascii="Bookman Old Style" w:hAnsi="Bookman Old Style"/>
          <w:sz w:val="24"/>
          <w:szCs w:val="24"/>
        </w:rPr>
        <w:t>i</w:t>
      </w:r>
      <w:proofErr w:type="spellEnd"/>
      <w:r w:rsidRPr="00EF1CEA">
        <w:rPr>
          <w:rFonts w:ascii="Bookman Old Style" w:hAnsi="Bookman Old Style"/>
          <w:sz w:val="24"/>
          <w:szCs w:val="24"/>
        </w:rPr>
        <w:t>. Disclosures including those regarding Compliances Reporting and</w:t>
      </w:r>
    </w:p>
    <w:p w14:paraId="6DA62EBB" w14:textId="77777777" w:rsidR="00EF1CEA" w:rsidRPr="00EF1CEA" w:rsidRDefault="00EF1CEA" w:rsidP="002805CB">
      <w:pPr>
        <w:jc w:val="both"/>
        <w:rPr>
          <w:rFonts w:ascii="Bookman Old Style" w:hAnsi="Bookman Old Style"/>
          <w:sz w:val="24"/>
          <w:szCs w:val="24"/>
        </w:rPr>
      </w:pPr>
      <w:r w:rsidRPr="00EF1CEA">
        <w:rPr>
          <w:rFonts w:ascii="Bookman Old Style" w:hAnsi="Bookman Old Style"/>
          <w:sz w:val="24"/>
          <w:szCs w:val="24"/>
        </w:rPr>
        <w:t>non-adherence of Companies Act can be addressed to the Whistle</w:t>
      </w:r>
    </w:p>
    <w:p w14:paraId="1B5BBACA" w14:textId="77777777" w:rsidR="00EF1CEA" w:rsidRPr="00EF1CEA" w:rsidRDefault="00EF1CEA" w:rsidP="002805CB">
      <w:pPr>
        <w:jc w:val="both"/>
        <w:rPr>
          <w:rFonts w:ascii="Bookman Old Style" w:hAnsi="Bookman Old Style"/>
          <w:sz w:val="24"/>
          <w:szCs w:val="24"/>
        </w:rPr>
      </w:pPr>
      <w:r w:rsidRPr="00EF1CEA">
        <w:rPr>
          <w:rFonts w:ascii="Bookman Old Style" w:hAnsi="Bookman Old Style"/>
          <w:sz w:val="24"/>
          <w:szCs w:val="24"/>
        </w:rPr>
        <w:t>Officer appointed by the Company.</w:t>
      </w:r>
    </w:p>
    <w:p w14:paraId="29199ECB" w14:textId="77777777" w:rsidR="00EF1CEA" w:rsidRPr="00EF1CEA" w:rsidRDefault="00EF1CEA" w:rsidP="002805CB">
      <w:pPr>
        <w:jc w:val="both"/>
        <w:rPr>
          <w:rFonts w:ascii="Bookman Old Style" w:hAnsi="Bookman Old Style"/>
          <w:sz w:val="24"/>
          <w:szCs w:val="24"/>
        </w:rPr>
      </w:pPr>
      <w:r w:rsidRPr="00EF1CEA">
        <w:rPr>
          <w:rFonts w:ascii="Bookman Old Style" w:hAnsi="Bookman Old Style"/>
          <w:sz w:val="24"/>
          <w:szCs w:val="24"/>
        </w:rPr>
        <w:t>Executive Vice President (Corporate Affairs) and Company Secretary,</w:t>
      </w:r>
    </w:p>
    <w:p w14:paraId="56ED8931" w14:textId="77777777" w:rsidR="00EF1CEA" w:rsidRPr="00EF1CEA" w:rsidRDefault="00EF1CEA" w:rsidP="002805CB">
      <w:pPr>
        <w:jc w:val="both"/>
        <w:rPr>
          <w:rFonts w:ascii="Bookman Old Style" w:hAnsi="Bookman Old Style"/>
          <w:sz w:val="24"/>
          <w:szCs w:val="24"/>
        </w:rPr>
      </w:pPr>
      <w:r w:rsidRPr="00EF1CEA">
        <w:rPr>
          <w:rFonts w:ascii="Bookman Old Style" w:hAnsi="Bookman Old Style"/>
          <w:sz w:val="24"/>
          <w:szCs w:val="24"/>
        </w:rPr>
        <w:t>the Chief Compliance Officer, has been appointed as the Whistle</w:t>
      </w:r>
    </w:p>
    <w:p w14:paraId="71B50686" w14:textId="77777777" w:rsidR="00EF1CEA" w:rsidRPr="00EF1CEA" w:rsidRDefault="00EF1CEA" w:rsidP="002805CB">
      <w:pPr>
        <w:jc w:val="both"/>
        <w:rPr>
          <w:rFonts w:ascii="Bookman Old Style" w:hAnsi="Bookman Old Style"/>
          <w:sz w:val="24"/>
          <w:szCs w:val="24"/>
        </w:rPr>
      </w:pPr>
      <w:r w:rsidRPr="00EF1CEA">
        <w:rPr>
          <w:rFonts w:ascii="Bookman Old Style" w:hAnsi="Bookman Old Style"/>
          <w:sz w:val="24"/>
          <w:szCs w:val="24"/>
        </w:rPr>
        <w:t>Officer for the Company. Letters can be sent by hand-delivery, courier</w:t>
      </w:r>
    </w:p>
    <w:p w14:paraId="48C827D5" w14:textId="77777777" w:rsidR="00EF1CEA" w:rsidRPr="00EF1CEA" w:rsidRDefault="00EF1CEA" w:rsidP="002805CB">
      <w:pPr>
        <w:jc w:val="both"/>
        <w:rPr>
          <w:rFonts w:ascii="Bookman Old Style" w:hAnsi="Bookman Old Style"/>
          <w:sz w:val="24"/>
          <w:szCs w:val="24"/>
        </w:rPr>
      </w:pPr>
      <w:r w:rsidRPr="00EF1CEA">
        <w:rPr>
          <w:rFonts w:ascii="Bookman Old Style" w:hAnsi="Bookman Old Style"/>
          <w:sz w:val="24"/>
          <w:szCs w:val="24"/>
        </w:rPr>
        <w:t>or post to:</w:t>
      </w:r>
    </w:p>
    <w:p w14:paraId="1C892DBF" w14:textId="20531424" w:rsidR="00EF1CEA" w:rsidRDefault="00EF1CEA" w:rsidP="002805CB">
      <w:pPr>
        <w:jc w:val="both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Abc</w:t>
      </w:r>
      <w:proofErr w:type="spellEnd"/>
      <w:r>
        <w:rPr>
          <w:rFonts w:ascii="Bookman Old Style" w:hAnsi="Bookman Old Style"/>
          <w:sz w:val="24"/>
          <w:szCs w:val="24"/>
        </w:rPr>
        <w:t xml:space="preserve"> company</w:t>
      </w:r>
    </w:p>
    <w:p w14:paraId="2E3860AD" w14:textId="35E65E35" w:rsidR="00EF1CEA" w:rsidRDefault="00EF1CEA" w:rsidP="002805CB">
      <w:pPr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</w:t>
      </w:r>
    </w:p>
    <w:p w14:paraId="61B8F224" w14:textId="71250DCF" w:rsidR="00EF1CEA" w:rsidRPr="00EF1CEA" w:rsidRDefault="00EF1CEA" w:rsidP="002805CB">
      <w:pPr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</w:t>
      </w:r>
    </w:p>
    <w:p w14:paraId="55ACBE5E" w14:textId="77777777" w:rsidR="00EF1CEA" w:rsidRPr="00EF1CEA" w:rsidRDefault="00EF1CEA" w:rsidP="002805CB">
      <w:pPr>
        <w:jc w:val="both"/>
        <w:rPr>
          <w:rFonts w:ascii="Bookman Old Style" w:hAnsi="Bookman Old Style"/>
          <w:sz w:val="24"/>
          <w:szCs w:val="24"/>
        </w:rPr>
      </w:pPr>
      <w:r w:rsidRPr="00EF1CEA">
        <w:rPr>
          <w:rFonts w:ascii="Bookman Old Style" w:hAnsi="Bookman Old Style"/>
          <w:sz w:val="24"/>
          <w:szCs w:val="24"/>
        </w:rPr>
        <w:t>ii. Disclosures regarding Affirmative Action, Human Rights, Sexual</w:t>
      </w:r>
    </w:p>
    <w:p w14:paraId="5F100F03" w14:textId="77777777" w:rsidR="00EF1CEA" w:rsidRPr="00EF1CEA" w:rsidRDefault="00EF1CEA" w:rsidP="002805CB">
      <w:pPr>
        <w:jc w:val="both"/>
        <w:rPr>
          <w:rFonts w:ascii="Bookman Old Style" w:hAnsi="Bookman Old Style"/>
          <w:sz w:val="24"/>
          <w:szCs w:val="24"/>
        </w:rPr>
      </w:pPr>
      <w:r w:rsidRPr="00EF1CEA">
        <w:rPr>
          <w:rFonts w:ascii="Bookman Old Style" w:hAnsi="Bookman Old Style"/>
          <w:sz w:val="24"/>
          <w:szCs w:val="24"/>
        </w:rPr>
        <w:t>Harassment at the Workplace, non-adherence to HIV/AIDS Policy,</w:t>
      </w:r>
    </w:p>
    <w:p w14:paraId="061CD164" w14:textId="77777777" w:rsidR="00EF1CEA" w:rsidRPr="00EF1CEA" w:rsidRDefault="00EF1CEA" w:rsidP="002805CB">
      <w:pPr>
        <w:jc w:val="both"/>
        <w:rPr>
          <w:rFonts w:ascii="Bookman Old Style" w:hAnsi="Bookman Old Style"/>
          <w:sz w:val="24"/>
          <w:szCs w:val="24"/>
        </w:rPr>
      </w:pPr>
      <w:r w:rsidRPr="00EF1CEA">
        <w:rPr>
          <w:rFonts w:ascii="Bookman Old Style" w:hAnsi="Bookman Old Style"/>
          <w:sz w:val="24"/>
          <w:szCs w:val="24"/>
        </w:rPr>
        <w:t>Social Media Policy, Safety and Workplace Practices can be</w:t>
      </w:r>
    </w:p>
    <w:p w14:paraId="1A99A101" w14:textId="77777777" w:rsidR="00EF1CEA" w:rsidRPr="00EF1CEA" w:rsidRDefault="00EF1CEA" w:rsidP="002805CB">
      <w:pPr>
        <w:jc w:val="both"/>
        <w:rPr>
          <w:rFonts w:ascii="Bookman Old Style" w:hAnsi="Bookman Old Style"/>
          <w:sz w:val="24"/>
          <w:szCs w:val="24"/>
        </w:rPr>
      </w:pPr>
      <w:r w:rsidRPr="00EF1CEA">
        <w:rPr>
          <w:rFonts w:ascii="Bookman Old Style" w:hAnsi="Bookman Old Style"/>
          <w:sz w:val="24"/>
          <w:szCs w:val="24"/>
        </w:rPr>
        <w:t>addressed to Senior Vice President and Head – Personnel &amp;</w:t>
      </w:r>
    </w:p>
    <w:p w14:paraId="12C25545" w14:textId="77777777" w:rsidR="00EF1CEA" w:rsidRPr="00EF1CEA" w:rsidRDefault="00EF1CEA" w:rsidP="002805CB">
      <w:pPr>
        <w:jc w:val="both"/>
        <w:rPr>
          <w:rFonts w:ascii="Bookman Old Style" w:hAnsi="Bookman Old Style"/>
          <w:sz w:val="24"/>
          <w:szCs w:val="24"/>
        </w:rPr>
      </w:pPr>
      <w:r w:rsidRPr="00EF1CEA">
        <w:rPr>
          <w:rFonts w:ascii="Bookman Old Style" w:hAnsi="Bookman Old Style"/>
          <w:sz w:val="24"/>
          <w:szCs w:val="24"/>
        </w:rPr>
        <w:t>Administration. Letters can be sent by hand-delivery, courier or post</w:t>
      </w:r>
    </w:p>
    <w:p w14:paraId="444DEA7E" w14:textId="77777777" w:rsidR="00EF1CEA" w:rsidRPr="00EF1CEA" w:rsidRDefault="00EF1CEA" w:rsidP="002805CB">
      <w:pPr>
        <w:jc w:val="both"/>
        <w:rPr>
          <w:rFonts w:ascii="Bookman Old Style" w:hAnsi="Bookman Old Style"/>
          <w:sz w:val="24"/>
          <w:szCs w:val="24"/>
        </w:rPr>
      </w:pPr>
      <w:r w:rsidRPr="00EF1CEA">
        <w:rPr>
          <w:rFonts w:ascii="Bookman Old Style" w:hAnsi="Bookman Old Style"/>
          <w:sz w:val="24"/>
          <w:szCs w:val="24"/>
        </w:rPr>
        <w:t>to:</w:t>
      </w:r>
    </w:p>
    <w:p w14:paraId="1230C6DD" w14:textId="5E8CE137" w:rsidR="00EF1CEA" w:rsidRDefault="00EF1CEA" w:rsidP="002805CB">
      <w:pPr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Mr. </w:t>
      </w:r>
      <w:proofErr w:type="spellStart"/>
      <w:r>
        <w:rPr>
          <w:rFonts w:ascii="Bookman Old Style" w:hAnsi="Bookman Old Style"/>
          <w:sz w:val="24"/>
          <w:szCs w:val="24"/>
        </w:rPr>
        <w:t>Xxxx</w:t>
      </w:r>
      <w:proofErr w:type="spellEnd"/>
    </w:p>
    <w:p w14:paraId="5DA8E839" w14:textId="796A439C" w:rsidR="00EF1CEA" w:rsidRDefault="00EF1CEA" w:rsidP="002805CB">
      <w:pPr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</w:t>
      </w:r>
    </w:p>
    <w:p w14:paraId="4D6DE094" w14:textId="2CF08AC7" w:rsidR="00EF1CEA" w:rsidRPr="00EF1CEA" w:rsidRDefault="00EF1CEA" w:rsidP="002805CB">
      <w:pPr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</w:t>
      </w:r>
    </w:p>
    <w:p w14:paraId="0B4D7133" w14:textId="77777777" w:rsidR="00EF1CEA" w:rsidRPr="00EF1CEA" w:rsidRDefault="00EF1CEA" w:rsidP="002805CB">
      <w:pPr>
        <w:jc w:val="both"/>
        <w:rPr>
          <w:rFonts w:ascii="Bookman Old Style" w:hAnsi="Bookman Old Style"/>
          <w:sz w:val="24"/>
          <w:szCs w:val="24"/>
        </w:rPr>
      </w:pPr>
      <w:r w:rsidRPr="00EF1CEA">
        <w:rPr>
          <w:rFonts w:ascii="Bookman Old Style" w:hAnsi="Bookman Old Style"/>
          <w:sz w:val="24"/>
          <w:szCs w:val="24"/>
        </w:rPr>
        <w:t xml:space="preserve">iii. Disclosures regarding non-adherence to Anti-Bribery and </w:t>
      </w:r>
      <w:proofErr w:type="spellStart"/>
      <w:r w:rsidRPr="00EF1CEA">
        <w:rPr>
          <w:rFonts w:ascii="Bookman Old Style" w:hAnsi="Bookman Old Style"/>
          <w:sz w:val="24"/>
          <w:szCs w:val="24"/>
        </w:rPr>
        <w:t>AntiCorruption</w:t>
      </w:r>
      <w:proofErr w:type="spellEnd"/>
      <w:r w:rsidRPr="00EF1CEA">
        <w:rPr>
          <w:rFonts w:ascii="Bookman Old Style" w:hAnsi="Bookman Old Style"/>
          <w:sz w:val="24"/>
          <w:szCs w:val="24"/>
        </w:rPr>
        <w:t xml:space="preserve"> Policy can be sent to the Anti-Bribery and Anti-Corruption</w:t>
      </w:r>
    </w:p>
    <w:p w14:paraId="34FC666D" w14:textId="3C430AD7" w:rsidR="00EF1CEA" w:rsidRPr="00EF1CEA" w:rsidRDefault="00EF1CEA" w:rsidP="002805CB">
      <w:pPr>
        <w:jc w:val="both"/>
        <w:rPr>
          <w:rFonts w:ascii="Bookman Old Style" w:hAnsi="Bookman Old Style"/>
          <w:sz w:val="24"/>
          <w:szCs w:val="24"/>
        </w:rPr>
      </w:pPr>
      <w:r w:rsidRPr="00EF1CEA">
        <w:rPr>
          <w:rFonts w:ascii="Bookman Old Style" w:hAnsi="Bookman Old Style"/>
          <w:sz w:val="24"/>
          <w:szCs w:val="24"/>
        </w:rPr>
        <w:t xml:space="preserve">(ABAC) Officer of the Company. Letters can be sent by </w:t>
      </w:r>
      <w:proofErr w:type="spellStart"/>
      <w:r w:rsidRPr="00EF1CEA">
        <w:rPr>
          <w:rFonts w:ascii="Bookman Old Style" w:hAnsi="Bookman Old Style"/>
          <w:sz w:val="24"/>
          <w:szCs w:val="24"/>
        </w:rPr>
        <w:t>handdelivery</w:t>
      </w:r>
      <w:proofErr w:type="spellEnd"/>
      <w:r w:rsidRPr="00EF1CEA">
        <w:rPr>
          <w:rFonts w:ascii="Bookman Old Style" w:hAnsi="Bookman Old Style"/>
          <w:sz w:val="24"/>
          <w:szCs w:val="24"/>
        </w:rPr>
        <w:t>, courier or post to:</w:t>
      </w:r>
      <w:r>
        <w:rPr>
          <w:rFonts w:ascii="Bookman Old Style" w:hAnsi="Bookman Old Style"/>
          <w:sz w:val="24"/>
          <w:szCs w:val="24"/>
        </w:rPr>
        <w:t xml:space="preserve"> Mr. </w:t>
      </w:r>
      <w:proofErr w:type="spellStart"/>
      <w:r>
        <w:rPr>
          <w:rFonts w:ascii="Bookman Old Style" w:hAnsi="Bookman Old Style"/>
          <w:sz w:val="24"/>
          <w:szCs w:val="24"/>
        </w:rPr>
        <w:t>Xxxx</w:t>
      </w:r>
      <w:proofErr w:type="spellEnd"/>
      <w:r>
        <w:rPr>
          <w:rFonts w:ascii="Bookman Old Style" w:hAnsi="Bookman Old Style"/>
          <w:sz w:val="24"/>
          <w:szCs w:val="24"/>
        </w:rPr>
        <w:t xml:space="preserve"> having address _____________________________</w:t>
      </w:r>
    </w:p>
    <w:p w14:paraId="51799B07" w14:textId="77777777" w:rsidR="00EF1CEA" w:rsidRPr="00EF1CEA" w:rsidRDefault="00EF1CEA" w:rsidP="002805CB">
      <w:pPr>
        <w:jc w:val="both"/>
        <w:rPr>
          <w:rFonts w:ascii="Bookman Old Style" w:hAnsi="Bookman Old Style"/>
          <w:sz w:val="24"/>
          <w:szCs w:val="24"/>
        </w:rPr>
      </w:pPr>
      <w:r w:rsidRPr="00EF1CEA">
        <w:rPr>
          <w:rFonts w:ascii="Bookman Old Style" w:hAnsi="Bookman Old Style"/>
          <w:sz w:val="24"/>
          <w:szCs w:val="24"/>
        </w:rPr>
        <w:t>iv. Disclosures regarding non-adherence to Guidelines for usage of IT</w:t>
      </w:r>
    </w:p>
    <w:p w14:paraId="413D3036" w14:textId="77777777" w:rsidR="00EF1CEA" w:rsidRPr="00EF1CEA" w:rsidRDefault="00EF1CEA" w:rsidP="002805CB">
      <w:pPr>
        <w:jc w:val="both"/>
        <w:rPr>
          <w:rFonts w:ascii="Bookman Old Style" w:hAnsi="Bookman Old Style"/>
          <w:sz w:val="24"/>
          <w:szCs w:val="24"/>
        </w:rPr>
      </w:pPr>
      <w:r w:rsidRPr="00EF1CEA">
        <w:rPr>
          <w:rFonts w:ascii="Bookman Old Style" w:hAnsi="Bookman Old Style"/>
          <w:sz w:val="24"/>
          <w:szCs w:val="24"/>
        </w:rPr>
        <w:t>Assets can be sent to the Chief Information Security Officer of the</w:t>
      </w:r>
    </w:p>
    <w:p w14:paraId="636F6B32" w14:textId="77777777" w:rsidR="00EF1CEA" w:rsidRPr="00EF1CEA" w:rsidRDefault="00EF1CEA" w:rsidP="002805CB">
      <w:pPr>
        <w:jc w:val="both"/>
        <w:rPr>
          <w:rFonts w:ascii="Bookman Old Style" w:hAnsi="Bookman Old Style"/>
          <w:sz w:val="24"/>
          <w:szCs w:val="24"/>
        </w:rPr>
      </w:pPr>
      <w:r w:rsidRPr="00EF1CEA">
        <w:rPr>
          <w:rFonts w:ascii="Bookman Old Style" w:hAnsi="Bookman Old Style"/>
          <w:sz w:val="24"/>
          <w:szCs w:val="24"/>
        </w:rPr>
        <w:lastRenderedPageBreak/>
        <w:t>Company. Letters can be sent by hand-delivery, courier or post to:</w:t>
      </w:r>
    </w:p>
    <w:p w14:paraId="3F3530C0" w14:textId="186E8F5B" w:rsidR="00EF1CEA" w:rsidRPr="00EF1CEA" w:rsidRDefault="00EF1CEA" w:rsidP="002805CB">
      <w:pPr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Mr. XXXX having address ____________________________</w:t>
      </w:r>
    </w:p>
    <w:p w14:paraId="769C1714" w14:textId="77777777" w:rsidR="00EF1CEA" w:rsidRPr="00EF1CEA" w:rsidRDefault="00EF1CEA" w:rsidP="002805CB">
      <w:pPr>
        <w:jc w:val="both"/>
        <w:rPr>
          <w:rFonts w:ascii="Bookman Old Style" w:hAnsi="Bookman Old Style"/>
          <w:sz w:val="24"/>
          <w:szCs w:val="24"/>
        </w:rPr>
      </w:pPr>
      <w:r w:rsidRPr="00EF1CEA">
        <w:rPr>
          <w:rFonts w:ascii="Bookman Old Style" w:hAnsi="Bookman Old Style"/>
          <w:sz w:val="24"/>
          <w:szCs w:val="24"/>
        </w:rPr>
        <w:t>v. Disclosures against any employee in Strategic Job Responsibility</w:t>
      </w:r>
    </w:p>
    <w:p w14:paraId="5D2E5898" w14:textId="77777777" w:rsidR="00EF1CEA" w:rsidRPr="00EF1CEA" w:rsidRDefault="00EF1CEA" w:rsidP="002805CB">
      <w:pPr>
        <w:jc w:val="both"/>
        <w:rPr>
          <w:rFonts w:ascii="Bookman Old Style" w:hAnsi="Bookman Old Style"/>
          <w:sz w:val="24"/>
          <w:szCs w:val="24"/>
        </w:rPr>
      </w:pPr>
      <w:r w:rsidRPr="00EF1CEA">
        <w:rPr>
          <w:rFonts w:ascii="Bookman Old Style" w:hAnsi="Bookman Old Style"/>
          <w:sz w:val="24"/>
          <w:szCs w:val="24"/>
        </w:rPr>
        <w:t>Band (or equivalent) or the Business Unit Heads or the Executive</w:t>
      </w:r>
    </w:p>
    <w:p w14:paraId="5609A2A6" w14:textId="77777777" w:rsidR="00EF1CEA" w:rsidRPr="00EF1CEA" w:rsidRDefault="00EF1CEA" w:rsidP="002805CB">
      <w:pPr>
        <w:jc w:val="both"/>
        <w:rPr>
          <w:rFonts w:ascii="Bookman Old Style" w:hAnsi="Bookman Old Style"/>
          <w:sz w:val="24"/>
          <w:szCs w:val="24"/>
        </w:rPr>
      </w:pPr>
      <w:r w:rsidRPr="00EF1CEA">
        <w:rPr>
          <w:rFonts w:ascii="Bookman Old Style" w:hAnsi="Bookman Old Style"/>
          <w:sz w:val="24"/>
          <w:szCs w:val="24"/>
        </w:rPr>
        <w:t>Directors should be sent directly to the CMD of the Company. Letters</w:t>
      </w:r>
    </w:p>
    <w:p w14:paraId="4AB19591" w14:textId="77777777" w:rsidR="00EF1CEA" w:rsidRPr="00EF1CEA" w:rsidRDefault="00EF1CEA" w:rsidP="002805CB">
      <w:pPr>
        <w:jc w:val="both"/>
        <w:rPr>
          <w:rFonts w:ascii="Bookman Old Style" w:hAnsi="Bookman Old Style"/>
          <w:sz w:val="24"/>
          <w:szCs w:val="24"/>
        </w:rPr>
      </w:pPr>
      <w:r w:rsidRPr="00EF1CEA">
        <w:rPr>
          <w:rFonts w:ascii="Bookman Old Style" w:hAnsi="Bookman Old Style"/>
          <w:sz w:val="24"/>
          <w:szCs w:val="24"/>
        </w:rPr>
        <w:t>can be sent by hand-delivery, courier or post to:</w:t>
      </w:r>
    </w:p>
    <w:p w14:paraId="624A3E7B" w14:textId="2773D68E" w:rsidR="00EF1CEA" w:rsidRPr="00EF1CEA" w:rsidRDefault="00EF1CEA" w:rsidP="002805CB">
      <w:pPr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Mr. </w:t>
      </w:r>
      <w:proofErr w:type="spellStart"/>
      <w:r>
        <w:rPr>
          <w:rFonts w:ascii="Bookman Old Style" w:hAnsi="Bookman Old Style"/>
          <w:sz w:val="24"/>
          <w:szCs w:val="24"/>
        </w:rPr>
        <w:t>Xxxxx</w:t>
      </w:r>
      <w:proofErr w:type="spellEnd"/>
      <w:r>
        <w:rPr>
          <w:rFonts w:ascii="Bookman Old Style" w:hAnsi="Bookman Old Style"/>
          <w:sz w:val="24"/>
          <w:szCs w:val="24"/>
        </w:rPr>
        <w:t xml:space="preserve"> having address ________________</w:t>
      </w:r>
    </w:p>
    <w:p w14:paraId="554BD2CB" w14:textId="77777777" w:rsidR="00EF1CEA" w:rsidRPr="00EF1CEA" w:rsidRDefault="00EF1CEA" w:rsidP="002805CB">
      <w:pPr>
        <w:jc w:val="both"/>
        <w:rPr>
          <w:rFonts w:ascii="Bookman Old Style" w:hAnsi="Bookman Old Style"/>
          <w:sz w:val="24"/>
          <w:szCs w:val="24"/>
        </w:rPr>
      </w:pPr>
      <w:r w:rsidRPr="00EF1CEA">
        <w:rPr>
          <w:rFonts w:ascii="Bookman Old Style" w:hAnsi="Bookman Old Style"/>
          <w:sz w:val="24"/>
          <w:szCs w:val="24"/>
        </w:rPr>
        <w:t>vi. Disclosures regarding financial irregularities, including fraud of grave</w:t>
      </w:r>
    </w:p>
    <w:p w14:paraId="58E294FB" w14:textId="77777777" w:rsidR="00EF1CEA" w:rsidRPr="00EF1CEA" w:rsidRDefault="00EF1CEA" w:rsidP="002805CB">
      <w:pPr>
        <w:jc w:val="both"/>
        <w:rPr>
          <w:rFonts w:ascii="Bookman Old Style" w:hAnsi="Bookman Old Style"/>
          <w:sz w:val="24"/>
          <w:szCs w:val="24"/>
        </w:rPr>
      </w:pPr>
      <w:r w:rsidRPr="00EF1CEA">
        <w:rPr>
          <w:rFonts w:ascii="Bookman Old Style" w:hAnsi="Bookman Old Style"/>
          <w:sz w:val="24"/>
          <w:szCs w:val="24"/>
        </w:rPr>
        <w:t>nature can be addressed to the Audit Committee Chairman without</w:t>
      </w:r>
    </w:p>
    <w:p w14:paraId="077A35DB" w14:textId="77777777" w:rsidR="00EF1CEA" w:rsidRPr="00EF1CEA" w:rsidRDefault="00EF1CEA" w:rsidP="002805CB">
      <w:pPr>
        <w:jc w:val="both"/>
        <w:rPr>
          <w:rFonts w:ascii="Bookman Old Style" w:hAnsi="Bookman Old Style"/>
          <w:sz w:val="24"/>
          <w:szCs w:val="24"/>
        </w:rPr>
      </w:pPr>
      <w:r w:rsidRPr="00EF1CEA">
        <w:rPr>
          <w:rFonts w:ascii="Bookman Old Style" w:hAnsi="Bookman Old Style"/>
          <w:sz w:val="24"/>
          <w:szCs w:val="24"/>
        </w:rPr>
        <w:t>involving the Whistle Officer. Letters can be sent by hand-delivery,</w:t>
      </w:r>
    </w:p>
    <w:p w14:paraId="0066DEB1" w14:textId="69B41C3C" w:rsidR="00EF1CEA" w:rsidRDefault="00EF1CEA" w:rsidP="002805CB">
      <w:pPr>
        <w:jc w:val="both"/>
        <w:rPr>
          <w:rFonts w:ascii="Bookman Old Style" w:hAnsi="Bookman Old Style"/>
          <w:sz w:val="24"/>
          <w:szCs w:val="24"/>
        </w:rPr>
      </w:pPr>
      <w:r w:rsidRPr="00EF1CEA">
        <w:rPr>
          <w:rFonts w:ascii="Bookman Old Style" w:hAnsi="Bookman Old Style"/>
          <w:sz w:val="24"/>
          <w:szCs w:val="24"/>
        </w:rPr>
        <w:t>courier or post to:</w:t>
      </w:r>
      <w:r>
        <w:rPr>
          <w:rFonts w:ascii="Bookman Old Style" w:hAnsi="Bookman Old Style"/>
          <w:sz w:val="24"/>
          <w:szCs w:val="24"/>
        </w:rPr>
        <w:t xml:space="preserve"> Mr. XXXXX</w:t>
      </w:r>
    </w:p>
    <w:p w14:paraId="5912EA5C" w14:textId="1DCBDE99" w:rsidR="00EF1CEA" w:rsidRDefault="00EF1CEA" w:rsidP="002805CB">
      <w:pPr>
        <w:jc w:val="both"/>
        <w:rPr>
          <w:rFonts w:ascii="Bookman Old Style" w:hAnsi="Bookman Old Style"/>
          <w:sz w:val="24"/>
          <w:szCs w:val="24"/>
        </w:rPr>
      </w:pPr>
      <w:r w:rsidRPr="00EF1CEA">
        <w:rPr>
          <w:rFonts w:ascii="Bookman Old Style" w:hAnsi="Bookman Old Style"/>
          <w:sz w:val="24"/>
          <w:szCs w:val="24"/>
        </w:rPr>
        <w:t>As per the compliance process wherein the disclosure has been made, the Whistle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EF1CEA">
        <w:rPr>
          <w:rFonts w:ascii="Bookman Old Style" w:hAnsi="Bookman Old Style"/>
          <w:sz w:val="24"/>
          <w:szCs w:val="24"/>
        </w:rPr>
        <w:t>Officer will jointly examine the allegations with the Head – P&amp;A and respective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EF1CEA">
        <w:rPr>
          <w:rFonts w:ascii="Bookman Old Style" w:hAnsi="Bookman Old Style"/>
          <w:sz w:val="24"/>
          <w:szCs w:val="24"/>
        </w:rPr>
        <w:t>Process Owner for further investigation as mentioned below: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B5CC9" w14:paraId="632E0A07" w14:textId="77777777" w:rsidTr="00F77228">
        <w:tc>
          <w:tcPr>
            <w:tcW w:w="3005" w:type="dxa"/>
          </w:tcPr>
          <w:p w14:paraId="4D5EDF48" w14:textId="77777777" w:rsidR="008B5CC9" w:rsidRDefault="008B5CC9" w:rsidP="002805C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EF1CEA">
              <w:rPr>
                <w:rFonts w:ascii="Bookman Old Style" w:hAnsi="Bookman Old Style"/>
                <w:sz w:val="24"/>
                <w:szCs w:val="24"/>
              </w:rPr>
              <w:t>S.no.</w:t>
            </w:r>
          </w:p>
        </w:tc>
        <w:tc>
          <w:tcPr>
            <w:tcW w:w="3005" w:type="dxa"/>
          </w:tcPr>
          <w:p w14:paraId="4BA8A845" w14:textId="77777777" w:rsidR="008B5CC9" w:rsidRDefault="008B5CC9" w:rsidP="002805C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EF1CEA">
              <w:rPr>
                <w:rFonts w:ascii="Bookman Old Style" w:hAnsi="Bookman Old Style"/>
                <w:sz w:val="24"/>
                <w:szCs w:val="24"/>
              </w:rPr>
              <w:t>Compliance Process/Policy</w:t>
            </w:r>
          </w:p>
        </w:tc>
        <w:tc>
          <w:tcPr>
            <w:tcW w:w="3006" w:type="dxa"/>
          </w:tcPr>
          <w:p w14:paraId="204C341D" w14:textId="77777777" w:rsidR="008B5CC9" w:rsidRPr="00EF1CEA" w:rsidRDefault="008B5CC9" w:rsidP="002805C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EF1CEA">
              <w:rPr>
                <w:rFonts w:ascii="Bookman Old Style" w:hAnsi="Bookman Old Style"/>
                <w:sz w:val="24"/>
                <w:szCs w:val="24"/>
              </w:rPr>
              <w:t>Process Owner</w:t>
            </w:r>
          </w:p>
          <w:p w14:paraId="2677F63B" w14:textId="77777777" w:rsidR="008B5CC9" w:rsidRDefault="008B5CC9" w:rsidP="002805C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8B5CC9" w14:paraId="6CDBECE3" w14:textId="77777777" w:rsidTr="00F77228">
        <w:tc>
          <w:tcPr>
            <w:tcW w:w="3005" w:type="dxa"/>
          </w:tcPr>
          <w:p w14:paraId="78438B27" w14:textId="77777777" w:rsidR="008B5CC9" w:rsidRDefault="008B5CC9" w:rsidP="002805C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1</w:t>
            </w:r>
          </w:p>
        </w:tc>
        <w:tc>
          <w:tcPr>
            <w:tcW w:w="3005" w:type="dxa"/>
          </w:tcPr>
          <w:p w14:paraId="523E447D" w14:textId="77777777" w:rsidR="008B5CC9" w:rsidRDefault="008B5CC9" w:rsidP="002805C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t>Affirmative Action Policy</w:t>
            </w:r>
          </w:p>
        </w:tc>
        <w:tc>
          <w:tcPr>
            <w:tcW w:w="3006" w:type="dxa"/>
          </w:tcPr>
          <w:p w14:paraId="39D649D9" w14:textId="77777777" w:rsidR="008B5CC9" w:rsidRDefault="008B5CC9" w:rsidP="002805C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t>Head - P&amp;A</w:t>
            </w:r>
          </w:p>
        </w:tc>
      </w:tr>
      <w:tr w:rsidR="008B5CC9" w14:paraId="01814667" w14:textId="77777777" w:rsidTr="00F77228">
        <w:tc>
          <w:tcPr>
            <w:tcW w:w="3005" w:type="dxa"/>
          </w:tcPr>
          <w:p w14:paraId="4C1B9F40" w14:textId="77777777" w:rsidR="008B5CC9" w:rsidRDefault="008B5CC9" w:rsidP="002805C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2</w:t>
            </w:r>
          </w:p>
        </w:tc>
        <w:tc>
          <w:tcPr>
            <w:tcW w:w="3005" w:type="dxa"/>
          </w:tcPr>
          <w:p w14:paraId="5AB92B8C" w14:textId="77777777" w:rsidR="008B5CC9" w:rsidRDefault="008B5CC9" w:rsidP="002805C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t>Anti-Bribery and Anti-Corruption (ABAC) Policy</w:t>
            </w:r>
          </w:p>
        </w:tc>
        <w:tc>
          <w:tcPr>
            <w:tcW w:w="3006" w:type="dxa"/>
          </w:tcPr>
          <w:p w14:paraId="0CC876C6" w14:textId="77777777" w:rsidR="008B5CC9" w:rsidRDefault="008B5CC9" w:rsidP="002805C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t>General Counsel</w:t>
            </w:r>
          </w:p>
        </w:tc>
      </w:tr>
      <w:tr w:rsidR="008B5CC9" w14:paraId="18A9092D" w14:textId="77777777" w:rsidTr="00F77228">
        <w:tc>
          <w:tcPr>
            <w:tcW w:w="3005" w:type="dxa"/>
          </w:tcPr>
          <w:p w14:paraId="577680EF" w14:textId="77777777" w:rsidR="008B5CC9" w:rsidRDefault="008B5CC9" w:rsidP="002805C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3</w:t>
            </w:r>
          </w:p>
        </w:tc>
        <w:tc>
          <w:tcPr>
            <w:tcW w:w="3005" w:type="dxa"/>
          </w:tcPr>
          <w:p w14:paraId="783D2E68" w14:textId="77777777" w:rsidR="008B5CC9" w:rsidRDefault="008B5CC9" w:rsidP="002805C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t>Companies Act</w:t>
            </w:r>
          </w:p>
        </w:tc>
        <w:tc>
          <w:tcPr>
            <w:tcW w:w="3006" w:type="dxa"/>
          </w:tcPr>
          <w:p w14:paraId="5E2A526D" w14:textId="77777777" w:rsidR="008B5CC9" w:rsidRDefault="008B5CC9" w:rsidP="002805C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t>Company Secretary</w:t>
            </w:r>
          </w:p>
        </w:tc>
      </w:tr>
      <w:tr w:rsidR="008B5CC9" w14:paraId="1494AEA1" w14:textId="77777777" w:rsidTr="00F77228">
        <w:tc>
          <w:tcPr>
            <w:tcW w:w="3005" w:type="dxa"/>
          </w:tcPr>
          <w:p w14:paraId="27D1B434" w14:textId="77777777" w:rsidR="008B5CC9" w:rsidRDefault="008B5CC9" w:rsidP="002805C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4</w:t>
            </w:r>
          </w:p>
        </w:tc>
        <w:tc>
          <w:tcPr>
            <w:tcW w:w="3005" w:type="dxa"/>
          </w:tcPr>
          <w:p w14:paraId="32FAF2DA" w14:textId="77777777" w:rsidR="008B5CC9" w:rsidRDefault="008B5CC9" w:rsidP="002805C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t>Compliances reporting (for Board Priorities)</w:t>
            </w:r>
          </w:p>
        </w:tc>
        <w:tc>
          <w:tcPr>
            <w:tcW w:w="3006" w:type="dxa"/>
          </w:tcPr>
          <w:p w14:paraId="6043655E" w14:textId="77777777" w:rsidR="008B5CC9" w:rsidRDefault="008B5CC9" w:rsidP="002805C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t>Company Secretary</w:t>
            </w:r>
          </w:p>
        </w:tc>
      </w:tr>
      <w:tr w:rsidR="008B5CC9" w14:paraId="46EAA568" w14:textId="77777777" w:rsidTr="00F77228">
        <w:tc>
          <w:tcPr>
            <w:tcW w:w="3005" w:type="dxa"/>
          </w:tcPr>
          <w:p w14:paraId="26FC040C" w14:textId="77777777" w:rsidR="008B5CC9" w:rsidRDefault="008B5CC9" w:rsidP="002805C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5</w:t>
            </w:r>
          </w:p>
        </w:tc>
        <w:tc>
          <w:tcPr>
            <w:tcW w:w="3005" w:type="dxa"/>
          </w:tcPr>
          <w:p w14:paraId="2D34049F" w14:textId="77777777" w:rsidR="008B5CC9" w:rsidRDefault="008B5CC9" w:rsidP="002805C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t>HIV / AIDS Policy</w:t>
            </w:r>
          </w:p>
        </w:tc>
        <w:tc>
          <w:tcPr>
            <w:tcW w:w="3006" w:type="dxa"/>
          </w:tcPr>
          <w:p w14:paraId="3FA20D72" w14:textId="77777777" w:rsidR="008B5CC9" w:rsidRDefault="008B5CC9" w:rsidP="002805C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t>Head - P&amp;A</w:t>
            </w:r>
          </w:p>
        </w:tc>
      </w:tr>
      <w:tr w:rsidR="008B5CC9" w14:paraId="3459DABE" w14:textId="77777777" w:rsidTr="00F77228">
        <w:tc>
          <w:tcPr>
            <w:tcW w:w="3005" w:type="dxa"/>
          </w:tcPr>
          <w:p w14:paraId="32D85C33" w14:textId="77777777" w:rsidR="008B5CC9" w:rsidRDefault="008B5CC9" w:rsidP="002805C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6</w:t>
            </w:r>
          </w:p>
        </w:tc>
        <w:tc>
          <w:tcPr>
            <w:tcW w:w="3005" w:type="dxa"/>
          </w:tcPr>
          <w:p w14:paraId="3155ED11" w14:textId="77777777" w:rsidR="008B5CC9" w:rsidRDefault="008B5CC9" w:rsidP="002805C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t>Human Rights</w:t>
            </w:r>
          </w:p>
        </w:tc>
        <w:tc>
          <w:tcPr>
            <w:tcW w:w="3006" w:type="dxa"/>
          </w:tcPr>
          <w:p w14:paraId="4874652A" w14:textId="77777777" w:rsidR="008B5CC9" w:rsidRDefault="008B5CC9" w:rsidP="002805C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t>Head - P&amp;A</w:t>
            </w:r>
          </w:p>
        </w:tc>
      </w:tr>
      <w:tr w:rsidR="008B5CC9" w14:paraId="456730DB" w14:textId="77777777" w:rsidTr="00F77228">
        <w:tc>
          <w:tcPr>
            <w:tcW w:w="3005" w:type="dxa"/>
          </w:tcPr>
          <w:p w14:paraId="762986BC" w14:textId="77777777" w:rsidR="008B5CC9" w:rsidRDefault="008B5CC9" w:rsidP="002805C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7</w:t>
            </w:r>
          </w:p>
        </w:tc>
        <w:tc>
          <w:tcPr>
            <w:tcW w:w="3005" w:type="dxa"/>
          </w:tcPr>
          <w:p w14:paraId="3222C0BA" w14:textId="77777777" w:rsidR="008B5CC9" w:rsidRDefault="008B5CC9" w:rsidP="002805C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t>Policy on Prevention of Sexual Harassment at Workplace</w:t>
            </w:r>
          </w:p>
        </w:tc>
        <w:tc>
          <w:tcPr>
            <w:tcW w:w="3006" w:type="dxa"/>
          </w:tcPr>
          <w:p w14:paraId="7A485EBB" w14:textId="77777777" w:rsidR="008B5CC9" w:rsidRDefault="008B5CC9" w:rsidP="002805C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t>Head - P&amp;A</w:t>
            </w:r>
          </w:p>
        </w:tc>
      </w:tr>
      <w:tr w:rsidR="008B5CC9" w14:paraId="525F0CEC" w14:textId="77777777" w:rsidTr="00F77228">
        <w:tc>
          <w:tcPr>
            <w:tcW w:w="3005" w:type="dxa"/>
          </w:tcPr>
          <w:p w14:paraId="22CA2464" w14:textId="77777777" w:rsidR="008B5CC9" w:rsidRDefault="008B5CC9" w:rsidP="002805C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8</w:t>
            </w:r>
          </w:p>
        </w:tc>
        <w:tc>
          <w:tcPr>
            <w:tcW w:w="3005" w:type="dxa"/>
          </w:tcPr>
          <w:p w14:paraId="3FE2DA35" w14:textId="77777777" w:rsidR="008B5CC9" w:rsidRDefault="008B5CC9" w:rsidP="002805C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t>Safety and Workplace practices</w:t>
            </w:r>
          </w:p>
        </w:tc>
        <w:tc>
          <w:tcPr>
            <w:tcW w:w="3006" w:type="dxa"/>
          </w:tcPr>
          <w:p w14:paraId="7CDA00D6" w14:textId="77777777" w:rsidR="008B5CC9" w:rsidRDefault="008B5CC9" w:rsidP="002805C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t>Head - P&amp;A</w:t>
            </w:r>
          </w:p>
        </w:tc>
      </w:tr>
      <w:tr w:rsidR="008B5CC9" w14:paraId="4B51F59F" w14:textId="77777777" w:rsidTr="00F77228">
        <w:tc>
          <w:tcPr>
            <w:tcW w:w="3005" w:type="dxa"/>
          </w:tcPr>
          <w:p w14:paraId="237FAB41" w14:textId="77777777" w:rsidR="008B5CC9" w:rsidRDefault="008B5CC9" w:rsidP="002805C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9</w:t>
            </w:r>
          </w:p>
        </w:tc>
        <w:tc>
          <w:tcPr>
            <w:tcW w:w="3005" w:type="dxa"/>
          </w:tcPr>
          <w:p w14:paraId="73D99734" w14:textId="77777777" w:rsidR="008B5CC9" w:rsidRDefault="008B5CC9" w:rsidP="002805C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t>Social Media Policy</w:t>
            </w:r>
          </w:p>
        </w:tc>
        <w:tc>
          <w:tcPr>
            <w:tcW w:w="3006" w:type="dxa"/>
          </w:tcPr>
          <w:p w14:paraId="7D8AA7BD" w14:textId="77777777" w:rsidR="008B5CC9" w:rsidRDefault="008B5CC9" w:rsidP="002805C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t>Head - P&amp;A</w:t>
            </w:r>
          </w:p>
        </w:tc>
      </w:tr>
      <w:tr w:rsidR="008B5CC9" w14:paraId="27B840BD" w14:textId="77777777" w:rsidTr="00F77228">
        <w:tc>
          <w:tcPr>
            <w:tcW w:w="3005" w:type="dxa"/>
          </w:tcPr>
          <w:p w14:paraId="2248A743" w14:textId="77777777" w:rsidR="008B5CC9" w:rsidRDefault="008B5CC9" w:rsidP="002805C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10</w:t>
            </w:r>
          </w:p>
        </w:tc>
        <w:tc>
          <w:tcPr>
            <w:tcW w:w="3005" w:type="dxa"/>
          </w:tcPr>
          <w:p w14:paraId="5845684A" w14:textId="77777777" w:rsidR="008B5CC9" w:rsidRDefault="008B5CC9" w:rsidP="002805C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t>Guidelines on the usage of Information Technology (IT) Assets</w:t>
            </w:r>
          </w:p>
        </w:tc>
        <w:tc>
          <w:tcPr>
            <w:tcW w:w="3006" w:type="dxa"/>
          </w:tcPr>
          <w:p w14:paraId="79BECC80" w14:textId="77777777" w:rsidR="008B5CC9" w:rsidRDefault="008B5CC9" w:rsidP="002805C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t>Chief Information Security Officer</w:t>
            </w:r>
          </w:p>
        </w:tc>
      </w:tr>
      <w:tr w:rsidR="008B5CC9" w14:paraId="596073FB" w14:textId="77777777" w:rsidTr="00F77228">
        <w:tc>
          <w:tcPr>
            <w:tcW w:w="3005" w:type="dxa"/>
          </w:tcPr>
          <w:p w14:paraId="62985E69" w14:textId="77777777" w:rsidR="008B5CC9" w:rsidRDefault="008B5CC9" w:rsidP="002805C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11</w:t>
            </w:r>
          </w:p>
        </w:tc>
        <w:tc>
          <w:tcPr>
            <w:tcW w:w="3005" w:type="dxa"/>
          </w:tcPr>
          <w:p w14:paraId="0A6AD47D" w14:textId="77777777" w:rsidR="008B5CC9" w:rsidRDefault="008B5CC9" w:rsidP="002805C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t>Whistle blower Policy</w:t>
            </w:r>
          </w:p>
        </w:tc>
        <w:tc>
          <w:tcPr>
            <w:tcW w:w="3006" w:type="dxa"/>
          </w:tcPr>
          <w:p w14:paraId="3F6679EE" w14:textId="77777777" w:rsidR="008B5CC9" w:rsidRDefault="008B5CC9" w:rsidP="002805C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t>Company Secretary</w:t>
            </w:r>
          </w:p>
        </w:tc>
      </w:tr>
      <w:tr w:rsidR="008B5CC9" w14:paraId="1A69965D" w14:textId="77777777" w:rsidTr="00F77228">
        <w:tc>
          <w:tcPr>
            <w:tcW w:w="3005" w:type="dxa"/>
          </w:tcPr>
          <w:p w14:paraId="644E39D3" w14:textId="77777777" w:rsidR="008B5CC9" w:rsidRDefault="008B5CC9" w:rsidP="002805C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12</w:t>
            </w:r>
          </w:p>
        </w:tc>
        <w:tc>
          <w:tcPr>
            <w:tcW w:w="3005" w:type="dxa"/>
          </w:tcPr>
          <w:p w14:paraId="280D4518" w14:textId="77777777" w:rsidR="008B5CC9" w:rsidRDefault="008B5CC9" w:rsidP="002805C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t>Other Processes / Policies referred in Code of Ethics and Business Conduct</w:t>
            </w:r>
          </w:p>
        </w:tc>
        <w:tc>
          <w:tcPr>
            <w:tcW w:w="3006" w:type="dxa"/>
          </w:tcPr>
          <w:p w14:paraId="202083B6" w14:textId="77777777" w:rsidR="008B5CC9" w:rsidRDefault="008B5CC9" w:rsidP="002805C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t>Refer Section IV under Code of Ethics and Business Conduct</w:t>
            </w:r>
          </w:p>
        </w:tc>
      </w:tr>
    </w:tbl>
    <w:p w14:paraId="312757C5" w14:textId="77777777" w:rsidR="008B5CC9" w:rsidRPr="00EF1CEA" w:rsidRDefault="008B5CC9" w:rsidP="002805CB">
      <w:pPr>
        <w:jc w:val="both"/>
        <w:rPr>
          <w:rFonts w:ascii="Bookman Old Style" w:hAnsi="Bookman Old Style"/>
          <w:sz w:val="24"/>
          <w:szCs w:val="24"/>
        </w:rPr>
      </w:pPr>
    </w:p>
    <w:p w14:paraId="45B59F57" w14:textId="77777777" w:rsidR="00EF1CEA" w:rsidRPr="00EF1CEA" w:rsidRDefault="00EF1CEA" w:rsidP="002805CB">
      <w:pPr>
        <w:jc w:val="both"/>
        <w:rPr>
          <w:rFonts w:ascii="Bookman Old Style" w:hAnsi="Bookman Old Style"/>
          <w:sz w:val="24"/>
          <w:szCs w:val="24"/>
        </w:rPr>
      </w:pPr>
      <w:r w:rsidRPr="00EF1CEA">
        <w:rPr>
          <w:rFonts w:ascii="Bookman Old Style" w:hAnsi="Bookman Old Style"/>
          <w:sz w:val="24"/>
          <w:szCs w:val="24"/>
        </w:rPr>
        <w:t>2. Is there any specific format for submitting the Disclosure?</w:t>
      </w:r>
    </w:p>
    <w:p w14:paraId="40B8181E" w14:textId="706DD83B" w:rsidR="00EF1CEA" w:rsidRPr="00EF1CEA" w:rsidRDefault="00EF1CEA" w:rsidP="002805CB">
      <w:pPr>
        <w:jc w:val="both"/>
        <w:rPr>
          <w:rFonts w:ascii="Bookman Old Style" w:hAnsi="Bookman Old Style"/>
          <w:sz w:val="24"/>
          <w:szCs w:val="24"/>
        </w:rPr>
      </w:pPr>
      <w:r w:rsidRPr="00EF1CEA">
        <w:rPr>
          <w:rFonts w:ascii="Bookman Old Style" w:hAnsi="Bookman Old Style"/>
          <w:sz w:val="24"/>
          <w:szCs w:val="24"/>
        </w:rPr>
        <w:t>While there is no specific format for submitting a Disclosure, the following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EF1CEA">
        <w:rPr>
          <w:rFonts w:ascii="Bookman Old Style" w:hAnsi="Bookman Old Style"/>
          <w:sz w:val="24"/>
          <w:szCs w:val="24"/>
        </w:rPr>
        <w:t>details MUST be mentioned:</w:t>
      </w:r>
    </w:p>
    <w:p w14:paraId="255BB940" w14:textId="324864EB" w:rsidR="00EF1CEA" w:rsidRPr="00EF1CEA" w:rsidRDefault="00EF1CEA" w:rsidP="002805CB">
      <w:pPr>
        <w:jc w:val="both"/>
        <w:rPr>
          <w:rFonts w:ascii="Bookman Old Style" w:hAnsi="Bookman Old Style"/>
          <w:sz w:val="24"/>
          <w:szCs w:val="24"/>
        </w:rPr>
      </w:pPr>
      <w:r w:rsidRPr="00EF1CEA">
        <w:rPr>
          <w:rFonts w:ascii="Bookman Old Style" w:hAnsi="Bookman Old Style"/>
          <w:sz w:val="24"/>
          <w:szCs w:val="24"/>
        </w:rPr>
        <w:lastRenderedPageBreak/>
        <w:t>(a) Name, address and contact details of the Whistle blower (including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EF1CEA">
        <w:rPr>
          <w:rFonts w:ascii="Bookman Old Style" w:hAnsi="Bookman Old Style"/>
          <w:sz w:val="24"/>
          <w:szCs w:val="24"/>
        </w:rPr>
        <w:t>Salary Code, if the Whistle blower is an employee).</w:t>
      </w:r>
    </w:p>
    <w:p w14:paraId="52800BFA" w14:textId="7A324123" w:rsidR="00EF1CEA" w:rsidRPr="00EF1CEA" w:rsidRDefault="00EF1CEA" w:rsidP="002805CB">
      <w:pPr>
        <w:jc w:val="both"/>
        <w:rPr>
          <w:rFonts w:ascii="Bookman Old Style" w:hAnsi="Bookman Old Style"/>
          <w:sz w:val="24"/>
          <w:szCs w:val="24"/>
        </w:rPr>
      </w:pPr>
      <w:r w:rsidRPr="00EF1CEA">
        <w:rPr>
          <w:rFonts w:ascii="Bookman Old Style" w:hAnsi="Bookman Old Style"/>
          <w:sz w:val="24"/>
          <w:szCs w:val="24"/>
        </w:rPr>
        <w:t>(b) Brief description of the Malpractice, giving the names of those alleged to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EF1CEA">
        <w:rPr>
          <w:rFonts w:ascii="Bookman Old Style" w:hAnsi="Bookman Old Style"/>
          <w:sz w:val="24"/>
          <w:szCs w:val="24"/>
        </w:rPr>
        <w:t>have committed or about to commit a Malpractice. Specific details such as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EF1CEA">
        <w:rPr>
          <w:rFonts w:ascii="Bookman Old Style" w:hAnsi="Bookman Old Style"/>
          <w:sz w:val="24"/>
          <w:szCs w:val="24"/>
        </w:rPr>
        <w:t>time and place of occurrence are also important.</w:t>
      </w:r>
    </w:p>
    <w:p w14:paraId="4BF234D5" w14:textId="4EA4DA83" w:rsidR="00EF1CEA" w:rsidRDefault="00EF1CEA" w:rsidP="002805CB">
      <w:pPr>
        <w:jc w:val="both"/>
        <w:rPr>
          <w:rFonts w:ascii="Bookman Old Style" w:hAnsi="Bookman Old Style"/>
          <w:sz w:val="24"/>
          <w:szCs w:val="24"/>
        </w:rPr>
      </w:pPr>
      <w:r w:rsidRPr="00EF1CEA">
        <w:rPr>
          <w:rFonts w:ascii="Bookman Old Style" w:hAnsi="Bookman Old Style"/>
          <w:sz w:val="24"/>
          <w:szCs w:val="24"/>
        </w:rPr>
        <w:t>(c) In case of letters, the disclosure should be sealed in an envelope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EF1CEA">
        <w:rPr>
          <w:rFonts w:ascii="Bookman Old Style" w:hAnsi="Bookman Old Style"/>
          <w:sz w:val="24"/>
          <w:szCs w:val="24"/>
        </w:rPr>
        <w:t>marked “Whistle Blower” and addressed to the Whistle Officer OR CMD,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EF1CEA">
        <w:rPr>
          <w:rFonts w:ascii="Bookman Old Style" w:hAnsi="Bookman Old Style"/>
          <w:sz w:val="24"/>
          <w:szCs w:val="24"/>
        </w:rPr>
        <w:t>depending on position of the person against whom disclosure is made.</w:t>
      </w:r>
    </w:p>
    <w:p w14:paraId="070D25CD" w14:textId="77777777" w:rsidR="008B5CC9" w:rsidRDefault="008B5CC9" w:rsidP="002805CB">
      <w:pPr>
        <w:jc w:val="both"/>
        <w:rPr>
          <w:rFonts w:ascii="Bookman Old Style" w:hAnsi="Bookman Old Style"/>
          <w:sz w:val="24"/>
          <w:szCs w:val="24"/>
        </w:rPr>
      </w:pPr>
    </w:p>
    <w:p w14:paraId="734790ED" w14:textId="5FBA3EEE" w:rsidR="00EF1CEA" w:rsidRPr="00EF1CEA" w:rsidRDefault="00EF1CEA" w:rsidP="002805CB">
      <w:pPr>
        <w:jc w:val="both"/>
        <w:rPr>
          <w:rFonts w:ascii="Bookman Old Style" w:hAnsi="Bookman Old Style"/>
          <w:sz w:val="24"/>
          <w:szCs w:val="24"/>
        </w:rPr>
      </w:pPr>
      <w:r w:rsidRPr="00EF1CEA">
        <w:rPr>
          <w:rFonts w:ascii="Bookman Old Style" w:hAnsi="Bookman Old Style"/>
          <w:sz w:val="24"/>
          <w:szCs w:val="24"/>
        </w:rPr>
        <w:t>3. What will happen after the Disclosure is submitted?</w:t>
      </w:r>
    </w:p>
    <w:p w14:paraId="397A470F" w14:textId="77777777" w:rsidR="008B5CC9" w:rsidRDefault="00EF1CEA" w:rsidP="002805CB">
      <w:pPr>
        <w:jc w:val="both"/>
        <w:rPr>
          <w:rFonts w:ascii="Bookman Old Style" w:hAnsi="Bookman Old Style"/>
          <w:sz w:val="24"/>
          <w:szCs w:val="24"/>
        </w:rPr>
      </w:pPr>
      <w:r w:rsidRPr="00EF1CEA">
        <w:rPr>
          <w:rFonts w:ascii="Bookman Old Style" w:hAnsi="Bookman Old Style"/>
          <w:sz w:val="24"/>
          <w:szCs w:val="24"/>
        </w:rPr>
        <w:t>(a) The Whistle Officer shall acknowledge receipt of the Disclosure as soon</w:t>
      </w:r>
      <w:r w:rsidR="008B5CC9">
        <w:rPr>
          <w:rFonts w:ascii="Bookman Old Style" w:hAnsi="Bookman Old Style"/>
          <w:sz w:val="24"/>
          <w:szCs w:val="24"/>
        </w:rPr>
        <w:t xml:space="preserve"> </w:t>
      </w:r>
      <w:r w:rsidRPr="00EF1CEA">
        <w:rPr>
          <w:rFonts w:ascii="Bookman Old Style" w:hAnsi="Bookman Old Style"/>
          <w:sz w:val="24"/>
          <w:szCs w:val="24"/>
        </w:rPr>
        <w:t>as practical (preferably within 07 days of receipt of a Disclosure), where the</w:t>
      </w:r>
      <w:r w:rsidR="008B5CC9">
        <w:rPr>
          <w:rFonts w:ascii="Bookman Old Style" w:hAnsi="Bookman Old Style"/>
          <w:sz w:val="24"/>
          <w:szCs w:val="24"/>
        </w:rPr>
        <w:t xml:space="preserve"> </w:t>
      </w:r>
      <w:r w:rsidRPr="00EF1CEA">
        <w:rPr>
          <w:rFonts w:ascii="Bookman Old Style" w:hAnsi="Bookman Old Style"/>
          <w:sz w:val="24"/>
          <w:szCs w:val="24"/>
        </w:rPr>
        <w:t>Whistle blower has provided his/her contact details.</w:t>
      </w:r>
      <w:r w:rsidR="008B5CC9">
        <w:rPr>
          <w:rFonts w:ascii="Bookman Old Style" w:hAnsi="Bookman Old Style"/>
          <w:sz w:val="24"/>
          <w:szCs w:val="24"/>
        </w:rPr>
        <w:t xml:space="preserve"> </w:t>
      </w:r>
    </w:p>
    <w:p w14:paraId="52F1DE40" w14:textId="6D78847D" w:rsidR="00EF1CEA" w:rsidRPr="00EF1CEA" w:rsidRDefault="00EF1CEA" w:rsidP="002805CB">
      <w:pPr>
        <w:jc w:val="both"/>
        <w:rPr>
          <w:rFonts w:ascii="Bookman Old Style" w:hAnsi="Bookman Old Style"/>
          <w:sz w:val="24"/>
          <w:szCs w:val="24"/>
        </w:rPr>
      </w:pPr>
      <w:r w:rsidRPr="00EF1CEA">
        <w:rPr>
          <w:rFonts w:ascii="Bookman Old Style" w:hAnsi="Bookman Old Style"/>
          <w:sz w:val="24"/>
          <w:szCs w:val="24"/>
        </w:rPr>
        <w:t>(b) The Whistle Officer, Policy Process Owner and Head- Personnel &amp;</w:t>
      </w:r>
      <w:r w:rsidR="008B5CC9">
        <w:rPr>
          <w:rFonts w:ascii="Bookman Old Style" w:hAnsi="Bookman Old Style"/>
          <w:sz w:val="24"/>
          <w:szCs w:val="24"/>
        </w:rPr>
        <w:t xml:space="preserve"> </w:t>
      </w:r>
      <w:r w:rsidRPr="00EF1CEA">
        <w:rPr>
          <w:rFonts w:ascii="Bookman Old Style" w:hAnsi="Bookman Old Style"/>
          <w:sz w:val="24"/>
          <w:szCs w:val="24"/>
        </w:rPr>
        <w:t>Administration jointly examine the allegations to determine whether the</w:t>
      </w:r>
      <w:r w:rsidR="008B5CC9">
        <w:rPr>
          <w:rFonts w:ascii="Bookman Old Style" w:hAnsi="Bookman Old Style"/>
          <w:sz w:val="24"/>
          <w:szCs w:val="24"/>
        </w:rPr>
        <w:t xml:space="preserve"> </w:t>
      </w:r>
      <w:r w:rsidRPr="00EF1CEA">
        <w:rPr>
          <w:rFonts w:ascii="Bookman Old Style" w:hAnsi="Bookman Old Style"/>
          <w:sz w:val="24"/>
          <w:szCs w:val="24"/>
        </w:rPr>
        <w:t>allegations (assuming them to be true only for the purpose of this</w:t>
      </w:r>
      <w:r w:rsidR="008B5CC9">
        <w:rPr>
          <w:rFonts w:ascii="Bookman Old Style" w:hAnsi="Bookman Old Style"/>
          <w:sz w:val="24"/>
          <w:szCs w:val="24"/>
        </w:rPr>
        <w:t xml:space="preserve"> </w:t>
      </w:r>
      <w:r w:rsidRPr="00EF1CEA">
        <w:rPr>
          <w:rFonts w:ascii="Bookman Old Style" w:hAnsi="Bookman Old Style"/>
          <w:sz w:val="24"/>
          <w:szCs w:val="24"/>
        </w:rPr>
        <w:t>determination) made in the Disclosure constitute a Malpractice. If the</w:t>
      </w:r>
      <w:r w:rsidR="008B5CC9">
        <w:rPr>
          <w:rFonts w:ascii="Bookman Old Style" w:hAnsi="Bookman Old Style"/>
          <w:sz w:val="24"/>
          <w:szCs w:val="24"/>
        </w:rPr>
        <w:t xml:space="preserve"> </w:t>
      </w:r>
      <w:r w:rsidRPr="00EF1CEA">
        <w:rPr>
          <w:rFonts w:ascii="Bookman Old Style" w:hAnsi="Bookman Old Style"/>
          <w:sz w:val="24"/>
          <w:szCs w:val="24"/>
        </w:rPr>
        <w:t>allegations do not constitute a Malpractice, the Whistle Officer will record this</w:t>
      </w:r>
      <w:r w:rsidR="008B5CC9">
        <w:rPr>
          <w:rFonts w:ascii="Bookman Old Style" w:hAnsi="Bookman Old Style"/>
          <w:sz w:val="24"/>
          <w:szCs w:val="24"/>
        </w:rPr>
        <w:t xml:space="preserve"> </w:t>
      </w:r>
      <w:r w:rsidRPr="00EF1CEA">
        <w:rPr>
          <w:rFonts w:ascii="Bookman Old Style" w:hAnsi="Bookman Old Style"/>
          <w:sz w:val="24"/>
          <w:szCs w:val="24"/>
        </w:rPr>
        <w:t>finding with reasons and communicate the same to the Whistle blower</w:t>
      </w:r>
    </w:p>
    <w:p w14:paraId="0322098F" w14:textId="4A5BC036" w:rsidR="00EF1CEA" w:rsidRPr="00EF1CEA" w:rsidRDefault="00EF1CEA" w:rsidP="002805CB">
      <w:pPr>
        <w:jc w:val="both"/>
        <w:rPr>
          <w:rFonts w:ascii="Bookman Old Style" w:hAnsi="Bookman Old Style"/>
          <w:sz w:val="24"/>
          <w:szCs w:val="24"/>
        </w:rPr>
      </w:pPr>
      <w:r w:rsidRPr="00EF1CEA">
        <w:rPr>
          <w:rFonts w:ascii="Bookman Old Style" w:hAnsi="Bookman Old Style"/>
          <w:sz w:val="24"/>
          <w:szCs w:val="24"/>
        </w:rPr>
        <w:t>(c) If the allegations constitute a Malpractice, the Whistle Officer will</w:t>
      </w:r>
      <w:r w:rsidR="008B5CC9">
        <w:rPr>
          <w:rFonts w:ascii="Bookman Old Style" w:hAnsi="Bookman Old Style"/>
          <w:sz w:val="24"/>
          <w:szCs w:val="24"/>
        </w:rPr>
        <w:t xml:space="preserve"> </w:t>
      </w:r>
      <w:r w:rsidRPr="00EF1CEA">
        <w:rPr>
          <w:rFonts w:ascii="Bookman Old Style" w:hAnsi="Bookman Old Style"/>
          <w:sz w:val="24"/>
          <w:szCs w:val="24"/>
        </w:rPr>
        <w:t>proceed to investigate the Disclosure with the assistance of the Whistle</w:t>
      </w:r>
      <w:r w:rsidR="008B5CC9">
        <w:rPr>
          <w:rFonts w:ascii="Bookman Old Style" w:hAnsi="Bookman Old Style"/>
          <w:sz w:val="24"/>
          <w:szCs w:val="24"/>
        </w:rPr>
        <w:t xml:space="preserve"> </w:t>
      </w:r>
      <w:r w:rsidRPr="00EF1CEA">
        <w:rPr>
          <w:rFonts w:ascii="Bookman Old Style" w:hAnsi="Bookman Old Style"/>
          <w:sz w:val="24"/>
          <w:szCs w:val="24"/>
        </w:rPr>
        <w:t>Committee comprising of Senior Level Officers of Personnel &amp; Admin,</w:t>
      </w:r>
      <w:r w:rsidR="008B5CC9">
        <w:rPr>
          <w:rFonts w:ascii="Bookman Old Style" w:hAnsi="Bookman Old Style"/>
          <w:sz w:val="24"/>
          <w:szCs w:val="24"/>
        </w:rPr>
        <w:t xml:space="preserve"> </w:t>
      </w:r>
      <w:r w:rsidRPr="00EF1CEA">
        <w:rPr>
          <w:rFonts w:ascii="Bookman Old Style" w:hAnsi="Bookman Old Style"/>
          <w:sz w:val="24"/>
          <w:szCs w:val="24"/>
        </w:rPr>
        <w:t>Internal Audit and a representative of the Company / Division / Department</w:t>
      </w:r>
      <w:r w:rsidR="008B5CC9">
        <w:rPr>
          <w:rFonts w:ascii="Bookman Old Style" w:hAnsi="Bookman Old Style"/>
          <w:sz w:val="24"/>
          <w:szCs w:val="24"/>
        </w:rPr>
        <w:t xml:space="preserve"> </w:t>
      </w:r>
      <w:r w:rsidRPr="00EF1CEA">
        <w:rPr>
          <w:rFonts w:ascii="Bookman Old Style" w:hAnsi="Bookman Old Style"/>
          <w:sz w:val="24"/>
          <w:szCs w:val="24"/>
        </w:rPr>
        <w:t>where the breach has occurred, as he/she deems necessary or as per the</w:t>
      </w:r>
      <w:r w:rsidR="008B5CC9">
        <w:rPr>
          <w:rFonts w:ascii="Bookman Old Style" w:hAnsi="Bookman Old Style"/>
          <w:sz w:val="24"/>
          <w:szCs w:val="24"/>
        </w:rPr>
        <w:t xml:space="preserve"> </w:t>
      </w:r>
      <w:r w:rsidRPr="00EF1CEA">
        <w:rPr>
          <w:rFonts w:ascii="Bookman Old Style" w:hAnsi="Bookman Old Style"/>
          <w:sz w:val="24"/>
          <w:szCs w:val="24"/>
        </w:rPr>
        <w:t>process defined under the relevant Policy. If the alleged Malpractice is</w:t>
      </w:r>
      <w:r w:rsidR="008B5CC9">
        <w:rPr>
          <w:rFonts w:ascii="Bookman Old Style" w:hAnsi="Bookman Old Style"/>
          <w:sz w:val="24"/>
          <w:szCs w:val="24"/>
        </w:rPr>
        <w:t xml:space="preserve"> </w:t>
      </w:r>
      <w:r w:rsidRPr="00EF1CEA">
        <w:rPr>
          <w:rFonts w:ascii="Bookman Old Style" w:hAnsi="Bookman Old Style"/>
          <w:sz w:val="24"/>
          <w:szCs w:val="24"/>
        </w:rPr>
        <w:t>required by law to be dealt with under any other mechanism, the Whistle</w:t>
      </w:r>
      <w:r w:rsidR="008B5CC9">
        <w:rPr>
          <w:rFonts w:ascii="Bookman Old Style" w:hAnsi="Bookman Old Style"/>
          <w:sz w:val="24"/>
          <w:szCs w:val="24"/>
        </w:rPr>
        <w:t xml:space="preserve"> </w:t>
      </w:r>
      <w:r w:rsidRPr="00EF1CEA">
        <w:rPr>
          <w:rFonts w:ascii="Bookman Old Style" w:hAnsi="Bookman Old Style"/>
          <w:sz w:val="24"/>
          <w:szCs w:val="24"/>
        </w:rPr>
        <w:t>Officer shall refer the Disclosure to the appropriate authority under such</w:t>
      </w:r>
      <w:r w:rsidR="008B5CC9">
        <w:rPr>
          <w:rFonts w:ascii="Bookman Old Style" w:hAnsi="Bookman Old Style"/>
          <w:sz w:val="24"/>
          <w:szCs w:val="24"/>
        </w:rPr>
        <w:t xml:space="preserve"> </w:t>
      </w:r>
      <w:r w:rsidRPr="00EF1CEA">
        <w:rPr>
          <w:rFonts w:ascii="Bookman Old Style" w:hAnsi="Bookman Old Style"/>
          <w:sz w:val="24"/>
          <w:szCs w:val="24"/>
        </w:rPr>
        <w:t>mandated mechanism and seek a report on the findings from such</w:t>
      </w:r>
      <w:r w:rsidR="008B5CC9">
        <w:rPr>
          <w:rFonts w:ascii="Bookman Old Style" w:hAnsi="Bookman Old Style"/>
          <w:sz w:val="24"/>
          <w:szCs w:val="24"/>
        </w:rPr>
        <w:t xml:space="preserve"> </w:t>
      </w:r>
      <w:r w:rsidRPr="00EF1CEA">
        <w:rPr>
          <w:rFonts w:ascii="Bookman Old Style" w:hAnsi="Bookman Old Style"/>
          <w:sz w:val="24"/>
          <w:szCs w:val="24"/>
        </w:rPr>
        <w:t>authority.</w:t>
      </w:r>
    </w:p>
    <w:p w14:paraId="1E6F5E88" w14:textId="774A5D47" w:rsidR="00EF1CEA" w:rsidRPr="00EF1CEA" w:rsidRDefault="00EF1CEA" w:rsidP="002805CB">
      <w:pPr>
        <w:jc w:val="both"/>
        <w:rPr>
          <w:rFonts w:ascii="Bookman Old Style" w:hAnsi="Bookman Old Style"/>
          <w:sz w:val="24"/>
          <w:szCs w:val="24"/>
        </w:rPr>
      </w:pPr>
      <w:r w:rsidRPr="00EF1CEA">
        <w:rPr>
          <w:rFonts w:ascii="Bookman Old Style" w:hAnsi="Bookman Old Style"/>
          <w:sz w:val="24"/>
          <w:szCs w:val="24"/>
        </w:rPr>
        <w:t>Employees who violate this Policy or are found guilty based on the</w:t>
      </w:r>
      <w:r w:rsidR="008B5CC9">
        <w:rPr>
          <w:rFonts w:ascii="Bookman Old Style" w:hAnsi="Bookman Old Style"/>
          <w:sz w:val="24"/>
          <w:szCs w:val="24"/>
        </w:rPr>
        <w:t xml:space="preserve"> </w:t>
      </w:r>
      <w:r w:rsidRPr="00EF1CEA">
        <w:rPr>
          <w:rFonts w:ascii="Bookman Old Style" w:hAnsi="Bookman Old Style"/>
          <w:sz w:val="24"/>
          <w:szCs w:val="24"/>
        </w:rPr>
        <w:t>investigation carried out by the Whistle Committee are subject to</w:t>
      </w:r>
      <w:r w:rsidR="008B5CC9">
        <w:rPr>
          <w:rFonts w:ascii="Bookman Old Style" w:hAnsi="Bookman Old Style"/>
          <w:sz w:val="24"/>
          <w:szCs w:val="24"/>
        </w:rPr>
        <w:t xml:space="preserve"> </w:t>
      </w:r>
      <w:r w:rsidRPr="00EF1CEA">
        <w:rPr>
          <w:rFonts w:ascii="Bookman Old Style" w:hAnsi="Bookman Old Style"/>
          <w:sz w:val="24"/>
          <w:szCs w:val="24"/>
        </w:rPr>
        <w:t>disciplinary / corrective action which may include any of the following:</w:t>
      </w:r>
    </w:p>
    <w:p w14:paraId="318A3D48" w14:textId="77777777" w:rsidR="00EF1CEA" w:rsidRPr="00EF1CEA" w:rsidRDefault="00EF1CEA" w:rsidP="002805CB">
      <w:pPr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EF1CEA">
        <w:rPr>
          <w:rFonts w:ascii="Bookman Old Style" w:hAnsi="Bookman Old Style"/>
          <w:sz w:val="24"/>
          <w:szCs w:val="24"/>
        </w:rPr>
        <w:t>i</w:t>
      </w:r>
      <w:proofErr w:type="spellEnd"/>
      <w:r w:rsidRPr="00EF1CEA">
        <w:rPr>
          <w:rFonts w:ascii="Bookman Old Style" w:hAnsi="Bookman Old Style"/>
          <w:sz w:val="24"/>
          <w:szCs w:val="24"/>
        </w:rPr>
        <w:t>. Formal apology</w:t>
      </w:r>
    </w:p>
    <w:p w14:paraId="1F5DBDA3" w14:textId="77777777" w:rsidR="00EF1CEA" w:rsidRPr="00EF1CEA" w:rsidRDefault="00EF1CEA" w:rsidP="002805CB">
      <w:pPr>
        <w:jc w:val="both"/>
        <w:rPr>
          <w:rFonts w:ascii="Bookman Old Style" w:hAnsi="Bookman Old Style"/>
          <w:sz w:val="24"/>
          <w:szCs w:val="24"/>
        </w:rPr>
      </w:pPr>
      <w:r w:rsidRPr="00EF1CEA">
        <w:rPr>
          <w:rFonts w:ascii="Bookman Old Style" w:hAnsi="Bookman Old Style"/>
          <w:sz w:val="24"/>
          <w:szCs w:val="24"/>
        </w:rPr>
        <w:t>ii. Counselling</w:t>
      </w:r>
    </w:p>
    <w:p w14:paraId="55B0F880" w14:textId="6840C1CB" w:rsidR="00EF1CEA" w:rsidRPr="00EF1CEA" w:rsidRDefault="00EF1CEA" w:rsidP="002805CB">
      <w:pPr>
        <w:jc w:val="both"/>
        <w:rPr>
          <w:rFonts w:ascii="Bookman Old Style" w:hAnsi="Bookman Old Style"/>
          <w:sz w:val="24"/>
          <w:szCs w:val="24"/>
        </w:rPr>
      </w:pPr>
      <w:r w:rsidRPr="00EF1CEA">
        <w:rPr>
          <w:rFonts w:ascii="Bookman Old Style" w:hAnsi="Bookman Old Style"/>
          <w:sz w:val="24"/>
          <w:szCs w:val="24"/>
        </w:rPr>
        <w:t>iii. Written warning and a copy of it maintained in the employee’s</w:t>
      </w:r>
      <w:r w:rsidR="008B5CC9">
        <w:rPr>
          <w:rFonts w:ascii="Bookman Old Style" w:hAnsi="Bookman Old Style"/>
          <w:sz w:val="24"/>
          <w:szCs w:val="24"/>
        </w:rPr>
        <w:t xml:space="preserve"> </w:t>
      </w:r>
      <w:r w:rsidRPr="00EF1CEA">
        <w:rPr>
          <w:rFonts w:ascii="Bookman Old Style" w:hAnsi="Bookman Old Style"/>
          <w:sz w:val="24"/>
          <w:szCs w:val="24"/>
        </w:rPr>
        <w:t>file</w:t>
      </w:r>
    </w:p>
    <w:p w14:paraId="31F6CD3D" w14:textId="14502266" w:rsidR="00EF1CEA" w:rsidRPr="00EF1CEA" w:rsidRDefault="00EF1CEA" w:rsidP="002805CB">
      <w:pPr>
        <w:jc w:val="both"/>
        <w:rPr>
          <w:rFonts w:ascii="Bookman Old Style" w:hAnsi="Bookman Old Style"/>
          <w:sz w:val="24"/>
          <w:szCs w:val="24"/>
        </w:rPr>
      </w:pPr>
      <w:r w:rsidRPr="00EF1CEA">
        <w:rPr>
          <w:rFonts w:ascii="Bookman Old Style" w:hAnsi="Bookman Old Style"/>
          <w:sz w:val="24"/>
          <w:szCs w:val="24"/>
        </w:rPr>
        <w:t>iv. Change of work assignment / transfer with or without monetary</w:t>
      </w:r>
      <w:r w:rsidR="008B5CC9">
        <w:rPr>
          <w:rFonts w:ascii="Bookman Old Style" w:hAnsi="Bookman Old Style"/>
          <w:sz w:val="24"/>
          <w:szCs w:val="24"/>
        </w:rPr>
        <w:t xml:space="preserve"> </w:t>
      </w:r>
      <w:r w:rsidRPr="00EF1CEA">
        <w:rPr>
          <w:rFonts w:ascii="Bookman Old Style" w:hAnsi="Bookman Old Style"/>
          <w:sz w:val="24"/>
          <w:szCs w:val="24"/>
        </w:rPr>
        <w:t>impact</w:t>
      </w:r>
    </w:p>
    <w:p w14:paraId="176868FD" w14:textId="19BD82C8" w:rsidR="00EF1CEA" w:rsidRPr="00EF1CEA" w:rsidRDefault="00EF1CEA" w:rsidP="002805CB">
      <w:pPr>
        <w:jc w:val="both"/>
        <w:rPr>
          <w:rFonts w:ascii="Bookman Old Style" w:hAnsi="Bookman Old Style"/>
          <w:sz w:val="24"/>
          <w:szCs w:val="24"/>
        </w:rPr>
      </w:pPr>
      <w:r w:rsidRPr="00EF1CEA">
        <w:rPr>
          <w:rFonts w:ascii="Bookman Old Style" w:hAnsi="Bookman Old Style"/>
          <w:sz w:val="24"/>
          <w:szCs w:val="24"/>
        </w:rPr>
        <w:t>v. Suspension or termination of services of the employee found</w:t>
      </w:r>
      <w:r w:rsidR="008B5CC9">
        <w:rPr>
          <w:rFonts w:ascii="Bookman Old Style" w:hAnsi="Bookman Old Style"/>
          <w:sz w:val="24"/>
          <w:szCs w:val="24"/>
        </w:rPr>
        <w:t xml:space="preserve"> </w:t>
      </w:r>
      <w:r w:rsidRPr="00EF1CEA">
        <w:rPr>
          <w:rFonts w:ascii="Bookman Old Style" w:hAnsi="Bookman Old Style"/>
          <w:sz w:val="24"/>
          <w:szCs w:val="24"/>
        </w:rPr>
        <w:t>guilty of the offence</w:t>
      </w:r>
    </w:p>
    <w:p w14:paraId="17C72136" w14:textId="5D717AEC" w:rsidR="00EF1CEA" w:rsidRPr="00EF1CEA" w:rsidRDefault="00EF1CEA" w:rsidP="002805CB">
      <w:pPr>
        <w:jc w:val="both"/>
        <w:rPr>
          <w:rFonts w:ascii="Bookman Old Style" w:hAnsi="Bookman Old Style"/>
          <w:sz w:val="24"/>
          <w:szCs w:val="24"/>
        </w:rPr>
      </w:pPr>
      <w:r w:rsidRPr="00EF1CEA">
        <w:rPr>
          <w:rFonts w:ascii="Bookman Old Style" w:hAnsi="Bookman Old Style"/>
          <w:sz w:val="24"/>
          <w:szCs w:val="24"/>
        </w:rPr>
        <w:lastRenderedPageBreak/>
        <w:t>vi. In case the violation by the individual amounts to a specific</w:t>
      </w:r>
      <w:r w:rsidR="008B5CC9">
        <w:rPr>
          <w:rFonts w:ascii="Bookman Old Style" w:hAnsi="Bookman Old Style"/>
          <w:sz w:val="24"/>
          <w:szCs w:val="24"/>
        </w:rPr>
        <w:t xml:space="preserve"> </w:t>
      </w:r>
      <w:r w:rsidRPr="00EF1CEA">
        <w:rPr>
          <w:rFonts w:ascii="Bookman Old Style" w:hAnsi="Bookman Old Style"/>
          <w:sz w:val="24"/>
          <w:szCs w:val="24"/>
        </w:rPr>
        <w:t>offence under the law, the Company shall initiate appropriate</w:t>
      </w:r>
      <w:r w:rsidR="008B5CC9">
        <w:rPr>
          <w:rFonts w:ascii="Bookman Old Style" w:hAnsi="Bookman Old Style"/>
          <w:sz w:val="24"/>
          <w:szCs w:val="24"/>
        </w:rPr>
        <w:t xml:space="preserve"> </w:t>
      </w:r>
      <w:r w:rsidRPr="00EF1CEA">
        <w:rPr>
          <w:rFonts w:ascii="Bookman Old Style" w:hAnsi="Bookman Old Style"/>
          <w:sz w:val="24"/>
          <w:szCs w:val="24"/>
        </w:rPr>
        <w:t>action in accordance with law by making a complaint with the</w:t>
      </w:r>
      <w:r w:rsidR="008B5CC9">
        <w:rPr>
          <w:rFonts w:ascii="Bookman Old Style" w:hAnsi="Bookman Old Style"/>
          <w:sz w:val="24"/>
          <w:szCs w:val="24"/>
        </w:rPr>
        <w:t xml:space="preserve"> </w:t>
      </w:r>
      <w:r w:rsidRPr="00EF1CEA">
        <w:rPr>
          <w:rFonts w:ascii="Bookman Old Style" w:hAnsi="Bookman Old Style"/>
          <w:sz w:val="24"/>
          <w:szCs w:val="24"/>
        </w:rPr>
        <w:t>appropriate authority</w:t>
      </w:r>
    </w:p>
    <w:p w14:paraId="1BDE8F31" w14:textId="6635E120" w:rsidR="00EF1CEA" w:rsidRPr="00EF1CEA" w:rsidRDefault="00EF1CEA" w:rsidP="002805CB">
      <w:pPr>
        <w:jc w:val="both"/>
        <w:rPr>
          <w:rFonts w:ascii="Bookman Old Style" w:hAnsi="Bookman Old Style"/>
          <w:sz w:val="24"/>
          <w:szCs w:val="24"/>
        </w:rPr>
      </w:pPr>
      <w:r w:rsidRPr="00EF1CEA">
        <w:rPr>
          <w:rFonts w:ascii="Bookman Old Style" w:hAnsi="Bookman Old Style"/>
          <w:sz w:val="24"/>
          <w:szCs w:val="24"/>
        </w:rPr>
        <w:t>(d) Subjects will normally be informed of the allegations at the outset of a</w:t>
      </w:r>
      <w:r w:rsidR="008B5CC9">
        <w:rPr>
          <w:rFonts w:ascii="Bookman Old Style" w:hAnsi="Bookman Old Style"/>
          <w:sz w:val="24"/>
          <w:szCs w:val="24"/>
        </w:rPr>
        <w:t xml:space="preserve"> </w:t>
      </w:r>
      <w:r w:rsidRPr="00EF1CEA">
        <w:rPr>
          <w:rFonts w:ascii="Bookman Old Style" w:hAnsi="Bookman Old Style"/>
          <w:sz w:val="24"/>
          <w:szCs w:val="24"/>
        </w:rPr>
        <w:t>formal investigation and have opportunities for providing their inputs during</w:t>
      </w:r>
      <w:r w:rsidR="008B5CC9">
        <w:rPr>
          <w:rFonts w:ascii="Bookman Old Style" w:hAnsi="Bookman Old Style"/>
          <w:sz w:val="24"/>
          <w:szCs w:val="24"/>
        </w:rPr>
        <w:t xml:space="preserve"> </w:t>
      </w:r>
      <w:r w:rsidRPr="00EF1CEA">
        <w:rPr>
          <w:rFonts w:ascii="Bookman Old Style" w:hAnsi="Bookman Old Style"/>
          <w:sz w:val="24"/>
          <w:szCs w:val="24"/>
        </w:rPr>
        <w:t>the investigation.</w:t>
      </w:r>
    </w:p>
    <w:p w14:paraId="194567C7" w14:textId="5DFCA747" w:rsidR="00EF1CEA" w:rsidRPr="00EF1CEA" w:rsidRDefault="00EF1CEA" w:rsidP="002805CB">
      <w:pPr>
        <w:jc w:val="both"/>
        <w:rPr>
          <w:rFonts w:ascii="Bookman Old Style" w:hAnsi="Bookman Old Style"/>
          <w:sz w:val="24"/>
          <w:szCs w:val="24"/>
        </w:rPr>
      </w:pPr>
      <w:r w:rsidRPr="00EF1CEA">
        <w:rPr>
          <w:rFonts w:ascii="Bookman Old Style" w:hAnsi="Bookman Old Style"/>
          <w:sz w:val="24"/>
          <w:szCs w:val="24"/>
        </w:rPr>
        <w:t>(e) The investigation may involve study of documents and interviews with</w:t>
      </w:r>
      <w:r w:rsidR="008B5CC9">
        <w:rPr>
          <w:rFonts w:ascii="Bookman Old Style" w:hAnsi="Bookman Old Style"/>
          <w:sz w:val="24"/>
          <w:szCs w:val="24"/>
        </w:rPr>
        <w:t xml:space="preserve"> </w:t>
      </w:r>
      <w:r w:rsidRPr="00EF1CEA">
        <w:rPr>
          <w:rFonts w:ascii="Bookman Old Style" w:hAnsi="Bookman Old Style"/>
          <w:sz w:val="24"/>
          <w:szCs w:val="24"/>
        </w:rPr>
        <w:t>various individuals. Any person required to provide documents, access to</w:t>
      </w:r>
      <w:r w:rsidR="008B5CC9">
        <w:rPr>
          <w:rFonts w:ascii="Bookman Old Style" w:hAnsi="Bookman Old Style"/>
          <w:sz w:val="24"/>
          <w:szCs w:val="24"/>
        </w:rPr>
        <w:t xml:space="preserve"> </w:t>
      </w:r>
      <w:r w:rsidRPr="00EF1CEA">
        <w:rPr>
          <w:rFonts w:ascii="Bookman Old Style" w:hAnsi="Bookman Old Style"/>
          <w:sz w:val="24"/>
          <w:szCs w:val="24"/>
        </w:rPr>
        <w:t>systems and other information by the Whistle Officer or Whistle Committee</w:t>
      </w:r>
      <w:r w:rsidR="008B5CC9">
        <w:rPr>
          <w:rFonts w:ascii="Bookman Old Style" w:hAnsi="Bookman Old Style"/>
          <w:sz w:val="24"/>
          <w:szCs w:val="24"/>
        </w:rPr>
        <w:t xml:space="preserve"> </w:t>
      </w:r>
      <w:r w:rsidRPr="00EF1CEA">
        <w:rPr>
          <w:rFonts w:ascii="Bookman Old Style" w:hAnsi="Bookman Old Style"/>
          <w:sz w:val="24"/>
          <w:szCs w:val="24"/>
        </w:rPr>
        <w:t>for the purpose of such investigation shall do so. Individuals with whom the</w:t>
      </w:r>
      <w:r w:rsidR="008B5CC9">
        <w:rPr>
          <w:rFonts w:ascii="Bookman Old Style" w:hAnsi="Bookman Old Style"/>
          <w:sz w:val="24"/>
          <w:szCs w:val="24"/>
        </w:rPr>
        <w:t xml:space="preserve"> </w:t>
      </w:r>
      <w:r w:rsidRPr="00EF1CEA">
        <w:rPr>
          <w:rFonts w:ascii="Bookman Old Style" w:hAnsi="Bookman Old Style"/>
          <w:sz w:val="24"/>
          <w:szCs w:val="24"/>
        </w:rPr>
        <w:t>Whistle Officer or Whistle Committee requests an interview for the</w:t>
      </w:r>
      <w:r w:rsidR="008B5CC9">
        <w:rPr>
          <w:rFonts w:ascii="Bookman Old Style" w:hAnsi="Bookman Old Style"/>
          <w:sz w:val="24"/>
          <w:szCs w:val="24"/>
        </w:rPr>
        <w:t xml:space="preserve"> </w:t>
      </w:r>
      <w:r w:rsidRPr="00EF1CEA">
        <w:rPr>
          <w:rFonts w:ascii="Bookman Old Style" w:hAnsi="Bookman Old Style"/>
          <w:sz w:val="24"/>
          <w:szCs w:val="24"/>
        </w:rPr>
        <w:t>purposes of such investigation shall make themselves available for such</w:t>
      </w:r>
      <w:r w:rsidR="008B5CC9">
        <w:rPr>
          <w:rFonts w:ascii="Bookman Old Style" w:hAnsi="Bookman Old Style"/>
          <w:sz w:val="24"/>
          <w:szCs w:val="24"/>
        </w:rPr>
        <w:t xml:space="preserve"> </w:t>
      </w:r>
      <w:r w:rsidRPr="00EF1CEA">
        <w:rPr>
          <w:rFonts w:ascii="Bookman Old Style" w:hAnsi="Bookman Old Style"/>
          <w:sz w:val="24"/>
          <w:szCs w:val="24"/>
        </w:rPr>
        <w:t>interview at reasonable times and shall provide the necessary cooperation</w:t>
      </w:r>
      <w:r w:rsidR="008B5CC9">
        <w:rPr>
          <w:rFonts w:ascii="Bookman Old Style" w:hAnsi="Bookman Old Style"/>
          <w:sz w:val="24"/>
          <w:szCs w:val="24"/>
        </w:rPr>
        <w:t xml:space="preserve"> </w:t>
      </w:r>
      <w:r w:rsidRPr="00EF1CEA">
        <w:rPr>
          <w:rFonts w:ascii="Bookman Old Style" w:hAnsi="Bookman Old Style"/>
          <w:sz w:val="24"/>
          <w:szCs w:val="24"/>
        </w:rPr>
        <w:t>for such purpose.</w:t>
      </w:r>
    </w:p>
    <w:p w14:paraId="3B85FBAC" w14:textId="1745F4A0" w:rsidR="00EF1CEA" w:rsidRPr="00EF1CEA" w:rsidRDefault="00EF1CEA" w:rsidP="002805CB">
      <w:pPr>
        <w:jc w:val="both"/>
        <w:rPr>
          <w:rFonts w:ascii="Bookman Old Style" w:hAnsi="Bookman Old Style"/>
          <w:sz w:val="24"/>
          <w:szCs w:val="24"/>
        </w:rPr>
      </w:pPr>
      <w:r w:rsidRPr="00EF1CEA">
        <w:rPr>
          <w:rFonts w:ascii="Bookman Old Style" w:hAnsi="Bookman Old Style"/>
          <w:sz w:val="24"/>
          <w:szCs w:val="24"/>
        </w:rPr>
        <w:t>(f) If the Malpractice constitutes a criminal offence, the Whistle Officer will</w:t>
      </w:r>
      <w:r w:rsidR="008B5CC9">
        <w:rPr>
          <w:rFonts w:ascii="Bookman Old Style" w:hAnsi="Bookman Old Style"/>
          <w:sz w:val="24"/>
          <w:szCs w:val="24"/>
        </w:rPr>
        <w:t xml:space="preserve"> </w:t>
      </w:r>
      <w:r w:rsidRPr="00EF1CEA">
        <w:rPr>
          <w:rFonts w:ascii="Bookman Old Style" w:hAnsi="Bookman Old Style"/>
          <w:sz w:val="24"/>
          <w:szCs w:val="24"/>
        </w:rPr>
        <w:t>bring it to the notice of the President &amp; CMD and take appropriate actio</w:t>
      </w:r>
      <w:r w:rsidR="008B5CC9">
        <w:rPr>
          <w:rFonts w:ascii="Bookman Old Style" w:hAnsi="Bookman Old Style"/>
          <w:sz w:val="24"/>
          <w:szCs w:val="24"/>
        </w:rPr>
        <w:t xml:space="preserve">n </w:t>
      </w:r>
      <w:r w:rsidRPr="00EF1CEA">
        <w:rPr>
          <w:rFonts w:ascii="Bookman Old Style" w:hAnsi="Bookman Old Style"/>
          <w:sz w:val="24"/>
          <w:szCs w:val="24"/>
        </w:rPr>
        <w:t>including reporting the matter to the police.</w:t>
      </w:r>
    </w:p>
    <w:p w14:paraId="1E4E813E" w14:textId="63153182" w:rsidR="00EF1CEA" w:rsidRPr="00EF1CEA" w:rsidRDefault="00EF1CEA" w:rsidP="002805CB">
      <w:pPr>
        <w:jc w:val="both"/>
        <w:rPr>
          <w:rFonts w:ascii="Bookman Old Style" w:hAnsi="Bookman Old Style"/>
          <w:sz w:val="24"/>
          <w:szCs w:val="24"/>
        </w:rPr>
      </w:pPr>
      <w:r w:rsidRPr="00EF1CEA">
        <w:rPr>
          <w:rFonts w:ascii="Bookman Old Style" w:hAnsi="Bookman Old Style"/>
          <w:sz w:val="24"/>
          <w:szCs w:val="24"/>
        </w:rPr>
        <w:t>(g) The CMD of the Company may, at his/her discretion, participate in the</w:t>
      </w:r>
      <w:r w:rsidR="008B5CC9">
        <w:rPr>
          <w:rFonts w:ascii="Bookman Old Style" w:hAnsi="Bookman Old Style"/>
          <w:sz w:val="24"/>
          <w:szCs w:val="24"/>
        </w:rPr>
        <w:t xml:space="preserve"> </w:t>
      </w:r>
      <w:r w:rsidRPr="00EF1CEA">
        <w:rPr>
          <w:rFonts w:ascii="Bookman Old Style" w:hAnsi="Bookman Old Style"/>
          <w:sz w:val="24"/>
          <w:szCs w:val="24"/>
        </w:rPr>
        <w:t>investigations of any Disclosure.</w:t>
      </w:r>
    </w:p>
    <w:p w14:paraId="0C44B357" w14:textId="70BCC0AB" w:rsidR="00EF1CEA" w:rsidRPr="00EF1CEA" w:rsidRDefault="00EF1CEA" w:rsidP="002805CB">
      <w:pPr>
        <w:jc w:val="both"/>
        <w:rPr>
          <w:rFonts w:ascii="Bookman Old Style" w:hAnsi="Bookman Old Style"/>
          <w:sz w:val="24"/>
          <w:szCs w:val="24"/>
        </w:rPr>
      </w:pPr>
      <w:r w:rsidRPr="00EF1CEA">
        <w:rPr>
          <w:rFonts w:ascii="Bookman Old Style" w:hAnsi="Bookman Old Style"/>
          <w:sz w:val="24"/>
          <w:szCs w:val="24"/>
        </w:rPr>
        <w:t>(h) The Whistle Committee / appropriate Committee shall conduct such</w:t>
      </w:r>
      <w:r w:rsidR="008B5CC9">
        <w:rPr>
          <w:rFonts w:ascii="Bookman Old Style" w:hAnsi="Bookman Old Style"/>
          <w:sz w:val="24"/>
          <w:szCs w:val="24"/>
        </w:rPr>
        <w:t xml:space="preserve"> </w:t>
      </w:r>
      <w:r w:rsidRPr="00EF1CEA">
        <w:rPr>
          <w:rFonts w:ascii="Bookman Old Style" w:hAnsi="Bookman Old Style"/>
          <w:sz w:val="24"/>
          <w:szCs w:val="24"/>
        </w:rPr>
        <w:t>investigations in a timely manner and shall submit a written report</w:t>
      </w:r>
      <w:r w:rsidR="008B5CC9">
        <w:rPr>
          <w:rFonts w:ascii="Bookman Old Style" w:hAnsi="Bookman Old Style"/>
          <w:sz w:val="24"/>
          <w:szCs w:val="24"/>
        </w:rPr>
        <w:t xml:space="preserve"> </w:t>
      </w:r>
      <w:r w:rsidRPr="00EF1CEA">
        <w:rPr>
          <w:rFonts w:ascii="Bookman Old Style" w:hAnsi="Bookman Old Style"/>
          <w:sz w:val="24"/>
          <w:szCs w:val="24"/>
        </w:rPr>
        <w:t>containing the findings and recommendations to the Whistle Officer as soon</w:t>
      </w:r>
      <w:r w:rsidR="008B5CC9">
        <w:rPr>
          <w:rFonts w:ascii="Bookman Old Style" w:hAnsi="Bookman Old Style"/>
          <w:sz w:val="24"/>
          <w:szCs w:val="24"/>
        </w:rPr>
        <w:t xml:space="preserve"> </w:t>
      </w:r>
      <w:r w:rsidRPr="00EF1CEA">
        <w:rPr>
          <w:rFonts w:ascii="Bookman Old Style" w:hAnsi="Bookman Old Style"/>
          <w:sz w:val="24"/>
          <w:szCs w:val="24"/>
        </w:rPr>
        <w:t>as practically possible and in any case, not later than 90 days from the date</w:t>
      </w:r>
      <w:r w:rsidR="008B5CC9">
        <w:rPr>
          <w:rFonts w:ascii="Bookman Old Style" w:hAnsi="Bookman Old Style"/>
          <w:sz w:val="24"/>
          <w:szCs w:val="24"/>
        </w:rPr>
        <w:t xml:space="preserve"> </w:t>
      </w:r>
      <w:r w:rsidRPr="00EF1CEA">
        <w:rPr>
          <w:rFonts w:ascii="Bookman Old Style" w:hAnsi="Bookman Old Style"/>
          <w:sz w:val="24"/>
          <w:szCs w:val="24"/>
        </w:rPr>
        <w:t>of receipt of the Disclosure. The Whistle Officer may allow additional time</w:t>
      </w:r>
      <w:r w:rsidR="008B5CC9">
        <w:rPr>
          <w:rFonts w:ascii="Bookman Old Style" w:hAnsi="Bookman Old Style"/>
          <w:sz w:val="24"/>
          <w:szCs w:val="24"/>
        </w:rPr>
        <w:t xml:space="preserve"> </w:t>
      </w:r>
      <w:r w:rsidRPr="00EF1CEA">
        <w:rPr>
          <w:rFonts w:ascii="Bookman Old Style" w:hAnsi="Bookman Old Style"/>
          <w:sz w:val="24"/>
          <w:szCs w:val="24"/>
        </w:rPr>
        <w:t>for submission of the report based on the circumstances of the case.</w:t>
      </w:r>
    </w:p>
    <w:p w14:paraId="0E56CAB5" w14:textId="2E3EBC46" w:rsidR="00EF1CEA" w:rsidRPr="00EF1CEA" w:rsidRDefault="00EF1CEA" w:rsidP="002805CB">
      <w:pPr>
        <w:jc w:val="both"/>
        <w:rPr>
          <w:rFonts w:ascii="Bookman Old Style" w:hAnsi="Bookman Old Style"/>
          <w:sz w:val="24"/>
          <w:szCs w:val="24"/>
        </w:rPr>
      </w:pPr>
      <w:r w:rsidRPr="00EF1CEA">
        <w:rPr>
          <w:rFonts w:ascii="Bookman Old Style" w:hAnsi="Bookman Old Style"/>
          <w:sz w:val="24"/>
          <w:szCs w:val="24"/>
        </w:rPr>
        <w:t>(</w:t>
      </w:r>
      <w:proofErr w:type="spellStart"/>
      <w:r w:rsidRPr="00EF1CEA">
        <w:rPr>
          <w:rFonts w:ascii="Bookman Old Style" w:hAnsi="Bookman Old Style"/>
          <w:sz w:val="24"/>
          <w:szCs w:val="24"/>
        </w:rPr>
        <w:t>i</w:t>
      </w:r>
      <w:proofErr w:type="spellEnd"/>
      <w:r w:rsidRPr="00EF1CEA">
        <w:rPr>
          <w:rFonts w:ascii="Bookman Old Style" w:hAnsi="Bookman Old Style"/>
          <w:sz w:val="24"/>
          <w:szCs w:val="24"/>
        </w:rPr>
        <w:t>) Whilst it may be difficult for the Whistle Officer to keep the Whistle blower</w:t>
      </w:r>
      <w:r w:rsidR="008B5CC9">
        <w:rPr>
          <w:rFonts w:ascii="Bookman Old Style" w:hAnsi="Bookman Old Style"/>
          <w:sz w:val="24"/>
          <w:szCs w:val="24"/>
        </w:rPr>
        <w:t xml:space="preserve"> </w:t>
      </w:r>
      <w:r w:rsidRPr="00EF1CEA">
        <w:rPr>
          <w:rFonts w:ascii="Bookman Old Style" w:hAnsi="Bookman Old Style"/>
          <w:sz w:val="24"/>
          <w:szCs w:val="24"/>
        </w:rPr>
        <w:t>regularly updated on the progress of the investigations, he/she will keep the</w:t>
      </w:r>
      <w:r w:rsidR="008B5CC9">
        <w:rPr>
          <w:rFonts w:ascii="Bookman Old Style" w:hAnsi="Bookman Old Style"/>
          <w:sz w:val="24"/>
          <w:szCs w:val="24"/>
        </w:rPr>
        <w:t xml:space="preserve"> </w:t>
      </w:r>
      <w:r w:rsidRPr="00EF1CEA">
        <w:rPr>
          <w:rFonts w:ascii="Bookman Old Style" w:hAnsi="Bookman Old Style"/>
          <w:sz w:val="24"/>
          <w:szCs w:val="24"/>
        </w:rPr>
        <w:t>Whistle blower informed of the result of the investigations and its</w:t>
      </w:r>
      <w:r w:rsidR="008B5CC9">
        <w:rPr>
          <w:rFonts w:ascii="Bookman Old Style" w:hAnsi="Bookman Old Style"/>
          <w:sz w:val="24"/>
          <w:szCs w:val="24"/>
        </w:rPr>
        <w:t xml:space="preserve"> </w:t>
      </w:r>
      <w:r w:rsidRPr="00EF1CEA">
        <w:rPr>
          <w:rFonts w:ascii="Bookman Old Style" w:hAnsi="Bookman Old Style"/>
          <w:sz w:val="24"/>
          <w:szCs w:val="24"/>
        </w:rPr>
        <w:t>recommendations subject to any obligations of confidentiality.</w:t>
      </w:r>
    </w:p>
    <w:p w14:paraId="479DA3AC" w14:textId="7F1B1BF7" w:rsidR="00EF1CEA" w:rsidRPr="00EF1CEA" w:rsidRDefault="00EF1CEA" w:rsidP="002805CB">
      <w:pPr>
        <w:jc w:val="both"/>
        <w:rPr>
          <w:rFonts w:ascii="Bookman Old Style" w:hAnsi="Bookman Old Style"/>
          <w:sz w:val="24"/>
          <w:szCs w:val="24"/>
        </w:rPr>
      </w:pPr>
      <w:r w:rsidRPr="00EF1CEA">
        <w:rPr>
          <w:rFonts w:ascii="Bookman Old Style" w:hAnsi="Bookman Old Style"/>
          <w:sz w:val="24"/>
          <w:szCs w:val="24"/>
        </w:rPr>
        <w:t>(j) The Whistle Officer, Policy Process Owner, Head- P&amp;A and President of</w:t>
      </w:r>
      <w:r w:rsidR="008B5CC9">
        <w:rPr>
          <w:rFonts w:ascii="Bookman Old Style" w:hAnsi="Bookman Old Style"/>
          <w:sz w:val="24"/>
          <w:szCs w:val="24"/>
        </w:rPr>
        <w:t xml:space="preserve"> </w:t>
      </w:r>
      <w:r w:rsidRPr="00EF1CEA">
        <w:rPr>
          <w:rFonts w:ascii="Bookman Old Style" w:hAnsi="Bookman Old Style"/>
          <w:sz w:val="24"/>
          <w:szCs w:val="24"/>
        </w:rPr>
        <w:t>the Company jointly take decision on the action to be taken on the</w:t>
      </w:r>
      <w:r w:rsidR="008B5CC9">
        <w:rPr>
          <w:rFonts w:ascii="Bookman Old Style" w:hAnsi="Bookman Old Style"/>
          <w:sz w:val="24"/>
          <w:szCs w:val="24"/>
        </w:rPr>
        <w:t xml:space="preserve"> </w:t>
      </w:r>
      <w:r w:rsidRPr="00EF1CEA">
        <w:rPr>
          <w:rFonts w:ascii="Bookman Old Style" w:hAnsi="Bookman Old Style"/>
          <w:sz w:val="24"/>
          <w:szCs w:val="24"/>
        </w:rPr>
        <w:t>recommendations of the Whistle Committee and keep the Whistle blower</w:t>
      </w:r>
      <w:r w:rsidR="008B5CC9">
        <w:rPr>
          <w:rFonts w:ascii="Bookman Old Style" w:hAnsi="Bookman Old Style"/>
          <w:sz w:val="24"/>
          <w:szCs w:val="24"/>
        </w:rPr>
        <w:t xml:space="preserve"> </w:t>
      </w:r>
      <w:r w:rsidRPr="00EF1CEA">
        <w:rPr>
          <w:rFonts w:ascii="Bookman Old Style" w:hAnsi="Bookman Old Style"/>
          <w:sz w:val="24"/>
          <w:szCs w:val="24"/>
        </w:rPr>
        <w:t>informed of the same. Though no timeframe is being specified for such</w:t>
      </w:r>
      <w:r w:rsidR="008B5CC9">
        <w:rPr>
          <w:rFonts w:ascii="Bookman Old Style" w:hAnsi="Bookman Old Style"/>
          <w:sz w:val="24"/>
          <w:szCs w:val="24"/>
        </w:rPr>
        <w:t xml:space="preserve"> </w:t>
      </w:r>
      <w:r w:rsidRPr="00EF1CEA">
        <w:rPr>
          <w:rFonts w:ascii="Bookman Old Style" w:hAnsi="Bookman Old Style"/>
          <w:sz w:val="24"/>
          <w:szCs w:val="24"/>
        </w:rPr>
        <w:t xml:space="preserve">action, the Company will </w:t>
      </w:r>
      <w:proofErr w:type="spellStart"/>
      <w:r w:rsidRPr="00EF1CEA">
        <w:rPr>
          <w:rFonts w:ascii="Bookman Old Style" w:hAnsi="Bookman Old Style"/>
          <w:sz w:val="24"/>
          <w:szCs w:val="24"/>
        </w:rPr>
        <w:t>endeavor</w:t>
      </w:r>
      <w:proofErr w:type="spellEnd"/>
      <w:r w:rsidRPr="00EF1CEA">
        <w:rPr>
          <w:rFonts w:ascii="Bookman Old Style" w:hAnsi="Bookman Old Style"/>
          <w:sz w:val="24"/>
          <w:szCs w:val="24"/>
        </w:rPr>
        <w:t xml:space="preserve"> to act as quickly as possible in cases of</w:t>
      </w:r>
      <w:r w:rsidR="008B5CC9">
        <w:rPr>
          <w:rFonts w:ascii="Bookman Old Style" w:hAnsi="Bookman Old Style"/>
          <w:sz w:val="24"/>
          <w:szCs w:val="24"/>
        </w:rPr>
        <w:t xml:space="preserve"> </w:t>
      </w:r>
      <w:r w:rsidRPr="00EF1CEA">
        <w:rPr>
          <w:rFonts w:ascii="Bookman Old Style" w:hAnsi="Bookman Old Style"/>
          <w:sz w:val="24"/>
          <w:szCs w:val="24"/>
        </w:rPr>
        <w:t>proved Malpractice.</w:t>
      </w:r>
    </w:p>
    <w:p w14:paraId="5CDF8E53" w14:textId="77777777" w:rsidR="008B5CC9" w:rsidRDefault="008B5CC9" w:rsidP="002805CB">
      <w:pPr>
        <w:jc w:val="both"/>
        <w:rPr>
          <w:rFonts w:ascii="Bookman Old Style" w:hAnsi="Bookman Old Style"/>
          <w:sz w:val="24"/>
          <w:szCs w:val="24"/>
        </w:rPr>
      </w:pPr>
    </w:p>
    <w:p w14:paraId="396505E7" w14:textId="21E1D36A" w:rsidR="00EF1CEA" w:rsidRPr="00EF1CEA" w:rsidRDefault="00EF1CEA" w:rsidP="002805CB">
      <w:pPr>
        <w:jc w:val="both"/>
        <w:rPr>
          <w:rFonts w:ascii="Bookman Old Style" w:hAnsi="Bookman Old Style"/>
          <w:sz w:val="24"/>
          <w:szCs w:val="24"/>
        </w:rPr>
      </w:pPr>
      <w:r w:rsidRPr="00EF1CEA">
        <w:rPr>
          <w:rFonts w:ascii="Bookman Old Style" w:hAnsi="Bookman Old Style"/>
          <w:sz w:val="24"/>
          <w:szCs w:val="24"/>
        </w:rPr>
        <w:t>4. What should I do if I face any retaliatory action or threats of retaliatory</w:t>
      </w:r>
      <w:r w:rsidR="008B5CC9">
        <w:rPr>
          <w:rFonts w:ascii="Bookman Old Style" w:hAnsi="Bookman Old Style"/>
          <w:sz w:val="24"/>
          <w:szCs w:val="24"/>
        </w:rPr>
        <w:t xml:space="preserve"> </w:t>
      </w:r>
      <w:r w:rsidRPr="00EF1CEA">
        <w:rPr>
          <w:rFonts w:ascii="Bookman Old Style" w:hAnsi="Bookman Old Style"/>
          <w:sz w:val="24"/>
          <w:szCs w:val="24"/>
        </w:rPr>
        <w:t>action as a result of making a Disclosure?</w:t>
      </w:r>
    </w:p>
    <w:p w14:paraId="63B2D313" w14:textId="77A50938" w:rsidR="00EF1CEA" w:rsidRPr="00EF1CEA" w:rsidRDefault="00EF1CEA" w:rsidP="002805CB">
      <w:pPr>
        <w:jc w:val="both"/>
        <w:rPr>
          <w:rFonts w:ascii="Bookman Old Style" w:hAnsi="Bookman Old Style"/>
          <w:sz w:val="24"/>
          <w:szCs w:val="24"/>
        </w:rPr>
      </w:pPr>
      <w:r w:rsidRPr="00EF1CEA">
        <w:rPr>
          <w:rFonts w:ascii="Bookman Old Style" w:hAnsi="Bookman Old Style"/>
          <w:sz w:val="24"/>
          <w:szCs w:val="24"/>
        </w:rPr>
        <w:t>If you face any retaliatory action or threats of retaliatory action as a result of</w:t>
      </w:r>
      <w:r w:rsidR="008B5CC9">
        <w:rPr>
          <w:rFonts w:ascii="Bookman Old Style" w:hAnsi="Bookman Old Style"/>
          <w:sz w:val="24"/>
          <w:szCs w:val="24"/>
        </w:rPr>
        <w:t xml:space="preserve"> </w:t>
      </w:r>
      <w:r w:rsidRPr="00EF1CEA">
        <w:rPr>
          <w:rFonts w:ascii="Bookman Old Style" w:hAnsi="Bookman Old Style"/>
          <w:sz w:val="24"/>
          <w:szCs w:val="24"/>
        </w:rPr>
        <w:t>making a Disclosure, please inform the Whistle Officer in writing immediately.</w:t>
      </w:r>
    </w:p>
    <w:p w14:paraId="37196DF9" w14:textId="3829880F" w:rsidR="00EF1CEA" w:rsidRPr="00EF1CEA" w:rsidRDefault="00EF1CEA" w:rsidP="002805CB">
      <w:pPr>
        <w:jc w:val="both"/>
        <w:rPr>
          <w:rFonts w:ascii="Bookman Old Style" w:hAnsi="Bookman Old Style"/>
          <w:sz w:val="24"/>
          <w:szCs w:val="24"/>
        </w:rPr>
      </w:pPr>
      <w:r w:rsidRPr="00EF1CEA">
        <w:rPr>
          <w:rFonts w:ascii="Bookman Old Style" w:hAnsi="Bookman Old Style"/>
          <w:sz w:val="24"/>
          <w:szCs w:val="24"/>
        </w:rPr>
        <w:lastRenderedPageBreak/>
        <w:t>He/She will take cognizance of each and every such complaint/feedback</w:t>
      </w:r>
      <w:r w:rsidR="008B5CC9">
        <w:rPr>
          <w:rFonts w:ascii="Bookman Old Style" w:hAnsi="Bookman Old Style"/>
          <w:sz w:val="24"/>
          <w:szCs w:val="24"/>
        </w:rPr>
        <w:t xml:space="preserve"> </w:t>
      </w:r>
      <w:r w:rsidRPr="00EF1CEA">
        <w:rPr>
          <w:rFonts w:ascii="Bookman Old Style" w:hAnsi="Bookman Old Style"/>
          <w:sz w:val="24"/>
          <w:szCs w:val="24"/>
        </w:rPr>
        <w:t>received and investigate the same accordingly and may also recommend</w:t>
      </w:r>
      <w:r w:rsidR="008B5CC9">
        <w:rPr>
          <w:rFonts w:ascii="Bookman Old Style" w:hAnsi="Bookman Old Style"/>
          <w:sz w:val="24"/>
          <w:szCs w:val="24"/>
        </w:rPr>
        <w:t xml:space="preserve"> </w:t>
      </w:r>
      <w:r w:rsidRPr="00EF1CEA">
        <w:rPr>
          <w:rFonts w:ascii="Bookman Old Style" w:hAnsi="Bookman Old Style"/>
          <w:sz w:val="24"/>
          <w:szCs w:val="24"/>
        </w:rPr>
        <w:t>appropriate steps to protect you from exposure to such retaliatory action and</w:t>
      </w:r>
      <w:r w:rsidR="008B5CC9">
        <w:rPr>
          <w:rFonts w:ascii="Bookman Old Style" w:hAnsi="Bookman Old Style"/>
          <w:sz w:val="24"/>
          <w:szCs w:val="24"/>
        </w:rPr>
        <w:t xml:space="preserve"> </w:t>
      </w:r>
      <w:r w:rsidRPr="00EF1CEA">
        <w:rPr>
          <w:rFonts w:ascii="Bookman Old Style" w:hAnsi="Bookman Old Style"/>
          <w:sz w:val="24"/>
          <w:szCs w:val="24"/>
        </w:rPr>
        <w:t>ensure implementation of such steps for your protection.</w:t>
      </w:r>
    </w:p>
    <w:p w14:paraId="3D56FCDD" w14:textId="2C557081" w:rsidR="00EF1CEA" w:rsidRPr="008447E3" w:rsidRDefault="00EF1CEA" w:rsidP="002805CB">
      <w:pPr>
        <w:jc w:val="both"/>
        <w:rPr>
          <w:rFonts w:ascii="Bookman Old Style" w:hAnsi="Bookman Old Style"/>
          <w:sz w:val="24"/>
          <w:szCs w:val="24"/>
        </w:rPr>
      </w:pPr>
    </w:p>
    <w:sectPr w:rsidR="00EF1CEA" w:rsidRPr="008447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0859"/>
    <w:rsid w:val="002805CB"/>
    <w:rsid w:val="004742F6"/>
    <w:rsid w:val="006B41D5"/>
    <w:rsid w:val="006E16D9"/>
    <w:rsid w:val="007722A9"/>
    <w:rsid w:val="008447E3"/>
    <w:rsid w:val="008B5CC9"/>
    <w:rsid w:val="00A90859"/>
    <w:rsid w:val="00B05E95"/>
    <w:rsid w:val="00EF1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F8C18"/>
  <w15:chartTrackingRefBased/>
  <w15:docId w15:val="{043910F6-9EBF-4589-B265-FC224E1B3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5C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12</Pages>
  <Words>3340</Words>
  <Characters>19039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Naidu</dc:creator>
  <cp:keywords/>
  <dc:description/>
  <cp:lastModifiedBy>HP</cp:lastModifiedBy>
  <cp:revision>7</cp:revision>
  <dcterms:created xsi:type="dcterms:W3CDTF">2019-11-25T11:26:00Z</dcterms:created>
  <dcterms:modified xsi:type="dcterms:W3CDTF">2020-07-06T11:21:00Z</dcterms:modified>
</cp:coreProperties>
</file>