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AFD" w:rsidRPr="000A0AEA" w:rsidRDefault="007B5AFD" w:rsidP="007B5AFD">
      <w:pPr>
        <w:spacing w:line="360" w:lineRule="auto"/>
        <w:jc w:val="center"/>
        <w:rPr>
          <w:rFonts w:ascii="Bookman Old Style" w:hAnsi="Bookman Old Style"/>
          <w:b/>
          <w:sz w:val="32"/>
          <w:szCs w:val="24"/>
          <w:u w:val="single"/>
        </w:rPr>
      </w:pPr>
      <w:r w:rsidRPr="000A0AEA">
        <w:rPr>
          <w:rFonts w:ascii="Bookman Old Style" w:hAnsi="Bookman Old Style"/>
          <w:b/>
          <w:sz w:val="32"/>
          <w:szCs w:val="24"/>
          <w:u w:val="single"/>
        </w:rPr>
        <w:t>SOCIAL MEDIA POLICY</w:t>
      </w:r>
    </w:p>
    <w:p w:rsidR="007B5AFD" w:rsidRPr="007B5AFD" w:rsidRDefault="007B5AFD" w:rsidP="001E5A0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This policy provides guidance for employee use of social</w:t>
      </w:r>
      <w:r>
        <w:rPr>
          <w:rFonts w:ascii="Bookman Old Style" w:hAnsi="Bookman Old Style"/>
          <w:sz w:val="24"/>
          <w:szCs w:val="24"/>
        </w:rPr>
        <w:t xml:space="preserve"> media, which should be broadly </w:t>
      </w:r>
      <w:r w:rsidRPr="007B5AFD">
        <w:rPr>
          <w:rFonts w:ascii="Bookman Old Style" w:hAnsi="Bookman Old Style"/>
          <w:sz w:val="24"/>
          <w:szCs w:val="24"/>
        </w:rPr>
        <w:t>understood for purposes of this policy to include blogs, wikis, microblogs, mes</w:t>
      </w:r>
      <w:r>
        <w:rPr>
          <w:rFonts w:ascii="Bookman Old Style" w:hAnsi="Bookman Old Style"/>
          <w:sz w:val="24"/>
          <w:szCs w:val="24"/>
        </w:rPr>
        <w:t xml:space="preserve">sage boards, chat </w:t>
      </w:r>
      <w:r w:rsidRPr="007B5AFD">
        <w:rPr>
          <w:rFonts w:ascii="Bookman Old Style" w:hAnsi="Bookman Old Style"/>
          <w:sz w:val="24"/>
          <w:szCs w:val="24"/>
        </w:rPr>
        <w:t>rooms, electronic newsletters, online forums, social networking site</w:t>
      </w:r>
      <w:r>
        <w:rPr>
          <w:rFonts w:ascii="Bookman Old Style" w:hAnsi="Bookman Old Style"/>
          <w:sz w:val="24"/>
          <w:szCs w:val="24"/>
        </w:rPr>
        <w:t xml:space="preserve">s, and other sites and services </w:t>
      </w:r>
      <w:r w:rsidRPr="007B5AFD">
        <w:rPr>
          <w:rFonts w:ascii="Bookman Old Style" w:hAnsi="Bookman Old Style"/>
          <w:sz w:val="24"/>
          <w:szCs w:val="24"/>
        </w:rPr>
        <w:t>that permit users to share information with others in a contemporaneous manner.</w:t>
      </w:r>
    </w:p>
    <w:p w:rsidR="007B5AFD" w:rsidRPr="007B5AFD" w:rsidRDefault="007B5AFD" w:rsidP="001E5A0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PROCEDURES</w:t>
      </w:r>
    </w:p>
    <w:p w:rsidR="007B5AFD" w:rsidRPr="007B5AFD" w:rsidRDefault="007B5AFD" w:rsidP="001E5A0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The following principles apply to professional use of social media on</w:t>
      </w:r>
      <w:r>
        <w:rPr>
          <w:rFonts w:ascii="Bookman Old Style" w:hAnsi="Bookman Old Style"/>
          <w:sz w:val="24"/>
          <w:szCs w:val="24"/>
        </w:rPr>
        <w:t xml:space="preserve"> behalf of [Company] as well as </w:t>
      </w:r>
      <w:r w:rsidRPr="007B5AFD">
        <w:rPr>
          <w:rFonts w:ascii="Bookman Old Style" w:hAnsi="Bookman Old Style"/>
          <w:sz w:val="24"/>
          <w:szCs w:val="24"/>
        </w:rPr>
        <w:t>personal use of social media when referencing [Company].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Employees need to know and adhere to the [Company’s Code of Conduct, Employee Handbook, and other company policies] when using social media in reference to [Company].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Employees should be aware of the effect their actions may have on their images, as well as [Company’s] image. The information that employees post or publish may be public informatio</w:t>
      </w:r>
      <w:bookmarkStart w:id="0" w:name="_GoBack"/>
      <w:bookmarkEnd w:id="0"/>
      <w:r w:rsidRPr="007B5AFD">
        <w:rPr>
          <w:rFonts w:ascii="Bookman Old Style" w:hAnsi="Bookman Old Style"/>
          <w:sz w:val="24"/>
          <w:szCs w:val="24"/>
        </w:rPr>
        <w:t>n for a long time.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Employees should be aware that [Company] may observe content and information made available by employees through social media. Employees should use their best judgment in posting material that is neither inappropriate nor harmful to [Company], its employees, or customers.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Although not an exclusive list, some specific examples of prohibited social media conduct include posting commentary, content, or images that are defamatory, pornographic, proprietary, harassing, libelous, or that can create a hostile work environment.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 xml:space="preserve">Employees are not to publish, post or release any information that is considered confidential or not public. If there are questions about what is </w:t>
      </w:r>
      <w:r w:rsidRPr="007B5AFD">
        <w:rPr>
          <w:rFonts w:ascii="Bookman Old Style" w:hAnsi="Bookman Old Style"/>
          <w:sz w:val="24"/>
          <w:szCs w:val="24"/>
        </w:rPr>
        <w:lastRenderedPageBreak/>
        <w:t>considered confidential, employees should check with the Human Resources Department and/or supervisor.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Social media networks, blogs and other types of online content sometimes generate press and media attention or legal questions. Employees should refer these inquiries to authorized [Company] spokespersons.</w:t>
      </w:r>
    </w:p>
    <w:p w:rsid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If employees find encounter a situation while using social media that threatens to become antagonistic, employees should disengage from the dialogue in a polite manner and seek the advice of a supervisor.</w:t>
      </w:r>
    </w:p>
    <w:p w:rsidR="002E7434" w:rsidRPr="007B5AFD" w:rsidRDefault="007B5AFD" w:rsidP="001E5A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B5AFD">
        <w:rPr>
          <w:rFonts w:ascii="Bookman Old Style" w:hAnsi="Bookman Old Style"/>
          <w:sz w:val="24"/>
          <w:szCs w:val="24"/>
        </w:rPr>
        <w:t>Employees should get appropriate permission before you refer to or post images of current orformer employees, members, vendors or suppliers. Additionally, employees should getappropriate permission to use a third party's copyrights, copyrighted material, trademarks, service marks or other intellectual property.</w:t>
      </w:r>
    </w:p>
    <w:sectPr w:rsidR="002E7434" w:rsidRPr="007B5AFD" w:rsidSect="00333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2721ED"/>
    <w:multiLevelType w:val="hybridMultilevel"/>
    <w:tmpl w:val="95EC0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5AFD"/>
    <w:rsid w:val="000A0AEA"/>
    <w:rsid w:val="001E5A01"/>
    <w:rsid w:val="002E7434"/>
    <w:rsid w:val="0033337C"/>
    <w:rsid w:val="003958C7"/>
    <w:rsid w:val="00410A4C"/>
    <w:rsid w:val="007B5A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3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A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Spider</dc:creator>
  <cp:keywords/>
  <dc:description/>
  <cp:lastModifiedBy>Admin</cp:lastModifiedBy>
  <cp:revision>3</cp:revision>
  <dcterms:created xsi:type="dcterms:W3CDTF">2019-11-20T10:49:00Z</dcterms:created>
  <dcterms:modified xsi:type="dcterms:W3CDTF">2020-07-15T13:04:00Z</dcterms:modified>
</cp:coreProperties>
</file>