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No. 60</w:t>
      </w:r>
    </w:p>
    <w:p>
      <w:pPr>
        <w:tabs>
          <w:tab w:pos="5857" w:val="left" w:leader="none"/>
        </w:tabs>
        <w:spacing w:line="228" w:lineRule="exact" w:before="0"/>
        <w:ind w:left="119" w:right="0" w:firstLine="0"/>
        <w:jc w:val="left"/>
        <w:rPr>
          <w:i/>
          <w:sz w:val="20"/>
        </w:rPr>
      </w:pPr>
      <w:r>
        <w:rPr>
          <w:i/>
          <w:sz w:val="20"/>
        </w:rPr>
        <w:t>Registration No. of Company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F</w:t>
      </w:r>
      <w:r>
        <w:rPr>
          <w:i/>
          <w:w w:val="99"/>
          <w:sz w:val="20"/>
          <w:u w:val="dotted"/>
        </w:rPr>
        <w:t> </w:t>
      </w:r>
      <w:r>
        <w:rPr>
          <w:i/>
          <w:sz w:val="20"/>
          <w:u w:val="dotted"/>
        </w:rPr>
        <w:tab/>
      </w:r>
    </w:p>
    <w:p>
      <w:pPr>
        <w:pStyle w:val="BodyText"/>
        <w:ind w:left="1035" w:right="1716"/>
        <w:jc w:val="center"/>
      </w:pPr>
      <w:r>
        <w:rPr/>
        <w:t>THE COMPANIES ACT, 1956</w:t>
      </w:r>
    </w:p>
    <w:p>
      <w:pPr>
        <w:pStyle w:val="Heading1"/>
        <w:ind w:right="1719"/>
      </w:pPr>
      <w:r>
        <w:rPr/>
        <w:t>Memorandum of complete satisfaction of charge' created by a foreign company</w:t>
      </w:r>
    </w:p>
    <w:p>
      <w:pPr>
        <w:spacing w:line="228" w:lineRule="exact" w:before="0"/>
        <w:ind w:left="1035" w:right="1717" w:firstLine="0"/>
        <w:jc w:val="center"/>
        <w:rPr>
          <w:i/>
          <w:sz w:val="20"/>
        </w:rPr>
      </w:pPr>
      <w:r>
        <w:rPr>
          <w:i/>
          <w:sz w:val="20"/>
        </w:rPr>
        <w:t>[Pursuant to section 600 read with section 1381]</w:t>
      </w:r>
    </w:p>
    <w:p>
      <w:pPr>
        <w:pStyle w:val="BodyText"/>
        <w:tabs>
          <w:tab w:pos="3697" w:val="left" w:leader="none"/>
          <w:tab w:pos="8039" w:val="left" w:leader="none"/>
          <w:tab w:pos="9452" w:val="left" w:leader="none"/>
        </w:tabs>
        <w:ind w:right="105"/>
      </w:pPr>
      <w:r>
        <w:rPr/>
        <w:t>Name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Company  </w:t>
      </w:r>
      <w:r>
        <w:rPr>
          <w:spacing w:val="-15"/>
        </w:rPr>
        <w:t> </w:t>
      </w:r>
      <w:r>
        <w:rPr>
          <w:w w:val="99"/>
          <w:u w:val="dotted"/>
        </w:rPr>
        <w:t> </w:t>
      </w:r>
      <w:r>
        <w:rPr>
          <w:u w:val="dotted"/>
        </w:rPr>
        <w:tab/>
        <w:tab/>
        <w:tab/>
      </w:r>
      <w:r>
        <w:rPr/>
        <w:t> Presented</w:t>
      </w:r>
      <w:r>
        <w:rPr>
          <w:spacing w:val="-1"/>
        </w:rPr>
        <w:t> </w:t>
      </w:r>
      <w:r>
        <w:rPr/>
        <w:t>by</w:t>
      </w:r>
      <w:r>
        <w:rPr>
          <w:u w:val="dotted"/>
        </w:rPr>
        <w:t> </w:t>
        <w:tab/>
      </w:r>
      <w:r>
        <w:rPr/>
        <w:t>2</w:t>
      </w:r>
      <w:r>
        <w:rPr>
          <w:u w:val="dotted"/>
        </w:rPr>
        <w:t> </w:t>
        <w:tab/>
        <w:t>a</w:t>
      </w:r>
      <w:r>
        <w:rPr>
          <w:spacing w:val="-18"/>
          <w:u w:val="dotted"/>
        </w:rPr>
        <w:t> </w:t>
      </w:r>
    </w:p>
    <w:p>
      <w:pPr>
        <w:pStyle w:val="BodyText"/>
        <w:tabs>
          <w:tab w:pos="2202" w:val="left" w:leader="none"/>
          <w:tab w:pos="2279" w:val="left" w:leader="none"/>
          <w:tab w:pos="2999" w:val="left" w:leader="none"/>
          <w:tab w:pos="3066" w:val="left" w:leader="none"/>
          <w:tab w:pos="4439" w:val="left" w:leader="none"/>
          <w:tab w:pos="5159" w:val="left" w:leader="none"/>
          <w:tab w:pos="8240" w:val="right" w:leader="none"/>
        </w:tabs>
        <w:spacing w:before="1"/>
        <w:ind w:right="983"/>
      </w:pPr>
      <w:r>
        <w:rPr/>
        <w:pict>
          <v:line style="position:absolute;mso-position-horizontal-relative:page;mso-position-vertical-relative:paragraph;z-index:-15728640;mso-wrap-distance-left:0;mso-wrap-distance-right:0" from="180pt,48.865688pt" to="287.999998pt,48.985688pt" stroked="true" strokeweight=".499992pt" strokecolor="#000000">
            <v:stroke dashstyle="dot"/>
            <w10:wrap type="topAndBottom"/>
          </v:line>
        </w:pict>
      </w:r>
      <w:r>
        <w:rPr/>
        <w:pict>
          <v:line style="position:absolute;mso-position-horizontal-relative:page;mso-position-vertical-relative:paragraph;z-index:-15728128;mso-wrap-distance-left:0;mso-wrap-distance-right:0" from="338.399994pt,48.865688pt" to="395.999993pt,48.985688pt" stroked="true" strokeweight=".499992pt" strokecolor="#000000">
            <v:stroke dashstyle="dot"/>
            <w10:wrap type="topAndBottom"/>
          </v:line>
        </w:pict>
      </w:r>
      <w:r>
        <w:rPr/>
        <w:t>company</w:t>
      </w:r>
      <w:r>
        <w:rPr>
          <w:spacing w:val="-6"/>
        </w:rPr>
        <w:t> </w:t>
      </w:r>
      <w:r>
        <w:rPr/>
        <w:t>incorporated </w:t>
      </w:r>
      <w:r>
        <w:rPr>
          <w:spacing w:val="-7"/>
        </w:rPr>
        <w:t>in3</w:t>
      </w:r>
      <w:r>
        <w:rPr>
          <w:spacing w:val="-7"/>
          <w:u w:val="dotted"/>
        </w:rPr>
        <w:t> </w:t>
        <w:tab/>
        <w:tab/>
        <w:tab/>
        <w:tab/>
      </w:r>
      <w:r>
        <w:rPr>
          <w:u w:val="dotted"/>
        </w:rPr>
        <w:t>and whi</w:t>
      </w:r>
      <w:r>
        <w:rPr/>
        <w:t>ch has established a place of business/a principal place in</w:t>
      </w:r>
      <w:r>
        <w:rPr>
          <w:spacing w:val="-9"/>
        </w:rPr>
        <w:t> </w:t>
      </w:r>
      <w:r>
        <w:rPr/>
        <w:t>India</w:t>
      </w:r>
      <w:r>
        <w:rPr>
          <w:spacing w:val="-2"/>
        </w:rPr>
        <w:t> </w:t>
      </w:r>
      <w:r>
        <w:rPr/>
        <w:t>at</w:t>
        <w:tab/>
        <w:tab/>
        <w:tab/>
        <w:tab/>
      </w:r>
      <w:r>
        <w:rPr>
          <w:u w:val="dotted"/>
        </w:rPr>
        <w:t> </w:t>
        <w:tab/>
        <w:t>hereby give</w:t>
      </w:r>
      <w:r>
        <w:rPr/>
        <w:t>s notice that the registered charge</w:t>
      </w:r>
      <w:r>
        <w:rPr>
          <w:spacing w:val="-3"/>
        </w:rPr>
        <w:t> </w:t>
      </w:r>
      <w:r>
        <w:rPr/>
        <w:t>being4</w:t>
        <w:tab/>
      </w:r>
      <w:r>
        <w:rPr>
          <w:u w:val="dotted"/>
        </w:rPr>
        <w:t> </w:t>
        <w:tab/>
        <w:tab/>
        <w:t>of which partic</w:t>
      </w:r>
      <w:r>
        <w:rPr/>
        <w:t>ulars were registered with the Registrar of Companies, on</w:t>
      </w:r>
      <w:r>
        <w:rPr>
          <w:spacing w:val="-3"/>
        </w:rPr>
        <w:t> </w:t>
      </w:r>
      <w:r>
        <w:rPr/>
        <w:t>the</w:t>
        <w:tab/>
        <w:tab/>
        <w:t>day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19</w:t>
        <w:tab/>
        <w:tab/>
        <w:t>was satisfied in full on the</w:t>
      </w:r>
      <w:r>
        <w:rPr>
          <w:spacing w:val="-5"/>
        </w:rPr>
        <w:t> </w:t>
      </w:r>
      <w:r>
        <w:rPr/>
        <w:t>day</w:t>
      </w:r>
      <w:r>
        <w:rPr>
          <w:spacing w:val="-1"/>
        </w:rPr>
        <w:t> </w:t>
      </w:r>
      <w:r>
        <w:rPr/>
        <w:t>of</w:t>
        <w:tab/>
        <w:t>19</w:t>
      </w:r>
    </w:p>
    <w:p>
      <w:pPr>
        <w:pStyle w:val="BodyText"/>
        <w:spacing w:line="136" w:lineRule="exact"/>
        <w:ind w:left="619"/>
      </w:pPr>
      <w:r>
        <w:rPr>
          <w:w w:val="99"/>
          <w:u w:val="dotted"/>
        </w:rPr>
        <w:t> </w:t>
      </w:r>
      <w:r>
        <w:rPr>
          <w:u w:val="dotted"/>
        </w:rPr>
        <w:t>   . the deb</w:t>
      </w:r>
      <w:r>
        <w:rPr/>
        <w:t>ts f</w:t>
      </w:r>
      <w:r>
        <w:rPr>
          <w:u w:val="dotted"/>
        </w:rPr>
        <w:t>or whic</w:t>
      </w:r>
      <w:r>
        <w:rPr/>
        <w:t>h the charge was given having been paid or satisfied.</w:t>
      </w:r>
    </w:p>
    <w:p>
      <w:pPr>
        <w:pStyle w:val="BodyText"/>
        <w:ind w:left="0"/>
      </w:pPr>
    </w:p>
    <w:p>
      <w:pPr>
        <w:pStyle w:val="BodyText"/>
        <w:tabs>
          <w:tab w:pos="2977" w:val="left" w:leader="none"/>
          <w:tab w:pos="4849" w:val="left" w:leader="none"/>
          <w:tab w:pos="8593" w:val="left" w:leader="none"/>
        </w:tabs>
        <w:spacing w:before="1"/>
        <w:ind w:left="839" w:right="964"/>
      </w:pPr>
      <w:r>
        <w:rPr/>
        <w:t>In witness thereof the common seal of the company was hereunto</w:t>
      </w:r>
      <w:r>
        <w:rPr>
          <w:spacing w:val="-35"/>
        </w:rPr>
        <w:t> </w:t>
      </w:r>
      <w:r>
        <w:rPr/>
        <w:t>affixed</w:t>
      </w:r>
      <w:r>
        <w:rPr>
          <w:spacing w:val="-1"/>
        </w:rPr>
        <w:t> </w:t>
      </w:r>
      <w:r>
        <w:rPr/>
        <w:t>this</w:t>
      </w:r>
      <w:r>
        <w:rPr>
          <w:spacing w:val="11"/>
        </w:rPr>
        <w:t> </w:t>
      </w:r>
      <w:r>
        <w:rPr>
          <w:w w:val="99"/>
          <w:u w:val="dotted"/>
        </w:rPr>
        <w:t> </w:t>
      </w:r>
      <w:r>
        <w:rPr>
          <w:u w:val="dotted"/>
        </w:rPr>
        <w:tab/>
      </w:r>
      <w:r>
        <w:rPr/>
        <w:t> day</w:t>
      </w:r>
      <w:r>
        <w:rPr>
          <w:spacing w:val="-6"/>
        </w:rPr>
        <w:t> </w:t>
      </w:r>
      <w:r>
        <w:rPr/>
        <w:t>of</w:t>
      </w:r>
      <w:r>
        <w:rPr>
          <w:u w:val="dotted"/>
        </w:rPr>
        <w:t> </w:t>
        <w:tab/>
      </w:r>
      <w:r>
        <w:rPr/>
        <w:t>19  </w:t>
      </w:r>
      <w:r>
        <w:rPr>
          <w:spacing w:val="4"/>
        </w:rPr>
        <w:t> </w:t>
      </w:r>
      <w:r>
        <w:rPr>
          <w:w w:val="99"/>
          <w:u w:val="dotted"/>
        </w:rPr>
        <w:t> </w:t>
      </w:r>
      <w:r>
        <w:rPr>
          <w:u w:val="dotted"/>
        </w:rPr>
        <w:tab/>
      </w:r>
    </w:p>
    <w:p>
      <w:pPr>
        <w:pStyle w:val="BodyText"/>
        <w:spacing w:before="10"/>
        <w:ind w:left="0"/>
        <w:rPr>
          <w:sz w:val="19"/>
        </w:rPr>
      </w:pPr>
    </w:p>
    <w:p>
      <w:pPr>
        <w:pStyle w:val="BodyText"/>
        <w:spacing w:line="254" w:lineRule="auto"/>
        <w:ind w:right="5633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3886200</wp:posOffset>
            </wp:positionH>
            <wp:positionV relativeFrom="paragraph">
              <wp:posOffset>150567</wp:posOffset>
            </wp:positionV>
            <wp:extent cx="2811779" cy="9144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1779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3886200</wp:posOffset>
            </wp:positionH>
            <wp:positionV relativeFrom="paragraph">
              <wp:posOffset>306015</wp:posOffset>
            </wp:positionV>
            <wp:extent cx="2811779" cy="9143"/>
            <wp:effectExtent l="0" t="0" r="0" b="0"/>
            <wp:wrapNone/>
            <wp:docPr id="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1779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3886200</wp:posOffset>
            </wp:positionH>
            <wp:positionV relativeFrom="paragraph">
              <wp:posOffset>461463</wp:posOffset>
            </wp:positionV>
            <wp:extent cx="2811779" cy="9144"/>
            <wp:effectExtent l="0" t="0" r="0" b="0"/>
            <wp:wrapNone/>
            <wp:docPr id="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1779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Signature or signatures of one or more persons. authorised under section 592(1)(d) of the1 Companies Act, 1956 or of some other person in India, duly authorised by the company</w:t>
      </w:r>
    </w:p>
    <w:p>
      <w:pPr>
        <w:pStyle w:val="BodyText"/>
        <w:spacing w:line="20" w:lineRule="exact"/>
        <w:ind w:left="4425"/>
        <w:rPr>
          <w:sz w:val="2"/>
        </w:rPr>
      </w:pPr>
      <w:r>
        <w:rPr>
          <w:sz w:val="2"/>
        </w:rPr>
        <w:drawing>
          <wp:inline distT="0" distB="0" distL="0" distR="0">
            <wp:extent cx="2820923" cy="9144"/>
            <wp:effectExtent l="0" t="0" r="0" b="0"/>
            <wp:docPr id="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0923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</w:r>
    </w:p>
    <w:p>
      <w:pPr>
        <w:pStyle w:val="BodyText"/>
        <w:tabs>
          <w:tab w:pos="5745" w:val="left" w:leader="dot"/>
        </w:tabs>
        <w:spacing w:line="215" w:lineRule="exact"/>
      </w:pPr>
      <w:r>
        <w:rPr/>
        <w:t>Dated the</w:t>
      </w:r>
      <w:r>
        <w:rPr>
          <w:spacing w:val="-2"/>
        </w:rPr>
        <w:t> </w:t>
      </w:r>
      <w:r>
        <w:rPr/>
        <w:t>……………………………day</w:t>
      </w:r>
      <w:r>
        <w:rPr>
          <w:spacing w:val="-4"/>
        </w:rPr>
        <w:t> </w:t>
      </w:r>
      <w:r>
        <w:rPr/>
        <w:t>of</w:t>
        <w:tab/>
        <w:t>19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29" w:lineRule="exact" w:before="0" w:after="0"/>
        <w:ind w:left="480" w:right="0" w:hanging="361"/>
        <w:jc w:val="left"/>
        <w:rPr>
          <w:sz w:val="20"/>
        </w:rPr>
      </w:pPr>
      <w:r>
        <w:rPr>
          <w:sz w:val="20"/>
        </w:rPr>
        <w:t>“Charge" includes "a mortgage" - see section</w:t>
      </w:r>
      <w:r>
        <w:rPr>
          <w:spacing w:val="3"/>
          <w:sz w:val="20"/>
        </w:rPr>
        <w:t> </w:t>
      </w:r>
      <w:r>
        <w:rPr>
          <w:sz w:val="20"/>
        </w:rPr>
        <w:t>124.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0" w:after="0"/>
        <w:ind w:left="480" w:right="0" w:hanging="361"/>
        <w:jc w:val="left"/>
        <w:rPr>
          <w:sz w:val="20"/>
        </w:rPr>
      </w:pPr>
      <w:r>
        <w:rPr>
          <w:sz w:val="20"/>
        </w:rPr>
        <w:t>Name of the</w:t>
      </w:r>
      <w:r>
        <w:rPr>
          <w:spacing w:val="-3"/>
          <w:sz w:val="20"/>
        </w:rPr>
        <w:t> </w:t>
      </w:r>
      <w:r>
        <w:rPr>
          <w:sz w:val="20"/>
        </w:rPr>
        <w:t>company.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1" w:after="0"/>
        <w:ind w:left="480" w:right="0" w:hanging="361"/>
        <w:jc w:val="left"/>
        <w:rPr>
          <w:sz w:val="20"/>
        </w:rPr>
      </w:pPr>
      <w:r>
        <w:rPr>
          <w:sz w:val="20"/>
        </w:rPr>
        <w:t>Country of</w:t>
      </w:r>
      <w:r>
        <w:rPr>
          <w:spacing w:val="-7"/>
          <w:sz w:val="20"/>
        </w:rPr>
        <w:t> </w:t>
      </w:r>
      <w:r>
        <w:rPr>
          <w:sz w:val="20"/>
        </w:rPr>
        <w:t>origin.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1105" w:hanging="360"/>
        <w:jc w:val="left"/>
        <w:rPr>
          <w:sz w:val="20"/>
        </w:rPr>
      </w:pPr>
      <w:r>
        <w:rPr>
          <w:sz w:val="20"/>
        </w:rPr>
        <w:t>A description of the instrument(s) creating or evidencing the charge, e.g. "Mortgage","Charge", "Debenture" etc., with the date thereof should be given. If the registered charge was a "Series of Debentures</w:t>
      </w:r>
      <w:r>
        <w:rPr>
          <w:spacing w:val="-5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Debenture</w:t>
      </w:r>
      <w:r>
        <w:rPr>
          <w:spacing w:val="-4"/>
          <w:sz w:val="20"/>
        </w:rPr>
        <w:t> </w:t>
      </w:r>
      <w:r>
        <w:rPr>
          <w:sz w:val="20"/>
        </w:rPr>
        <w:t>Stock",</w:t>
      </w:r>
      <w:r>
        <w:rPr>
          <w:spacing w:val="-3"/>
          <w:sz w:val="20"/>
        </w:rPr>
        <w:t> </w:t>
      </w:r>
      <w:r>
        <w:rPr>
          <w:sz w:val="20"/>
        </w:rPr>
        <w:t>the words</w:t>
      </w:r>
      <w:r>
        <w:rPr>
          <w:spacing w:val="-5"/>
          <w:sz w:val="20"/>
        </w:rPr>
        <w:t> </w:t>
      </w:r>
      <w:r>
        <w:rPr>
          <w:sz w:val="20"/>
        </w:rPr>
        <w:t>"authorised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resolution",</w:t>
      </w:r>
      <w:r>
        <w:rPr>
          <w:spacing w:val="-3"/>
          <w:sz w:val="20"/>
        </w:rPr>
        <w:t> </w:t>
      </w:r>
      <w:r>
        <w:rPr>
          <w:sz w:val="20"/>
        </w:rPr>
        <w:t>together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date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the resolution should be</w:t>
      </w:r>
      <w:r>
        <w:rPr>
          <w:spacing w:val="1"/>
          <w:sz w:val="20"/>
        </w:rPr>
        <w:t> </w:t>
      </w:r>
      <w:r>
        <w:rPr>
          <w:sz w:val="20"/>
        </w:rPr>
        <w:t>added.</w:t>
      </w:r>
    </w:p>
    <w:sectPr>
      <w:type w:val="continuous"/>
      <w:pgSz w:w="12240" w:h="15840"/>
      <w:pgMar w:top="1360" w:bottom="280" w:left="1680" w:right="10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80" w:hanging="360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9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" w:line="228" w:lineRule="exact"/>
      <w:ind w:left="1035" w:right="1711"/>
      <w:jc w:val="center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80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fm60.doc</dc:title>
  <dcterms:created xsi:type="dcterms:W3CDTF">2020-09-15T10:49:53Z</dcterms:created>
  <dcterms:modified xsi:type="dcterms:W3CDTF">2020-09-15T10:49:53Z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2020-09-15T00:00:00Z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