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19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(Regulation No. 100)</w:t>
      </w:r>
    </w:p>
    <w:p>
      <w:pPr>
        <w:pStyle w:val="BodyText"/>
        <w:spacing w:before="4"/>
        <w:rPr>
          <w:b/>
          <w:sz w:val="17"/>
        </w:rPr>
      </w:pPr>
    </w:p>
    <w:p>
      <w:pPr>
        <w:tabs>
          <w:tab w:pos="3466" w:val="left" w:leader="none"/>
        </w:tabs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In the Industrial Court</w:t>
      </w:r>
      <w:r>
        <w:rPr>
          <w:b/>
          <w:spacing w:val="-19"/>
          <w:sz w:val="20"/>
        </w:rPr>
        <w:t> </w:t>
      </w:r>
      <w:r>
        <w:rPr>
          <w:b/>
          <w:sz w:val="20"/>
        </w:rPr>
        <w:t>At</w:t>
      </w:r>
      <w:r>
        <w:rPr>
          <w:b/>
          <w:w w:val="100"/>
          <w:sz w:val="20"/>
          <w:u w:val="single"/>
        </w:rPr>
        <w:t> </w:t>
      </w:r>
      <w:r>
        <w:rPr>
          <w:b/>
          <w:sz w:val="20"/>
          <w:u w:val="single"/>
        </w:rPr>
        <w:tab/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077" w:val="left" w:leader="none"/>
          <w:tab w:pos="4132" w:val="left" w:leader="none"/>
        </w:tabs>
        <w:ind w:left="120"/>
      </w:pPr>
      <w:r>
        <w:rPr/>
        <w:t>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268" w:val="left" w:leader="none"/>
        </w:tabs>
        <w:spacing w:line="616" w:lineRule="auto" w:before="94"/>
        <w:ind w:left="120" w:right="1207"/>
      </w:pPr>
      <w:r>
        <w:rPr/>
        <w:t>Name of the Complainant with</w:t>
      </w:r>
      <w:r>
        <w:rPr>
          <w:spacing w:val="-20"/>
        </w:rPr>
        <w:t> </w:t>
      </w:r>
      <w:r>
        <w:rPr/>
        <w:t>full</w:t>
      </w:r>
      <w:r>
        <w:rPr>
          <w:spacing w:val="-4"/>
        </w:rPr>
        <w:t> </w:t>
      </w:r>
      <w:r>
        <w:rPr/>
        <w:t>address</w:t>
        <w:tab/>
      </w:r>
      <w:r>
        <w:rPr>
          <w:spacing w:val="-1"/>
        </w:rPr>
        <w:t>Complainant </w:t>
      </w:r>
      <w:r>
        <w:rPr/>
        <w:t>versus</w:t>
      </w:r>
    </w:p>
    <w:p>
      <w:pPr>
        <w:pStyle w:val="BodyText"/>
        <w:tabs>
          <w:tab w:pos="7269" w:val="left" w:leader="none"/>
        </w:tabs>
        <w:spacing w:line="227" w:lineRule="exact"/>
        <w:ind w:left="120"/>
      </w:pPr>
      <w:r>
        <w:rPr/>
        <w:t>Name of the Respondent with</w:t>
      </w:r>
      <w:r>
        <w:rPr>
          <w:spacing w:val="-6"/>
        </w:rPr>
        <w:t> </w:t>
      </w:r>
      <w:r>
        <w:rPr/>
        <w:t>full</w:t>
      </w:r>
      <w:r>
        <w:rPr>
          <w:spacing w:val="-1"/>
        </w:rPr>
        <w:t> </w:t>
      </w:r>
      <w:r>
        <w:rPr/>
        <w:t>address</w:t>
        <w:tab/>
        <w:t>Respondent</w:t>
      </w:r>
    </w:p>
    <w:p>
      <w:pPr>
        <w:pStyle w:val="BodyText"/>
        <w:spacing w:before="3"/>
        <w:rPr>
          <w:sz w:val="30"/>
        </w:rPr>
      </w:pPr>
    </w:p>
    <w:p>
      <w:pPr>
        <w:pStyle w:val="Heading1"/>
      </w:pPr>
      <w:r>
        <w:rPr/>
        <w:t>Complaint of Unfair Labour Practice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376" w:val="left" w:leader="none"/>
          <w:tab w:pos="6266" w:val="left" w:leader="none"/>
        </w:tabs>
        <w:spacing w:line="448" w:lineRule="auto" w:before="1"/>
        <w:ind w:left="120" w:right="2429"/>
      </w:pPr>
      <w:r>
        <w:rPr/>
        <w:t>Under</w:t>
      </w:r>
      <w:r>
        <w:rPr>
          <w:spacing w:val="-2"/>
        </w:rPr>
        <w:t> </w:t>
      </w:r>
      <w:r>
        <w:rPr/>
        <w:t>item</w:t>
      </w:r>
      <w:r>
        <w:rPr>
          <w:u w:val="single"/>
        </w:rPr>
        <w:t> </w:t>
        <w:tab/>
      </w:r>
      <w:r>
        <w:rPr/>
        <w:t>of</w:t>
      </w:r>
      <w:r>
        <w:rPr>
          <w:spacing w:val="-1"/>
        </w:rPr>
        <w:t> </w:t>
      </w:r>
      <w:r>
        <w:rPr/>
        <w:t>Schedule</w:t>
      </w:r>
      <w:r>
        <w:rPr>
          <w:u w:val="single"/>
        </w:rPr>
        <w:t> </w:t>
        <w:tab/>
      </w:r>
      <w:r>
        <w:rPr/>
        <w:t>of the </w:t>
      </w:r>
      <w:r>
        <w:rPr>
          <w:spacing w:val="-4"/>
        </w:rPr>
        <w:t>Act. </w:t>
      </w:r>
      <w:r>
        <w:rPr/>
        <w:t>The Complainant begs to submit as</w:t>
      </w:r>
      <w:r>
        <w:rPr>
          <w:spacing w:val="-6"/>
        </w:rPr>
        <w:t> </w:t>
      </w:r>
      <w:r>
        <w:rPr/>
        <w:t>follows:-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The Complainant is making this as Complaint in capacity of a Trade Union/employee/employer or Investigating</w:t>
      </w:r>
      <w:r>
        <w:rPr>
          <w:spacing w:val="-3"/>
          <w:sz w:val="20"/>
        </w:rPr>
        <w:t> </w:t>
      </w:r>
      <w:r>
        <w:rPr>
          <w:sz w:val="20"/>
        </w:rPr>
        <w:t>Officer.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4218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</w:t>
      </w:r>
      <w:r>
        <w:rPr>
          <w:spacing w:val="40"/>
          <w:sz w:val="20"/>
        </w:rPr>
        <w:t> </w:t>
      </w:r>
      <w:r>
        <w:rPr>
          <w:sz w:val="20"/>
        </w:rPr>
        <w:t>Respondent </w:t>
      </w:r>
      <w:r>
        <w:rPr>
          <w:spacing w:val="43"/>
          <w:sz w:val="20"/>
        </w:rPr>
        <w:t> </w:t>
      </w:r>
      <w:r>
        <w:rPr>
          <w:sz w:val="20"/>
        </w:rPr>
        <w:t>No.</w:t>
      </w:r>
      <w:r>
        <w:rPr>
          <w:sz w:val="20"/>
          <w:u w:val="single"/>
        </w:rPr>
        <w:t> </w:t>
        <w:tab/>
      </w:r>
      <w:r>
        <w:rPr>
          <w:sz w:val="20"/>
        </w:rPr>
        <w:t>has engaged in Unfair Labour Practice under</w:t>
      </w:r>
      <w:r>
        <w:rPr>
          <w:spacing w:val="18"/>
          <w:sz w:val="20"/>
        </w:rPr>
        <w:t> </w:t>
      </w:r>
      <w:r>
        <w:rPr>
          <w:sz w:val="20"/>
        </w:rPr>
        <w:t>item</w:t>
      </w:r>
    </w:p>
    <w:p>
      <w:pPr>
        <w:pStyle w:val="BodyText"/>
        <w:tabs>
          <w:tab w:pos="2618" w:val="left" w:leader="none"/>
          <w:tab w:pos="5175" w:val="left" w:leader="none"/>
          <w:tab w:pos="7188" w:val="left" w:leader="none"/>
        </w:tabs>
        <w:spacing w:line="230" w:lineRule="exact"/>
        <w:ind w:left="839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of</w:t>
      </w:r>
      <w:r>
        <w:rPr>
          <w:spacing w:val="-2"/>
        </w:rPr>
        <w:t> </w:t>
      </w:r>
      <w:r>
        <w:rPr/>
        <w:t>Schedule</w:t>
      </w:r>
      <w:r>
        <w:rPr>
          <w:u w:val="single"/>
        </w:rPr>
        <w:t> </w:t>
        <w:tab/>
      </w:r>
      <w:r>
        <w:rPr/>
        <w:t>of the</w:t>
      </w:r>
      <w:r>
        <w:rPr>
          <w:spacing w:val="-2"/>
        </w:rPr>
        <w:t> </w:t>
      </w:r>
      <w:r>
        <w:rPr/>
        <w:t>Act</w:t>
      </w:r>
      <w:r>
        <w:rPr>
          <w:spacing w:val="-1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7431" w:val="left" w:leader="none"/>
        </w:tabs>
        <w:spacing w:line="240" w:lineRule="auto" w:before="0" w:after="0"/>
        <w:ind w:left="839" w:right="118" w:hanging="360"/>
        <w:jc w:val="both"/>
        <w:rPr>
          <w:sz w:val="20"/>
        </w:rPr>
      </w:pPr>
      <w:r>
        <w:rPr>
          <w:sz w:val="20"/>
        </w:rPr>
        <w:t>The  Unfair  Labour  Practice  in  which  respondent </w:t>
      </w:r>
      <w:r>
        <w:rPr>
          <w:spacing w:val="34"/>
          <w:sz w:val="20"/>
        </w:rPr>
        <w:t> </w:t>
      </w:r>
      <w:r>
        <w:rPr>
          <w:sz w:val="20"/>
        </w:rPr>
        <w:t>No </w:t>
      </w:r>
      <w:r>
        <w:rPr>
          <w:spacing w:val="6"/>
          <w:sz w:val="20"/>
        </w:rPr>
        <w:t> </w:t>
      </w:r>
      <w:r>
        <w:rPr>
          <w:sz w:val="20"/>
        </w:rPr>
        <w:t>.</w:t>
      </w:r>
      <w:r>
        <w:rPr>
          <w:sz w:val="20"/>
          <w:u w:val="single"/>
        </w:rPr>
        <w:t> </w:t>
        <w:tab/>
      </w:r>
      <w:r>
        <w:rPr>
          <w:sz w:val="20"/>
        </w:rPr>
        <w:t>has engaged in or </w:t>
      </w:r>
      <w:r>
        <w:rPr>
          <w:spacing w:val="-7"/>
          <w:sz w:val="20"/>
        </w:rPr>
        <w:t>is </w:t>
      </w:r>
      <w:r>
        <w:rPr>
          <w:sz w:val="20"/>
        </w:rPr>
        <w:t>engaging in as</w:t>
      </w:r>
      <w:r>
        <w:rPr>
          <w:spacing w:val="-3"/>
          <w:sz w:val="20"/>
        </w:rPr>
        <w:t> </w:t>
      </w:r>
      <w:r>
        <w:rPr>
          <w:sz w:val="20"/>
        </w:rPr>
        <w:t>follows:-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6966" w:val="left" w:leader="none"/>
        </w:tabs>
        <w:spacing w:line="240" w:lineRule="auto" w:before="0" w:after="0"/>
        <w:ind w:left="839" w:right="118" w:hanging="360"/>
        <w:jc w:val="both"/>
        <w:rPr>
          <w:sz w:val="20"/>
        </w:rPr>
      </w:pPr>
      <w:r>
        <w:rPr>
          <w:sz w:val="20"/>
        </w:rPr>
        <w:t>The Complainant had made a complaint regarding the Unfair Labour Practice before State Government/Tribunal/ Labour Court/any other</w:t>
      </w:r>
      <w:r>
        <w:rPr>
          <w:spacing w:val="35"/>
          <w:sz w:val="20"/>
        </w:rPr>
        <w:t> </w:t>
      </w:r>
      <w:r>
        <w:rPr>
          <w:sz w:val="20"/>
        </w:rPr>
        <w:t>authority,</w:t>
      </w:r>
      <w:r>
        <w:rPr>
          <w:spacing w:val="10"/>
          <w:sz w:val="20"/>
        </w:rPr>
        <w:t> </w:t>
      </w:r>
      <w:r>
        <w:rPr>
          <w:sz w:val="20"/>
        </w:rPr>
        <w:t>viz</w:t>
      </w:r>
      <w:r>
        <w:rPr>
          <w:sz w:val="20"/>
          <w:u w:val="single"/>
        </w:rPr>
        <w:t> </w:t>
        <w:tab/>
      </w:r>
      <w:r>
        <w:rPr>
          <w:sz w:val="20"/>
        </w:rPr>
        <w:t>under Industrial Law, but </w:t>
      </w:r>
      <w:r>
        <w:rPr>
          <w:spacing w:val="-6"/>
          <w:sz w:val="20"/>
        </w:rPr>
        <w:t>no </w:t>
      </w:r>
      <w:r>
        <w:rPr>
          <w:sz w:val="20"/>
        </w:rPr>
        <w:t>relief was</w:t>
      </w:r>
      <w:r>
        <w:rPr>
          <w:spacing w:val="-3"/>
          <w:sz w:val="20"/>
        </w:rPr>
        <w:t> </w:t>
      </w:r>
      <w:r>
        <w:rPr>
          <w:sz w:val="20"/>
        </w:rPr>
        <w:t>given.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both"/>
        <w:rPr>
          <w:sz w:val="20"/>
        </w:rPr>
      </w:pPr>
      <w:r>
        <w:rPr>
          <w:sz w:val="20"/>
        </w:rPr>
        <w:t>An enquiry was/was not made regarding the Unfair Labour Practice by an Investigating</w:t>
      </w:r>
      <w:r>
        <w:rPr>
          <w:spacing w:val="-32"/>
          <w:sz w:val="20"/>
        </w:rPr>
        <w:t> </w:t>
      </w:r>
      <w:r>
        <w:rPr>
          <w:sz w:val="20"/>
        </w:rPr>
        <w:t>Officer.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199" w:right="116" w:hanging="460"/>
        <w:jc w:val="both"/>
        <w:rPr>
          <w:sz w:val="20"/>
        </w:rPr>
      </w:pPr>
      <w:r>
        <w:rPr>
          <w:sz w:val="20"/>
        </w:rPr>
        <w:t>This complaint is filed within 90 days of the occurrence of the Unfair Labour Practice/since the complaint is filed more than 90 days after occurrence of the Unfair Labour Practice a separate application for condonation of delay is</w:t>
      </w:r>
      <w:r>
        <w:rPr>
          <w:spacing w:val="-9"/>
          <w:sz w:val="20"/>
        </w:rPr>
        <w:t> </w:t>
      </w:r>
      <w:r>
        <w:rPr>
          <w:sz w:val="20"/>
        </w:rPr>
        <w:t>filed.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740" w:right="1665" w:hanging="261"/>
        <w:jc w:val="both"/>
        <w:rPr>
          <w:sz w:val="20"/>
        </w:rPr>
      </w:pPr>
      <w:r>
        <w:rPr/>
        <w:tab/>
      </w:r>
      <w:r>
        <w:rPr>
          <w:sz w:val="20"/>
        </w:rPr>
        <w:t>The Complainant relies on the following documents in support of this</w:t>
      </w:r>
      <w:r>
        <w:rPr>
          <w:spacing w:val="-15"/>
          <w:sz w:val="20"/>
        </w:rPr>
        <w:t> </w:t>
      </w:r>
      <w:r>
        <w:rPr>
          <w:sz w:val="20"/>
        </w:rPr>
        <w:t>complaint:- i.</w:t>
      </w:r>
    </w:p>
    <w:p>
      <w:pPr>
        <w:pStyle w:val="BodyText"/>
        <w:spacing w:before="1"/>
        <w:ind w:left="651" w:right="8740" w:firstLine="44"/>
      </w:pPr>
      <w:r>
        <w:rPr/>
        <w:t>ii. </w:t>
      </w:r>
      <w:r>
        <w:rPr>
          <w:spacing w:val="-1"/>
        </w:rPr>
        <w:t>iii.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740" w:right="998" w:hanging="261"/>
        <w:jc w:val="left"/>
        <w:rPr>
          <w:sz w:val="20"/>
        </w:rPr>
      </w:pPr>
      <w:r>
        <w:rPr/>
        <w:tab/>
      </w:r>
      <w:r>
        <w:rPr>
          <w:sz w:val="20"/>
        </w:rPr>
        <w:t>The Complainant wishes to examine the following witnesses in support of his</w:t>
      </w:r>
      <w:r>
        <w:rPr>
          <w:spacing w:val="-17"/>
          <w:sz w:val="20"/>
        </w:rPr>
        <w:t> </w:t>
      </w:r>
      <w:r>
        <w:rPr>
          <w:sz w:val="20"/>
        </w:rPr>
        <w:t>complaint. i.</w:t>
      </w:r>
    </w:p>
    <w:p>
      <w:pPr>
        <w:pStyle w:val="BodyText"/>
        <w:spacing w:line="230" w:lineRule="exact"/>
        <w:ind w:left="695"/>
      </w:pPr>
      <w:r>
        <w:rPr/>
        <w:t>ii.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both"/>
        <w:rPr>
          <w:sz w:val="20"/>
        </w:rPr>
      </w:pPr>
      <w:r>
        <w:rPr>
          <w:sz w:val="20"/>
        </w:rPr>
        <w:t>The Complainant has/has not approached the respondent No. for ceasing to engage in the  Unfair Labour Practice and no relief was</w:t>
      </w:r>
      <w:r>
        <w:rPr>
          <w:spacing w:val="-12"/>
          <w:sz w:val="20"/>
        </w:rPr>
        <w:t> </w:t>
      </w:r>
      <w:r>
        <w:rPr>
          <w:sz w:val="20"/>
        </w:rPr>
        <w:t>given.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9257" w:val="left" w:leader="none"/>
        </w:tabs>
        <w:spacing w:line="240" w:lineRule="auto" w:before="0" w:after="0"/>
        <w:ind w:left="839" w:right="117" w:hanging="360"/>
        <w:jc w:val="both"/>
        <w:rPr>
          <w:sz w:val="20"/>
        </w:rPr>
      </w:pPr>
      <w:r>
        <w:rPr>
          <w:sz w:val="20"/>
        </w:rPr>
        <w:t>The </w:t>
      </w:r>
      <w:r>
        <w:rPr>
          <w:spacing w:val="15"/>
          <w:sz w:val="20"/>
        </w:rPr>
        <w:t> </w:t>
      </w:r>
      <w:r>
        <w:rPr>
          <w:sz w:val="20"/>
        </w:rPr>
        <w:t>Complainant </w:t>
      </w:r>
      <w:r>
        <w:rPr>
          <w:spacing w:val="15"/>
          <w:sz w:val="20"/>
        </w:rPr>
        <w:t> </w:t>
      </w:r>
      <w:r>
        <w:rPr>
          <w:sz w:val="20"/>
        </w:rPr>
        <w:t>prays </w:t>
      </w:r>
      <w:r>
        <w:rPr>
          <w:spacing w:val="14"/>
          <w:sz w:val="20"/>
        </w:rPr>
        <w:t> </w:t>
      </w:r>
      <w:r>
        <w:rPr>
          <w:sz w:val="20"/>
        </w:rPr>
        <w:t>enquiry </w:t>
      </w:r>
      <w:r>
        <w:rPr>
          <w:spacing w:val="16"/>
          <w:sz w:val="20"/>
        </w:rPr>
        <w:t> </w:t>
      </w:r>
      <w:r>
        <w:rPr>
          <w:sz w:val="20"/>
        </w:rPr>
        <w:t>may </w:t>
      </w:r>
      <w:r>
        <w:rPr>
          <w:spacing w:val="15"/>
          <w:sz w:val="20"/>
        </w:rPr>
        <w:t> </w:t>
      </w:r>
      <w:r>
        <w:rPr>
          <w:sz w:val="20"/>
        </w:rPr>
        <w:t>be </w:t>
      </w:r>
      <w:r>
        <w:rPr>
          <w:spacing w:val="15"/>
          <w:sz w:val="20"/>
        </w:rPr>
        <w:t> </w:t>
      </w:r>
      <w:r>
        <w:rPr>
          <w:sz w:val="20"/>
        </w:rPr>
        <w:t>made </w:t>
      </w:r>
      <w:r>
        <w:rPr>
          <w:spacing w:val="14"/>
          <w:sz w:val="20"/>
        </w:rPr>
        <w:t> </w:t>
      </w:r>
      <w:r>
        <w:rPr>
          <w:sz w:val="20"/>
        </w:rPr>
        <w:t>and </w:t>
      </w:r>
      <w:r>
        <w:rPr>
          <w:spacing w:val="15"/>
          <w:sz w:val="20"/>
        </w:rPr>
        <w:t> </w:t>
      </w:r>
      <w:r>
        <w:rPr>
          <w:sz w:val="20"/>
        </w:rPr>
        <w:t>respondent </w:t>
      </w:r>
      <w:r>
        <w:rPr>
          <w:spacing w:val="16"/>
          <w:sz w:val="20"/>
        </w:rPr>
        <w:t> </w:t>
      </w:r>
      <w:r>
        <w:rPr>
          <w:sz w:val="20"/>
        </w:rPr>
        <w:t>No.</w:t>
      </w:r>
      <w:r>
        <w:rPr>
          <w:sz w:val="20"/>
          <w:u w:val="single"/>
        </w:rPr>
        <w:t> </w:t>
        <w:tab/>
      </w:r>
      <w:r>
        <w:rPr>
          <w:spacing w:val="-9"/>
          <w:sz w:val="20"/>
        </w:rPr>
        <w:t>be </w:t>
      </w:r>
      <w:r>
        <w:rPr>
          <w:sz w:val="20"/>
        </w:rPr>
        <w:t>directed to cease to engage in Unfair Labour Practice and complainant may be given relief as follows:-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5084" w:val="left" w:leader="none"/>
          <w:tab w:pos="6518" w:val="left" w:leader="none"/>
        </w:tabs>
        <w:spacing w:line="448" w:lineRule="auto" w:before="0" w:after="0"/>
        <w:ind w:left="119" w:right="2355" w:firstLine="360"/>
        <w:jc w:val="both"/>
        <w:rPr>
          <w:sz w:val="20"/>
        </w:rPr>
      </w:pPr>
      <w:r>
        <w:rPr>
          <w:sz w:val="20"/>
        </w:rPr>
        <w:t>This complaint is made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z w:val="20"/>
          <w:u w:val="single"/>
        </w:rPr>
        <w:t> </w:t>
        <w:tab/>
      </w:r>
      <w:r>
        <w:rPr>
          <w:sz w:val="20"/>
        </w:rPr>
        <w:t>day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z w:val="20"/>
          <w:u w:val="single"/>
        </w:rPr>
        <w:t> </w:t>
        <w:tab/>
      </w:r>
      <w:r>
        <w:rPr>
          <w:sz w:val="20"/>
        </w:rPr>
        <w:t>year </w:t>
      </w:r>
      <w:r>
        <w:rPr>
          <w:spacing w:val="-6"/>
          <w:sz w:val="20"/>
        </w:rPr>
        <w:t>20. </w:t>
      </w:r>
      <w:r>
        <w:rPr>
          <w:sz w:val="20"/>
        </w:rPr>
        <w:t>Date:</w:t>
      </w:r>
    </w:p>
    <w:p>
      <w:pPr>
        <w:pStyle w:val="BodyText"/>
        <w:ind w:left="119"/>
      </w:pPr>
      <w:r>
        <w:rPr/>
        <w:t>Place: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Signature of the Complainant.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ind w:left="119"/>
      </w:pPr>
      <w:r>
        <w:rPr/>
        <w:t>Verification</w:t>
      </w:r>
    </w:p>
    <w:p>
      <w:pPr>
        <w:spacing w:after="0"/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2844" w:val="left" w:leader="none"/>
          <w:tab w:pos="6977" w:val="left" w:leader="none"/>
          <w:tab w:pos="9190" w:val="left" w:leader="none"/>
        </w:tabs>
        <w:spacing w:before="77"/>
        <w:ind w:left="120" w:right="118"/>
        <w:jc w:val="both"/>
      </w:pPr>
      <w:r>
        <w:rPr/>
        <w:t>I</w:t>
      </w:r>
      <w:r>
        <w:rPr>
          <w:u w:val="single"/>
        </w:rPr>
        <w:t> </w:t>
        <w:tab/>
      </w:r>
      <w:r>
        <w:rPr/>
        <w:t>hereby</w:t>
      </w:r>
      <w:r>
        <w:rPr>
          <w:spacing w:val="38"/>
        </w:rPr>
        <w:t> </w:t>
      </w:r>
      <w:r>
        <w:rPr/>
        <w:t>verify</w:t>
      </w:r>
      <w:r>
        <w:rPr>
          <w:spacing w:val="39"/>
        </w:rPr>
        <w:t> </w:t>
      </w:r>
      <w:r>
        <w:rPr/>
        <w:t>that</w:t>
      </w:r>
      <w:r>
        <w:rPr>
          <w:spacing w:val="38"/>
        </w:rPr>
        <w:t> </w:t>
      </w:r>
      <w:r>
        <w:rPr/>
        <w:t>contents</w:t>
      </w:r>
      <w:r>
        <w:rPr>
          <w:spacing w:val="39"/>
        </w:rPr>
        <w:t> </w:t>
      </w:r>
      <w:r>
        <w:rPr/>
        <w:t>in</w:t>
      </w:r>
      <w:r>
        <w:rPr>
          <w:spacing w:val="38"/>
        </w:rPr>
        <w:t> </w:t>
      </w:r>
      <w:r>
        <w:rPr/>
        <w:t>above</w:t>
      </w:r>
      <w:r>
        <w:rPr>
          <w:spacing w:val="39"/>
        </w:rPr>
        <w:t> </w:t>
      </w:r>
      <w:r>
        <w:rPr/>
        <w:t>complaint</w:t>
      </w:r>
      <w:r>
        <w:rPr>
          <w:spacing w:val="39"/>
        </w:rPr>
        <w:t> </w:t>
      </w:r>
      <w:r>
        <w:rPr/>
        <w:t>in</w:t>
      </w:r>
      <w:r>
        <w:rPr>
          <w:spacing w:val="38"/>
        </w:rPr>
        <w:t> </w:t>
      </w:r>
      <w:r>
        <w:rPr/>
        <w:t>paras</w:t>
      </w:r>
      <w:r>
        <w:rPr>
          <w:u w:val="single"/>
        </w:rPr>
        <w:t> </w:t>
        <w:tab/>
      </w:r>
      <w:r>
        <w:rPr>
          <w:spacing w:val="-7"/>
        </w:rPr>
        <w:t>are </w:t>
      </w:r>
      <w:r>
        <w:rPr/>
        <w:t>from</w:t>
      </w:r>
      <w:r>
        <w:rPr>
          <w:spacing w:val="21"/>
        </w:rPr>
        <w:t> </w:t>
      </w:r>
      <w:r>
        <w:rPr/>
        <w:t>my</w:t>
      </w:r>
      <w:r>
        <w:rPr>
          <w:spacing w:val="21"/>
        </w:rPr>
        <w:t> </w:t>
      </w:r>
      <w:r>
        <w:rPr/>
        <w:t>knowledge</w:t>
      </w:r>
      <w:r>
        <w:rPr>
          <w:spacing w:val="22"/>
        </w:rPr>
        <w:t> </w:t>
      </w:r>
      <w:r>
        <w:rPr/>
        <w:t>and</w:t>
      </w:r>
      <w:r>
        <w:rPr>
          <w:spacing w:val="20"/>
        </w:rPr>
        <w:t> </w:t>
      </w:r>
      <w:r>
        <w:rPr/>
        <w:t>are</w:t>
      </w:r>
      <w:r>
        <w:rPr>
          <w:spacing w:val="22"/>
        </w:rPr>
        <w:t> </w:t>
      </w:r>
      <w:r>
        <w:rPr/>
        <w:t>true</w:t>
      </w:r>
      <w:r>
        <w:rPr>
          <w:spacing w:val="21"/>
        </w:rPr>
        <w:t> </w:t>
      </w:r>
      <w:r>
        <w:rPr/>
        <w:t>and</w:t>
      </w:r>
      <w:r>
        <w:rPr>
          <w:spacing w:val="20"/>
        </w:rPr>
        <w:t> </w:t>
      </w:r>
      <w:r>
        <w:rPr/>
        <w:t>those</w:t>
      </w:r>
      <w:r>
        <w:rPr>
          <w:spacing w:val="20"/>
        </w:rPr>
        <w:t> </w:t>
      </w:r>
      <w:r>
        <w:rPr/>
        <w:t>in</w:t>
      </w:r>
      <w:r>
        <w:rPr>
          <w:spacing w:val="22"/>
        </w:rPr>
        <w:t> </w:t>
      </w:r>
      <w:r>
        <w:rPr/>
        <w:t>para</w:t>
      </w:r>
      <w:r>
        <w:rPr>
          <w:u w:val="single"/>
        </w:rPr>
        <w:t> </w:t>
        <w:tab/>
      </w:r>
      <w:r>
        <w:rPr/>
        <w:t>are written from </w:t>
      </w:r>
      <w:r>
        <w:rPr>
          <w:spacing w:val="-3"/>
        </w:rPr>
        <w:t>information </w:t>
      </w:r>
      <w:r>
        <w:rPr/>
        <w:t>obtained and believed to be</w:t>
      </w:r>
      <w:r>
        <w:rPr>
          <w:spacing w:val="-7"/>
        </w:rPr>
        <w:t> </w:t>
      </w:r>
      <w:r>
        <w:rPr/>
        <w:t>true.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20"/>
        <w:jc w:val="both"/>
      </w:pPr>
      <w:r>
        <w:rPr/>
        <w:t>Signature of the Complainant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522" w:val="left" w:leader="none"/>
          <w:tab w:pos="3689" w:val="left" w:leader="none"/>
        </w:tabs>
        <w:ind w:left="120"/>
        <w:jc w:val="both"/>
      </w:pPr>
      <w:r>
        <w:rPr/>
        <w:t>Signed</w:t>
      </w:r>
      <w:r>
        <w:rPr>
          <w:spacing w:val="-1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on</w:t>
      </w:r>
      <w:r>
        <w:rPr>
          <w:u w:val="single"/>
        </w:rPr>
        <w:t> </w:t>
        <w:tab/>
      </w:r>
      <w:r>
        <w:rPr/>
        <w:t>.</w:t>
      </w:r>
    </w:p>
    <w:sectPr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200" w:hanging="4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4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right="118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- 103</dc:title>
  <dcterms:created xsi:type="dcterms:W3CDTF">2020-09-15T12:17:19Z</dcterms:created>
  <dcterms:modified xsi:type="dcterms:W3CDTF">2020-09-15T12:17:19Z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