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448" w:lineRule="auto" w:before="78"/>
      </w:pPr>
      <w:r>
        <w:rPr/>
        <w:t>Form 25 Certificates under Section 50 of the Act (Under Regulation No. 142)</w:t>
      </w:r>
    </w:p>
    <w:p>
      <w:pPr>
        <w:tabs>
          <w:tab w:pos="3544" w:val="left" w:leader="none"/>
        </w:tabs>
        <w:spacing w:line="448" w:lineRule="auto" w:before="0"/>
        <w:ind w:left="120" w:right="6053" w:firstLine="0"/>
        <w:jc w:val="left"/>
        <w:rPr>
          <w:b/>
          <w:sz w:val="20"/>
        </w:rPr>
      </w:pPr>
      <w:r>
        <w:rPr>
          <w:b/>
          <w:sz w:val="20"/>
        </w:rPr>
        <w:t>In the Industrial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Court at</w:t>
      </w:r>
      <w:r>
        <w:rPr>
          <w:b/>
          <w:w w:val="100"/>
          <w:sz w:val="20"/>
          <w:u w:val="single"/>
        </w:rPr>
        <w:t> </w:t>
      </w:r>
      <w:r>
        <w:rPr>
          <w:b/>
          <w:sz w:val="20"/>
          <w:u w:val="single"/>
        </w:rPr>
        <w:tab/>
      </w:r>
      <w:r>
        <w:rPr>
          <w:b/>
          <w:sz w:val="20"/>
        </w:rPr>
        <w:t> Certificate</w:t>
      </w:r>
    </w:p>
    <w:p>
      <w:pPr>
        <w:pStyle w:val="BodyText"/>
        <w:tabs>
          <w:tab w:pos="2806" w:val="left" w:leader="none"/>
          <w:tab w:pos="3769" w:val="left" w:leader="none"/>
          <w:tab w:pos="4622" w:val="left" w:leader="none"/>
          <w:tab w:pos="5059" w:val="left" w:leader="none"/>
          <w:tab w:pos="6928" w:val="left" w:leader="none"/>
          <w:tab w:pos="9157" w:val="left" w:leader="none"/>
        </w:tabs>
        <w:ind w:right="117"/>
        <w:jc w:val="both"/>
      </w:pPr>
      <w:r>
        <w:rPr/>
        <w:t>Whereas the industrial</w:t>
      </w:r>
      <w:r>
        <w:rPr>
          <w:spacing w:val="7"/>
        </w:rPr>
        <w:t> </w:t>
      </w:r>
      <w:r>
        <w:rPr/>
        <w:t>Court</w:t>
      </w:r>
      <w:r>
        <w:rPr>
          <w:spacing w:val="3"/>
        </w:rPr>
        <w:t> </w:t>
      </w:r>
      <w:r>
        <w:rPr/>
        <w:t>at</w:t>
      </w:r>
      <w:r>
        <w:rPr>
          <w:u w:val="single"/>
        </w:rPr>
        <w:t> </w:t>
        <w:tab/>
        <w:tab/>
      </w:r>
      <w:r>
        <w:rPr/>
        <w:t>in Miscellaneous Application (ULP)</w:t>
      </w:r>
      <w:r>
        <w:rPr>
          <w:spacing w:val="10"/>
        </w:rPr>
        <w:t> </w:t>
      </w:r>
      <w:r>
        <w:rPr/>
        <w:t>No</w:t>
      </w:r>
      <w:r>
        <w:rPr>
          <w:spacing w:val="4"/>
        </w:rPr>
        <w:t> </w:t>
      </w:r>
      <w:r>
        <w:rPr/>
        <w:t>.</w:t>
      </w:r>
      <w:r>
        <w:rPr>
          <w:u w:val="single"/>
        </w:rPr>
        <w:t> </w:t>
        <w:tab/>
      </w:r>
      <w:r>
        <w:rPr>
          <w:spacing w:val="-7"/>
        </w:rPr>
        <w:t>has </w:t>
      </w:r>
      <w:r>
        <w:rPr/>
        <w:t>passed an</w:t>
      </w:r>
      <w:r>
        <w:rPr>
          <w:spacing w:val="6"/>
        </w:rPr>
        <w:t> </w:t>
      </w:r>
      <w:r>
        <w:rPr/>
        <w:t>order</w:t>
      </w:r>
      <w:r>
        <w:rPr>
          <w:spacing w:val="3"/>
        </w:rPr>
        <w:t> </w:t>
      </w:r>
      <w:r>
        <w:rPr/>
        <w:t>on</w:t>
      </w:r>
      <w:r>
        <w:rPr>
          <w:u w:val="single"/>
        </w:rPr>
        <w:t> </w:t>
        <w:tab/>
      </w:r>
      <w:r>
        <w:rPr/>
        <w:t>it is hereby certified that under Section 50 of the (Maharashtra Act, 1972) a sum    of    Rs.</w:t>
      </w:r>
      <w:r>
        <w:rPr>
          <w:u w:val="single"/>
        </w:rPr>
        <w:t>        </w:t>
      </w:r>
      <w:r>
        <w:rPr>
          <w:spacing w:val="14"/>
          <w:u w:val="single"/>
        </w:rPr>
        <w:t> </w:t>
      </w:r>
      <w:r>
        <w:rPr/>
        <w:t>(in  </w:t>
      </w:r>
      <w:r>
        <w:rPr>
          <w:spacing w:val="34"/>
        </w:rPr>
        <w:t> </w:t>
      </w:r>
      <w:r>
        <w:rPr/>
        <w:t>words)</w:t>
      </w:r>
      <w:r>
        <w:rPr>
          <w:u w:val="single"/>
        </w:rPr>
        <w:t> </w:t>
        <w:tab/>
        <w:tab/>
        <w:tab/>
      </w:r>
      <w:r>
        <w:rPr/>
        <w:t>due to the Applicant/complainant from the Opponent/Respondent</w:t>
      </w:r>
      <w:r>
        <w:rPr>
          <w:spacing w:val="19"/>
        </w:rPr>
        <w:t> </w:t>
      </w:r>
      <w:r>
        <w:rPr/>
        <w:t>being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amount</w:t>
      </w:r>
      <w:r>
        <w:rPr>
          <w:spacing w:val="20"/>
        </w:rPr>
        <w:t> </w:t>
      </w:r>
      <w:r>
        <w:rPr/>
        <w:t>and</w:t>
      </w:r>
      <w:r>
        <w:rPr>
          <w:spacing w:val="19"/>
        </w:rPr>
        <w:t> </w:t>
      </w:r>
      <w:r>
        <w:rPr/>
        <w:t>that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Collector</w:t>
      </w:r>
      <w:r>
        <w:rPr>
          <w:spacing w:val="19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shall proceed to recover the said</w:t>
      </w:r>
      <w:r>
        <w:rPr>
          <w:spacing w:val="50"/>
        </w:rPr>
        <w:t> </w:t>
      </w:r>
      <w:r>
        <w:rPr/>
        <w:t>amount</w:t>
      </w:r>
      <w:r>
        <w:rPr>
          <w:spacing w:val="51"/>
        </w:rPr>
        <w:t> </w:t>
      </w:r>
      <w:r>
        <w:rPr/>
        <w:t>from</w:t>
      </w:r>
      <w:r>
        <w:rPr>
          <w:u w:val="single"/>
        </w:rPr>
        <w:t> </w:t>
        <w:tab/>
        <w:tab/>
      </w:r>
      <w:r>
        <w:rPr/>
        <w:t>(name of the Opponent/Respondent with full address) in the same manner as arrears of land</w:t>
      </w:r>
      <w:r>
        <w:rPr>
          <w:spacing w:val="-9"/>
        </w:rPr>
        <w:t> </w:t>
      </w:r>
      <w:r>
        <w:rPr/>
        <w:t>revenue.</w:t>
      </w:r>
    </w:p>
    <w:p>
      <w:pPr>
        <w:pStyle w:val="BodyText"/>
        <w:spacing w:before="3"/>
        <w:ind w:left="0"/>
        <w:rPr>
          <w:sz w:val="17"/>
        </w:rPr>
      </w:pPr>
    </w:p>
    <w:p>
      <w:pPr>
        <w:pStyle w:val="BodyText"/>
        <w:tabs>
          <w:tab w:pos="3421" w:val="left" w:leader="none"/>
        </w:tabs>
        <w:jc w:val="both"/>
      </w:pPr>
      <w:r>
        <w:rPr/>
        <w:t>This certificate is</w:t>
      </w:r>
      <w:r>
        <w:rPr>
          <w:spacing w:val="-4"/>
        </w:rPr>
        <w:t> </w:t>
      </w:r>
      <w:r>
        <w:rPr/>
        <w:t>given on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2"/>
        <w:ind w:left="0"/>
        <w:rPr>
          <w:sz w:val="14"/>
        </w:rPr>
      </w:pPr>
      <w:r>
        <w:rPr/>
        <w:pict>
          <v:group style="position:absolute;margin-left:68.639999pt;margin-top:10.129971pt;width:38.65pt;height:34.050pt;mso-position-horizontal-relative:page;mso-position-vertical-relative:paragraph;z-index:-15728128;mso-wrap-distance-left:0;mso-wrap-distance-right:0" coordorigin="1373,203" coordsize="773,681">
            <v:shape style="position:absolute;left:1372;top:202;width:773;height:15" coordorigin="1373,203" coordsize="773,15" path="m2146,203l2131,203,1373,203,1373,217,2131,217,2146,217,2146,203xe" filled="true" fillcolor="#ece9d8" stroked="false">
              <v:path arrowok="t"/>
              <v:fill type="solid"/>
            </v:shape>
            <v:shape style="position:absolute;left:1410;top:248;width:699;height:15" coordorigin="1410,248" coordsize="699,15" path="m2108,248l2094,248,1410,248,1410,263,2094,263,2108,263,2108,248xe" filled="true" fillcolor="#aca89a" stroked="false">
              <v:path arrowok="t"/>
              <v:fill type="solid"/>
            </v:shape>
            <v:rect style="position:absolute;left:1410;top:823;width:699;height:15" filled="true" fillcolor="#ece9d8" stroked="false">
              <v:fill type="solid"/>
            </v:rect>
            <v:rect style="position:absolute;left:1410;top:248;width:15;height:590" filled="true" fillcolor="#aca89a" stroked="false">
              <v:fill type="solid"/>
            </v:rect>
            <v:shape style="position:absolute;left:1372;top:202;width:736;height:681" coordorigin="1373,203" coordsize="736,681" path="m1387,203l1373,203,1373,883,1387,883,1387,203xm2108,248l2094,248,2094,837,2108,837,2108,248xe" filled="true" fillcolor="#ece9d8" stroked="false">
              <v:path arrowok="t"/>
              <v:fill type="solid"/>
            </v:shape>
            <v:shape style="position:absolute;left:1372;top:202;width:773;height:681" coordorigin="1373,203" coordsize="773,681" path="m2146,203l2131,203,2131,869,1373,869,1373,883,2131,883,2146,883,2146,203xe" filled="true" fillcolor="#aca89a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424;top:262;width:670;height:561" type="#_x0000_t202" filled="false" stroked="false">
              <v:textbox inset="0,0,0,0">
                <w:txbxContent>
                  <w:p>
                    <w:pPr>
                      <w:spacing w:before="112"/>
                      <w:ind w:left="1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Seal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8"/>
      </w:pPr>
      <w:r>
        <w:rPr/>
        <w:t>Industrial Court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0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 w:right="4892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- 129</dc:title>
  <dcterms:created xsi:type="dcterms:W3CDTF">2020-09-15T12:20:51Z</dcterms:created>
  <dcterms:modified xsi:type="dcterms:W3CDTF">2020-09-15T12:20:51Z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