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28 Periodical Returns by Registered Union (Regulation No. 146)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29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 Recognised</w:t>
      </w:r>
      <w:r>
        <w:rPr>
          <w:spacing w:val="-7"/>
          <w:sz w:val="20"/>
        </w:rPr>
        <w:t> </w:t>
      </w:r>
      <w:r>
        <w:rPr>
          <w:sz w:val="20"/>
        </w:rPr>
        <w:t>Union.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Registered address of the</w:t>
      </w:r>
      <w:r>
        <w:rPr>
          <w:spacing w:val="-5"/>
          <w:sz w:val="20"/>
        </w:rPr>
        <w:t> </w:t>
      </w:r>
      <w:r>
        <w:rPr>
          <w:sz w:val="20"/>
        </w:rPr>
        <w:t>Union.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and date of Certificate of</w:t>
      </w:r>
      <w:r>
        <w:rPr>
          <w:spacing w:val="-8"/>
          <w:sz w:val="20"/>
        </w:rPr>
        <w:t> </w:t>
      </w:r>
      <w:r>
        <w:rPr>
          <w:sz w:val="20"/>
        </w:rPr>
        <w:t>Registration.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Classification of</w:t>
      </w:r>
      <w:r>
        <w:rPr>
          <w:spacing w:val="-4"/>
          <w:sz w:val="20"/>
        </w:rPr>
        <w:t> </w:t>
      </w:r>
      <w:r>
        <w:rPr>
          <w:sz w:val="20"/>
        </w:rPr>
        <w:t>Industry.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Classification of Sector</w:t>
      </w:r>
      <w:r>
        <w:rPr>
          <w:spacing w:val="-5"/>
          <w:sz w:val="20"/>
        </w:rPr>
        <w:t> </w:t>
      </w:r>
      <w:r>
        <w:rPr>
          <w:sz w:val="20"/>
        </w:rPr>
        <w:t>whether-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30" w:lineRule="exact" w:before="0" w:after="0"/>
        <w:ind w:left="1540" w:right="0" w:hanging="461"/>
        <w:jc w:val="left"/>
        <w:rPr>
          <w:sz w:val="20"/>
        </w:rPr>
      </w:pPr>
      <w:r>
        <w:rPr>
          <w:sz w:val="20"/>
        </w:rPr>
        <w:t>Public-Central Sphere/State</w:t>
      </w:r>
      <w:r>
        <w:rPr>
          <w:spacing w:val="-3"/>
          <w:sz w:val="20"/>
        </w:rPr>
        <w:t> </w:t>
      </w:r>
      <w:r>
        <w:rPr>
          <w:sz w:val="20"/>
        </w:rPr>
        <w:t>Sphere.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  <w:tab w:pos="1541" w:val="left" w:leader="none"/>
        </w:tabs>
        <w:spacing w:line="240" w:lineRule="auto" w:before="0" w:after="0"/>
        <w:ind w:left="1540" w:right="0" w:hanging="506"/>
        <w:jc w:val="left"/>
        <w:rPr>
          <w:sz w:val="20"/>
        </w:rPr>
      </w:pPr>
      <w:r>
        <w:rPr>
          <w:sz w:val="20"/>
        </w:rPr>
        <w:t>Private-Central Sphere/State</w:t>
      </w:r>
      <w:r>
        <w:rPr>
          <w:spacing w:val="-3"/>
          <w:sz w:val="20"/>
        </w:rPr>
        <w:t> </w:t>
      </w:r>
      <w:r>
        <w:rPr>
          <w:sz w:val="20"/>
        </w:rPr>
        <w:t>sphere.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Affiliated to which All India Body or</w:t>
      </w:r>
      <w:r>
        <w:rPr>
          <w:spacing w:val="-11"/>
          <w:sz w:val="20"/>
        </w:rPr>
        <w:t> </w:t>
      </w:r>
      <w:r>
        <w:rPr>
          <w:sz w:val="20"/>
        </w:rPr>
        <w:t>Federation.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Membership fee per</w:t>
      </w:r>
      <w:r>
        <w:rPr>
          <w:spacing w:val="-4"/>
          <w:sz w:val="20"/>
        </w:rPr>
        <w:t> </w:t>
      </w:r>
      <w:r>
        <w:rPr>
          <w:sz w:val="20"/>
        </w:rPr>
        <w:t>month.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at the date of</w:t>
      </w:r>
      <w:r>
        <w:rPr>
          <w:spacing w:val="-11"/>
          <w:sz w:val="20"/>
        </w:rPr>
        <w:t> </w:t>
      </w:r>
      <w:r>
        <w:rPr>
          <w:sz w:val="20"/>
        </w:rPr>
        <w:t>recognition.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thereafter admitted next 6 months after</w:t>
      </w:r>
      <w:r>
        <w:rPr>
          <w:spacing w:val="-11"/>
          <w:sz w:val="20"/>
        </w:rPr>
        <w:t> </w:t>
      </w:r>
      <w:r>
        <w:rPr>
          <w:sz w:val="20"/>
        </w:rPr>
        <w:t>recognition.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left during 6 months after</w:t>
      </w:r>
      <w:r>
        <w:rPr>
          <w:spacing w:val="-9"/>
          <w:sz w:val="20"/>
        </w:rPr>
        <w:t> </w:t>
      </w:r>
      <w:r>
        <w:rPr>
          <w:sz w:val="20"/>
        </w:rPr>
        <w:t>recognition.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at the end of</w:t>
      </w:r>
      <w:r>
        <w:rPr>
          <w:spacing w:val="-9"/>
          <w:sz w:val="20"/>
        </w:rPr>
        <w:t> </w:t>
      </w:r>
      <w:r>
        <w:rPr>
          <w:sz w:val="20"/>
        </w:rPr>
        <w:t>June/December.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admitted prior to</w:t>
      </w:r>
      <w:r>
        <w:rPr>
          <w:spacing w:val="-7"/>
          <w:sz w:val="20"/>
        </w:rPr>
        <w:t> </w:t>
      </w:r>
      <w:r>
        <w:rPr>
          <w:sz w:val="20"/>
        </w:rPr>
        <w:t>June/December.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Number of Members left prior to</w:t>
      </w:r>
      <w:r>
        <w:rPr>
          <w:spacing w:val="-9"/>
          <w:sz w:val="20"/>
        </w:rPr>
        <w:t> </w:t>
      </w:r>
      <w:r>
        <w:rPr>
          <w:sz w:val="20"/>
        </w:rPr>
        <w:t>June/December.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Percentage of the Membership on the date of</w:t>
      </w:r>
      <w:r>
        <w:rPr>
          <w:spacing w:val="-12"/>
          <w:sz w:val="20"/>
        </w:rPr>
        <w:t> </w:t>
      </w:r>
      <w:r>
        <w:rPr>
          <w:sz w:val="20"/>
        </w:rPr>
        <w:t>recognition.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Percentage of the Membership on 30th June/31st</w:t>
      </w:r>
      <w:r>
        <w:rPr>
          <w:spacing w:val="-13"/>
          <w:sz w:val="20"/>
        </w:rPr>
        <w:t> </w:t>
      </w:r>
      <w:r>
        <w:rPr>
          <w:sz w:val="20"/>
        </w:rPr>
        <w:t>December.</w:t>
      </w:r>
    </w:p>
    <w:sectPr>
      <w:type w:val="continuous"/>
      <w:pgSz w:w="12240" w:h="15840"/>
      <w:pgMar w:top="14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540" w:hanging="4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5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4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2" w:hanging="4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4458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- 140</dc:title>
  <dcterms:created xsi:type="dcterms:W3CDTF">2020-09-15T12:21:41Z</dcterms:created>
  <dcterms:modified xsi:type="dcterms:W3CDTF">2020-09-15T12:21:41Z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