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117"/>
        <w:ind w:left="100" w:right="0" w:firstLine="0"/>
        <w:jc w:val="left"/>
        <w:rPr>
          <w:b/>
          <w:sz w:val="20"/>
        </w:rPr>
      </w:pPr>
      <w:r>
        <w:rPr/>
        <w:pict>
          <v:group style="position:absolute;margin-left:72pt;margin-top:357.420013pt;width:468pt;height:1.5pt;mso-position-horizontal-relative:page;mso-position-vertical-relative:page;z-index:15728640" coordorigin="1440,7148" coordsize="9360,30">
            <v:rect style="position:absolute;left:1440;top:7148;width:9360;height:30" filled="true" fillcolor="#aca899" stroked="false">
              <v:fill type="solid"/>
            </v:rect>
            <v:shape style="position:absolute;left:1440;top:7148;width:9356;height:5" coordorigin="1440,7148" coordsize="9356,5" path="m10795,7148l1445,7148,1440,7148,1440,7153,1445,7153,10795,7153,10795,7148xe" filled="true" fillcolor="#aca89a" stroked="false">
              <v:path arrowok="t"/>
              <v:fill type="solid"/>
            </v:shape>
            <v:rect style="position:absolute;left:10795;top:7148;width:5;height:5" filled="true" fillcolor="#f1efe2" stroked="false">
              <v:fill type="solid"/>
            </v:rect>
            <v:shape style="position:absolute;left:1440;top:7148;width:9360;height:26" coordorigin="1440,7148" coordsize="9360,26" path="m1445,7153l1440,7153,1440,7174,1445,7174,1445,7153xm10800,7148l10795,7148,10795,7153,10800,7153,10800,7148xe" filled="true" fillcolor="#aca89a" stroked="false">
              <v:path arrowok="t"/>
              <v:fill type="solid"/>
            </v:shape>
            <v:rect style="position:absolute;left:10795;top:7153;width:5;height:21" filled="true" fillcolor="#f1efe2" stroked="false">
              <v:fill type="solid"/>
            </v:rect>
            <v:rect style="position:absolute;left:1440;top:7173;width:5;height:5" filled="true" fillcolor="#aca89a" stroked="false">
              <v:fill type="solid"/>
            </v:rect>
            <v:shape style="position:absolute;left:1440;top:7173;width:9360;height:5" coordorigin="1440,7174" coordsize="9360,5" path="m10800,7174l10795,7174,1440,7174,1440,7178,10795,7178,10800,7178,10800,7174xe" filled="true" fillcolor="#f1efe2" stroked="false">
              <v:path arrowok="t"/>
              <v:fill type="solid"/>
            </v:shape>
            <w10:wrap type="none"/>
          </v:group>
        </w:pict>
      </w:r>
      <w:r>
        <w:rPr>
          <w:sz w:val="20"/>
          <w:vertAlign w:val="superscript"/>
        </w:rPr>
        <w:t>1</w:t>
      </w:r>
      <w:r>
        <w:rPr>
          <w:sz w:val="20"/>
          <w:vertAlign w:val="baseline"/>
        </w:rPr>
        <w:t> [ </w:t>
      </w:r>
      <w:r>
        <w:rPr>
          <w:b/>
          <w:sz w:val="20"/>
          <w:vertAlign w:val="baseline"/>
        </w:rPr>
        <w:t>FORM XI </w:t>
      </w:r>
      <w:r>
        <w:rPr>
          <w:sz w:val="20"/>
          <w:vertAlign w:val="baseline"/>
        </w:rPr>
        <w:t>] </w:t>
      </w:r>
      <w:r>
        <w:rPr>
          <w:sz w:val="20"/>
          <w:vertAlign w:val="superscript"/>
        </w:rPr>
        <w:t>1</w:t>
      </w:r>
      <w:r>
        <w:rPr>
          <w:sz w:val="20"/>
          <w:vertAlign w:val="baseline"/>
        </w:rPr>
        <w:t> </w:t>
      </w:r>
      <w:r>
        <w:rPr>
          <w:b/>
          <w:sz w:val="20"/>
          <w:vertAlign w:val="baseline"/>
        </w:rPr>
        <w:t>Wage Slip</w:t>
      </w:r>
    </w:p>
    <w:p>
      <w:pPr>
        <w:pStyle w:val="BodyText"/>
        <w:spacing w:before="200"/>
        <w:ind w:left="100"/>
      </w:pPr>
      <w:r>
        <w:rPr/>
        <w:t>[Rules 26(2)]</w:t>
      </w:r>
    </w:p>
    <w:p>
      <w:pPr>
        <w:pStyle w:val="BodyText"/>
        <w:spacing w:before="10"/>
        <w:ind w:left="0"/>
        <w:rPr>
          <w:sz w:val="29"/>
        </w:rPr>
      </w:pPr>
    </w:p>
    <w:p>
      <w:pPr>
        <w:pStyle w:val="BodyText"/>
        <w:tabs>
          <w:tab w:pos="5726" w:val="left" w:leader="none"/>
        </w:tabs>
        <w:ind w:left="100"/>
      </w:pPr>
      <w:r>
        <w:rPr/>
        <w:t>Name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establishment............................</w:t>
        <w:tab/>
        <w:t>Place...........</w:t>
      </w:r>
    </w:p>
    <w:p>
      <w:pPr>
        <w:pStyle w:val="BodyText"/>
        <w:spacing w:before="1"/>
        <w:ind w:left="0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0"/>
        </w:rPr>
      </w:pPr>
      <w:r>
        <w:rPr>
          <w:sz w:val="20"/>
        </w:rPr>
        <w:t>Name of employee with father's /husband's</w:t>
      </w:r>
      <w:r>
        <w:rPr>
          <w:spacing w:val="-8"/>
          <w:sz w:val="20"/>
        </w:rPr>
        <w:t> </w:t>
      </w:r>
      <w:r>
        <w:rPr>
          <w:sz w:val="20"/>
        </w:rPr>
        <w:t>name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Designation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Wage</w:t>
      </w:r>
      <w:r>
        <w:rPr>
          <w:spacing w:val="-2"/>
          <w:sz w:val="20"/>
        </w:rPr>
        <w:t> </w:t>
      </w:r>
      <w:r>
        <w:rPr>
          <w:sz w:val="20"/>
        </w:rPr>
        <w:t>period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Rate of wages</w:t>
      </w:r>
      <w:r>
        <w:rPr>
          <w:spacing w:val="-4"/>
          <w:sz w:val="20"/>
        </w:rPr>
        <w:t> </w:t>
      </w:r>
      <w:r>
        <w:rPr>
          <w:sz w:val="20"/>
        </w:rPr>
        <w:t>payable: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30" w:lineRule="exact" w:before="1" w:after="0"/>
        <w:ind w:left="1180" w:right="0" w:hanging="361"/>
        <w:jc w:val="left"/>
        <w:rPr>
          <w:sz w:val="20"/>
        </w:rPr>
      </w:pPr>
      <w:r>
        <w:rPr>
          <w:sz w:val="20"/>
        </w:rPr>
        <w:t>Basic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30" w:lineRule="exact" w:before="0" w:after="0"/>
        <w:ind w:left="1179" w:right="0" w:hanging="360"/>
        <w:jc w:val="left"/>
        <w:rPr>
          <w:sz w:val="20"/>
        </w:rPr>
      </w:pPr>
      <w:r>
        <w:rPr>
          <w:sz w:val="20"/>
        </w:rPr>
        <w:t>D.A.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Total attendance/unit of work</w:t>
      </w:r>
      <w:r>
        <w:rPr>
          <w:spacing w:val="-5"/>
          <w:sz w:val="20"/>
        </w:rPr>
        <w:t> </w:t>
      </w:r>
      <w:r>
        <w:rPr>
          <w:sz w:val="20"/>
        </w:rPr>
        <w:t>done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1" w:after="0"/>
        <w:ind w:left="820" w:right="0" w:hanging="361"/>
        <w:jc w:val="left"/>
        <w:rPr>
          <w:sz w:val="20"/>
        </w:rPr>
      </w:pPr>
      <w:r>
        <w:rPr>
          <w:sz w:val="20"/>
        </w:rPr>
        <w:t>Overtime</w:t>
      </w:r>
      <w:r>
        <w:rPr>
          <w:spacing w:val="-2"/>
          <w:sz w:val="20"/>
        </w:rPr>
        <w:t> </w:t>
      </w:r>
      <w:r>
        <w:rPr>
          <w:sz w:val="20"/>
        </w:rPr>
        <w:t>wages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Gross wages</w:t>
      </w:r>
      <w:r>
        <w:rPr>
          <w:spacing w:val="-4"/>
          <w:sz w:val="20"/>
        </w:rPr>
        <w:t> </w:t>
      </w:r>
      <w:r>
        <w:rPr>
          <w:sz w:val="20"/>
        </w:rPr>
        <w:t>payable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Total</w:t>
      </w:r>
      <w:r>
        <w:rPr>
          <w:spacing w:val="-2"/>
          <w:sz w:val="20"/>
        </w:rPr>
        <w:t> </w:t>
      </w:r>
      <w:r>
        <w:rPr>
          <w:sz w:val="20"/>
        </w:rPr>
        <w:t>deductions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Net wages</w:t>
      </w:r>
      <w:r>
        <w:rPr>
          <w:spacing w:val="-3"/>
          <w:sz w:val="20"/>
        </w:rPr>
        <w:t> </w:t>
      </w:r>
      <w:r>
        <w:rPr>
          <w:sz w:val="20"/>
        </w:rPr>
        <w:t>paid</w:t>
      </w:r>
    </w:p>
    <w:p>
      <w:pPr>
        <w:pStyle w:val="BodyText"/>
        <w:spacing w:before="9"/>
        <w:ind w:left="0"/>
        <w:rPr>
          <w:sz w:val="21"/>
        </w:rPr>
      </w:pPr>
    </w:p>
    <w:p>
      <w:pPr>
        <w:pStyle w:val="BodyText"/>
        <w:spacing w:line="222" w:lineRule="exact" w:before="94"/>
        <w:ind w:left="2742"/>
      </w:pPr>
      <w:r>
        <w:rPr/>
        <w:t>Employee's signature/thumb-impression</w:t>
      </w:r>
    </w:p>
    <w:p>
      <w:pPr>
        <w:pStyle w:val="BodyText"/>
        <w:spacing w:line="222" w:lineRule="exact"/>
        <w:ind w:left="100"/>
      </w:pPr>
      <w:r>
        <w:rPr/>
        <w:t>Pay-in-charge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18"/>
        </w:rPr>
      </w:pPr>
    </w:p>
    <w:p>
      <w:pPr>
        <w:spacing w:before="94"/>
        <w:ind w:left="459" w:right="0" w:firstLine="0"/>
        <w:jc w:val="left"/>
        <w:rPr>
          <w:i/>
          <w:sz w:val="20"/>
        </w:rPr>
      </w:pPr>
      <w:r>
        <w:rPr>
          <w:i/>
          <w:sz w:val="20"/>
        </w:rPr>
        <w:t>1. Substituted by GSR 1473, dt 17 September 1966.</w:t>
      </w:r>
    </w:p>
    <w:sectPr>
      <w:type w:val="continuous"/>
      <w:pgSz w:w="12240" w:h="15840"/>
      <w:pgMar w:top="142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8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20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- 194</dc:title>
  <dcterms:created xsi:type="dcterms:W3CDTF">2020-09-15T12:55:05Z</dcterms:created>
  <dcterms:modified xsi:type="dcterms:W3CDTF">2020-09-15T12:55:05Z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