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Form-O: Register of Settlements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line="448" w:lineRule="auto" w:after="25"/>
        <w:ind w:left="160" w:right="8677"/>
      </w:pPr>
      <w:r>
        <w:rPr/>
        <w:t>(Rule 75) Part I</w:t>
      </w: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9"/>
        <w:gridCol w:w="1189"/>
        <w:gridCol w:w="3357"/>
        <w:gridCol w:w="2558"/>
        <w:gridCol w:w="1318"/>
      </w:tblGrid>
      <w:tr>
        <w:trPr>
          <w:trHeight w:val="575" w:hRule="atLeast"/>
        </w:trPr>
        <w:tc>
          <w:tcPr>
            <w:tcW w:w="1019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ind w:left="26"/>
              <w:rPr>
                <w:sz w:val="20"/>
              </w:rPr>
            </w:pPr>
            <w:r>
              <w:rPr>
                <w:sz w:val="20"/>
              </w:rPr>
              <w:t>Sl. No.</w:t>
            </w:r>
          </w:p>
        </w:tc>
        <w:tc>
          <w:tcPr>
            <w:tcW w:w="1189" w:type="dxa"/>
          </w:tcPr>
          <w:p>
            <w:pPr>
              <w:pStyle w:val="TableParagraph"/>
              <w:spacing w:before="120"/>
              <w:ind w:left="30"/>
              <w:rPr>
                <w:sz w:val="20"/>
              </w:rPr>
            </w:pPr>
            <w:r>
              <w:rPr>
                <w:sz w:val="20"/>
              </w:rPr>
              <w:t>Industry</w:t>
            </w:r>
          </w:p>
        </w:tc>
        <w:tc>
          <w:tcPr>
            <w:tcW w:w="3357" w:type="dxa"/>
          </w:tcPr>
          <w:p>
            <w:pPr>
              <w:pStyle w:val="TableParagraph"/>
              <w:spacing w:before="120"/>
              <w:ind w:left="29"/>
              <w:rPr>
                <w:sz w:val="20"/>
              </w:rPr>
            </w:pPr>
            <w:r>
              <w:rPr>
                <w:sz w:val="20"/>
              </w:rPr>
              <w:t>Parties to the settlement</w:t>
            </w:r>
          </w:p>
        </w:tc>
        <w:tc>
          <w:tcPr>
            <w:tcW w:w="2558" w:type="dxa"/>
          </w:tcPr>
          <w:p>
            <w:pPr>
              <w:pStyle w:val="TableParagraph"/>
              <w:spacing w:before="120"/>
              <w:ind w:left="29"/>
              <w:rPr>
                <w:sz w:val="20"/>
              </w:rPr>
            </w:pPr>
            <w:r>
              <w:rPr>
                <w:sz w:val="20"/>
              </w:rPr>
              <w:t>Date of settlement</w:t>
            </w:r>
          </w:p>
        </w:tc>
        <w:tc>
          <w:tcPr>
            <w:tcW w:w="1318" w:type="dxa"/>
          </w:tcPr>
          <w:p>
            <w:pPr>
              <w:pStyle w:val="TableParagraph"/>
              <w:spacing w:before="120"/>
              <w:ind w:left="29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>
        <w:trPr>
          <w:trHeight w:val="575" w:hRule="atLeast"/>
        </w:trPr>
        <w:tc>
          <w:tcPr>
            <w:tcW w:w="1019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4" w:hRule="atLeast"/>
        </w:trPr>
        <w:tc>
          <w:tcPr>
            <w:tcW w:w="1019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1019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1019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4" w:hRule="atLeast"/>
        </w:trPr>
        <w:tc>
          <w:tcPr>
            <w:tcW w:w="1019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9"/>
        <w:ind w:left="160" w:hanging="1"/>
      </w:pPr>
      <w:r>
        <w:rPr/>
        <w:t>Indicate here whether the settlement was effected at the intervention of the conciliation machinery, or by mutual negotiations between the parties.</w:t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Part II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60"/>
      </w:pPr>
      <w:r>
        <w:rPr/>
        <w:t>Should contain one copy each of the settlements in the serial order indicated in Part I.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- 215</dc:title>
  <dcterms:created xsi:type="dcterms:W3CDTF">2020-09-15T12:55:02Z</dcterms:created>
  <dcterms:modified xsi:type="dcterms:W3CDTF">2020-09-15T12:55:02Z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