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13 A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MATERNITY BENEFIT FOR SICKNESS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20"/>
      </w:pPr>
      <w:r>
        <w:rPr/>
        <w:t>[Regulation 89B 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I,. ....................................wife / daughter of. ....................................Insurance No.......... declare that,</w:t>
      </w:r>
    </w:p>
    <w:p>
      <w:pPr>
        <w:pStyle w:val="BodyText"/>
        <w:spacing w:before="1"/>
        <w:ind w:left="120"/>
      </w:pPr>
      <w:r>
        <w:rPr/>
        <w:t>because of sickness due to pregnancy / confinement / premature birth of child / miscarriage, I have not been at work since the date of last / first certificate sent to 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819" w:val="left" w:leader="dot"/>
        </w:tabs>
        <w:spacing w:line="448" w:lineRule="auto"/>
        <w:ind w:left="120" w:right="1823"/>
      </w:pPr>
      <w:r>
        <w:rPr/>
        <w:t>I</w:t>
      </w:r>
      <w:r>
        <w:rPr>
          <w:spacing w:val="-5"/>
        </w:rPr>
        <w:t> </w:t>
      </w:r>
      <w:r>
        <w:rPr/>
        <w:t>claimed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accordingly,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desire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cash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money</w:t>
      </w:r>
      <w:r>
        <w:rPr>
          <w:spacing w:val="-4"/>
        </w:rPr>
        <w:t> </w:t>
      </w:r>
      <w:r>
        <w:rPr/>
        <w:t>order. Date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ind w:left="119"/>
      </w:pPr>
      <w:r>
        <w:rPr/>
        <w:t>Local Office 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Present address (if changed) 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Notes: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9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person renders himself liable to</w:t>
      </w:r>
      <w:r>
        <w:rPr>
          <w:spacing w:val="-13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7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The insured person should obtain a final certificate before resuming</w:t>
      </w:r>
      <w:r>
        <w:rPr>
          <w:spacing w:val="-16"/>
          <w:sz w:val="20"/>
        </w:rPr>
        <w:t> </w:t>
      </w:r>
      <w:r>
        <w:rPr>
          <w:sz w:val="20"/>
        </w:rPr>
        <w:t>work.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</dc:title>
  <dcterms:created xsi:type="dcterms:W3CDTF">2020-09-15T12:09:06Z</dcterms:created>
  <dcterms:modified xsi:type="dcterms:W3CDTF">2020-09-15T12:09:06Z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