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48" w:lineRule="auto" w:before="78"/>
        <w:ind w:right="7993"/>
      </w:pPr>
      <w:r>
        <w:rPr/>
        <w:t>Form No. 16-A [Rule No. 72(ii)]</w:t>
      </w:r>
    </w:p>
    <w:p>
      <w:pPr>
        <w:pStyle w:val="BodyText"/>
        <w:tabs>
          <w:tab w:pos="2556" w:val="left" w:leader="none"/>
          <w:tab w:pos="2823" w:val="left" w:leader="none"/>
          <w:tab w:pos="3168" w:val="left" w:leader="none"/>
        </w:tabs>
        <w:spacing w:line="448" w:lineRule="auto"/>
        <w:ind w:left="100" w:right="6409"/>
      </w:pPr>
      <w:r>
        <w:rPr/>
        <w:t>In the Labour</w:t>
      </w:r>
      <w:r>
        <w:rPr>
          <w:spacing w:val="-12"/>
        </w:rPr>
        <w:t> </w:t>
      </w:r>
      <w:r>
        <w:rPr/>
        <w:t>Court</w:t>
      </w:r>
      <w:r>
        <w:rPr>
          <w:spacing w:val="-4"/>
        </w:rPr>
        <w:t> </w:t>
      </w:r>
      <w:r>
        <w:rPr/>
        <w:t>at</w:t>
      </w:r>
      <w:r>
        <w:rPr>
          <w:w w:val="100"/>
          <w:u w:val="single"/>
        </w:rPr>
        <w:t> </w:t>
      </w:r>
      <w:r>
        <w:rPr>
          <w:u w:val="single"/>
        </w:rPr>
        <w:tab/>
        <w:tab/>
      </w:r>
      <w:r>
        <w:rPr/>
        <w:t> Complaint</w:t>
      </w:r>
      <w:r>
        <w:rPr>
          <w:spacing w:val="-2"/>
        </w:rPr>
        <w:t> </w:t>
      </w:r>
      <w:r>
        <w:rPr/>
        <w:t>(ULP)</w:t>
      </w:r>
      <w:r>
        <w:rPr>
          <w:spacing w:val="-1"/>
        </w:rPr>
        <w:t> </w:t>
      </w:r>
      <w:r>
        <w:rPr/>
        <w:t>No</w:t>
      </w:r>
      <w:r>
        <w:rPr>
          <w:u w:val="single"/>
        </w:rPr>
        <w:t> </w:t>
        <w:tab/>
      </w:r>
      <w:r>
        <w:rPr/>
        <w:t>of</w:t>
      </w:r>
      <w:r>
        <w:rPr>
          <w:w w:val="100"/>
          <w:u w:val="single"/>
        </w:rPr>
        <w:t> </w:t>
      </w:r>
      <w:r>
        <w:rPr>
          <w:u w:val="single"/>
        </w:rPr>
        <w:tab/>
        <w:tab/>
      </w:r>
    </w:p>
    <w:p>
      <w:pPr>
        <w:pStyle w:val="BodyText"/>
        <w:tabs>
          <w:tab w:pos="4480" w:val="left" w:leader="none"/>
          <w:tab w:pos="7443" w:val="left" w:leader="none"/>
        </w:tabs>
        <w:spacing w:before="143"/>
        <w:ind w:left="100"/>
      </w:pPr>
      <w:r>
        <w:rPr/>
        <w:t>Name of</w:t>
      </w:r>
      <w:r>
        <w:rPr>
          <w:spacing w:val="-3"/>
        </w:rPr>
        <w:t> </w:t>
      </w:r>
      <w:r>
        <w:rPr/>
        <w:t>the</w:t>
      </w:r>
      <w:r>
        <w:rPr>
          <w:spacing w:val="-2"/>
        </w:rPr>
        <w:t> </w:t>
      </w:r>
      <w:r>
        <w:rPr/>
        <w:t>Complainant</w:t>
      </w:r>
      <w:r>
        <w:rPr>
          <w:u w:val="single"/>
        </w:rPr>
        <w:t> </w:t>
        <w:tab/>
      </w:r>
      <w:r>
        <w:rPr/>
        <w:tab/>
        <w:t>Complainant</w:t>
      </w:r>
    </w:p>
    <w:p>
      <w:pPr>
        <w:pStyle w:val="BodyText"/>
        <w:spacing w:before="2"/>
        <w:rPr>
          <w:sz w:val="23"/>
        </w:rPr>
      </w:pPr>
    </w:p>
    <w:p>
      <w:pPr>
        <w:pStyle w:val="BodyText"/>
        <w:spacing w:before="94"/>
        <w:ind w:left="100"/>
      </w:pPr>
      <w:r>
        <w:rPr/>
        <w:t>versus</w:t>
      </w:r>
    </w:p>
    <w:p>
      <w:pPr>
        <w:pStyle w:val="BodyText"/>
      </w:pPr>
    </w:p>
    <w:p>
      <w:pPr>
        <w:pStyle w:val="BodyText"/>
      </w:pPr>
    </w:p>
    <w:p>
      <w:pPr>
        <w:pStyle w:val="BodyText"/>
        <w:spacing w:before="6"/>
      </w:pPr>
    </w:p>
    <w:p>
      <w:pPr>
        <w:pStyle w:val="BodyText"/>
        <w:tabs>
          <w:tab w:pos="3491" w:val="left" w:leader="none"/>
          <w:tab w:pos="7445" w:val="left" w:leader="none"/>
        </w:tabs>
        <w:spacing w:before="94"/>
        <w:ind w:left="100"/>
      </w:pPr>
      <w:r>
        <w:rPr/>
        <w:t>Name of</w:t>
      </w:r>
      <w:r>
        <w:rPr>
          <w:spacing w:val="-3"/>
        </w:rPr>
        <w:t> </w:t>
      </w:r>
      <w:r>
        <w:rPr/>
        <w:t>the</w:t>
      </w:r>
      <w:r>
        <w:rPr>
          <w:spacing w:val="-2"/>
        </w:rPr>
        <w:t> </w:t>
      </w:r>
      <w:r>
        <w:rPr/>
        <w:t>Respondent</w:t>
      </w:r>
      <w:r>
        <w:rPr>
          <w:u w:val="single"/>
        </w:rPr>
        <w:t> </w:t>
        <w:tab/>
      </w:r>
      <w:r>
        <w:rPr/>
        <w:tab/>
        <w:t>Respondent</w:t>
      </w:r>
    </w:p>
    <w:p>
      <w:pPr>
        <w:pStyle w:val="BodyText"/>
        <w:spacing w:before="9"/>
        <w:rPr>
          <w:sz w:val="21"/>
        </w:rPr>
      </w:pPr>
    </w:p>
    <w:p>
      <w:pPr>
        <w:pStyle w:val="BodyText"/>
        <w:spacing w:before="94"/>
        <w:ind w:left="100"/>
      </w:pPr>
      <w:r>
        <w:rPr/>
        <w:t>In the matter of:-</w:t>
      </w:r>
    </w:p>
    <w:p>
      <w:pPr>
        <w:pStyle w:val="BodyText"/>
        <w:spacing w:before="7"/>
        <w:rPr>
          <w:sz w:val="17"/>
        </w:rPr>
      </w:pPr>
    </w:p>
    <w:p>
      <w:pPr>
        <w:pStyle w:val="Heading1"/>
      </w:pPr>
      <w:r>
        <w:rPr/>
        <w:t>Notice</w:t>
      </w:r>
    </w:p>
    <w:p>
      <w:pPr>
        <w:pStyle w:val="BodyText"/>
        <w:spacing w:before="3"/>
        <w:rPr>
          <w:b/>
          <w:sz w:val="17"/>
        </w:rPr>
      </w:pPr>
    </w:p>
    <w:p>
      <w:pPr>
        <w:pStyle w:val="BodyText"/>
        <w:tabs>
          <w:tab w:pos="4345" w:val="left" w:leader="none"/>
          <w:tab w:pos="5352" w:val="left" w:leader="none"/>
          <w:tab w:pos="8958" w:val="left" w:leader="none"/>
        </w:tabs>
        <w:ind w:left="100" w:right="114"/>
        <w:jc w:val="both"/>
      </w:pPr>
      <w:r>
        <w:rPr/>
        <w:t>Whereas a complaint has been made under the Maharashtra Act No. 1 of 1972 (M.R.T.U. and P.U.L.P. Act, 1971) to this Court and you are impleaded as a party. Notice is given to you to show cause as to why interim relief asked for should not be granted. Please take further notice that the said complaint (copy enclosed) will be taken up for hearing by the Court at 10.30 a.m. or at such time immediately thereafter according to the convenience of the </w:t>
      </w:r>
      <w:r>
        <w:rPr>
          <w:spacing w:val="14"/>
        </w:rPr>
        <w:t> </w:t>
      </w:r>
      <w:r>
        <w:rPr/>
        <w:t>Court</w:t>
      </w:r>
      <w:r>
        <w:rPr>
          <w:spacing w:val="12"/>
        </w:rPr>
        <w:t> </w:t>
      </w:r>
      <w:r>
        <w:rPr/>
        <w:t>on</w:t>
      </w:r>
      <w:r>
        <w:rPr>
          <w:u w:val="single"/>
        </w:rPr>
        <w:t> </w:t>
        <w:tab/>
        <w:tab/>
      </w:r>
      <w:r>
        <w:rPr/>
        <w:t>in Court</w:t>
      </w:r>
      <w:r>
        <w:rPr>
          <w:spacing w:val="23"/>
        </w:rPr>
        <w:t> </w:t>
      </w:r>
      <w:r>
        <w:rPr/>
        <w:t>No</w:t>
      </w:r>
      <w:r>
        <w:rPr>
          <w:spacing w:val="12"/>
        </w:rPr>
        <w:t> </w:t>
      </w:r>
      <w:r>
        <w:rPr/>
        <w:t>.</w:t>
      </w:r>
      <w:r>
        <w:rPr>
          <w:u w:val="single"/>
        </w:rPr>
        <w:t> </w:t>
        <w:tab/>
      </w:r>
      <w:r>
        <w:rPr/>
        <w:t>in </w:t>
      </w:r>
      <w:r>
        <w:rPr>
          <w:spacing w:val="-5"/>
        </w:rPr>
        <w:t>the </w:t>
      </w:r>
      <w:r>
        <w:rPr/>
        <w:t>Labour</w:t>
      </w:r>
      <w:r>
        <w:rPr>
          <w:spacing w:val="8"/>
        </w:rPr>
        <w:t> </w:t>
      </w:r>
      <w:r>
        <w:rPr/>
        <w:t>Court,</w:t>
      </w:r>
      <w:r>
        <w:rPr>
          <w:spacing w:val="8"/>
        </w:rPr>
        <w:t> </w:t>
      </w:r>
      <w:r>
        <w:rPr/>
        <w:t>at</w:t>
      </w:r>
      <w:r>
        <w:rPr>
          <w:u w:val="single"/>
        </w:rPr>
        <w:t> </w:t>
        <w:tab/>
      </w:r>
      <w:r>
        <w:rPr/>
        <w:t>. You are hereby required to appear in person or through any other person duly authorised to appear, or by duly authorised Counsel, Advocate, Attorney, Pleader or a representative as the case may be at the aforesaid time and</w:t>
      </w:r>
      <w:r>
        <w:rPr>
          <w:spacing w:val="-16"/>
        </w:rPr>
        <w:t> </w:t>
      </w:r>
      <w:r>
        <w:rPr/>
        <w:t>place.</w:t>
      </w:r>
    </w:p>
    <w:p>
      <w:pPr>
        <w:pStyle w:val="BodyText"/>
        <w:spacing w:before="4"/>
        <w:rPr>
          <w:sz w:val="17"/>
        </w:rPr>
      </w:pPr>
    </w:p>
    <w:p>
      <w:pPr>
        <w:pStyle w:val="BodyText"/>
        <w:spacing w:before="1"/>
        <w:ind w:left="100"/>
        <w:jc w:val="both"/>
      </w:pPr>
      <w:r>
        <w:rPr/>
        <w:t>Signature of the Authorised Officer to sign</w:t>
      </w:r>
    </w:p>
    <w:sectPr>
      <w:type w:val="continuous"/>
      <w:pgSz w:w="12240" w:h="15840"/>
      <w:pgMar w:top="14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0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- 93</dc:title>
  <dcterms:created xsi:type="dcterms:W3CDTF">2020-09-15T12:17:04Z</dcterms:created>
  <dcterms:modified xsi:type="dcterms:W3CDTF">2020-09-15T12:17:04Z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