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D39" w:rsidRDefault="00F16D39" w:rsidP="00F16D39">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16D39">
        <w:rPr>
          <w:rFonts w:ascii="Times New Roman" w:eastAsia="Times New Roman" w:hAnsi="Times New Roman" w:cs="Times New Roman"/>
          <w:color w:val="0E101A"/>
          <w:sz w:val="36"/>
          <w:szCs w:val="36"/>
          <w:lang w:eastAsia="en-IN"/>
        </w:rPr>
        <w:t>Clinical Supervisor Job Description Template</w:t>
      </w:r>
    </w:p>
    <w:bookmarkEnd w:id="0"/>
    <w:p w:rsidR="00F16D39" w:rsidRPr="00F16D39" w:rsidRDefault="00F16D39" w:rsidP="00F16D39">
      <w:pPr>
        <w:spacing w:after="0" w:line="240" w:lineRule="auto"/>
        <w:outlineLvl w:val="1"/>
        <w:rPr>
          <w:rFonts w:ascii="Times New Roman" w:eastAsia="Times New Roman" w:hAnsi="Times New Roman" w:cs="Times New Roman"/>
          <w:color w:val="0E101A"/>
          <w:sz w:val="36"/>
          <w:szCs w:val="36"/>
          <w:lang w:eastAsia="en-IN"/>
        </w:rPr>
      </w:pPr>
    </w:p>
    <w:p w:rsidR="00F16D39" w:rsidRPr="00F16D39" w:rsidRDefault="00F16D39" w:rsidP="00F16D39">
      <w:p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We are looking to hire a strategic Clinical Supervisor to optimize treatments for our clients. The Clinical Supervisor will have regular, structured meetings with staff to discuss treatments and professional issues. The Clinical Supervisor will guide practitioners to assess clients’ mental health, develop suitable treatments and make referrals. You will select, train, evaluate, discipline and motivate staff. You will ensure quality of clinical documentation at all times.</w:t>
      </w:r>
    </w:p>
    <w:p w:rsidR="00F16D39" w:rsidRPr="00F16D39" w:rsidRDefault="00F16D39" w:rsidP="00F16D39">
      <w:p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 xml:space="preserve">To be successful in this role you need to display strong leadership and make prudent decisions to maintain practitioners who can adequately </w:t>
      </w:r>
      <w:proofErr w:type="spellStart"/>
      <w:r w:rsidRPr="00F16D39">
        <w:rPr>
          <w:rFonts w:ascii="Times New Roman" w:eastAsia="Times New Roman" w:hAnsi="Times New Roman" w:cs="Times New Roman"/>
          <w:color w:val="0E101A"/>
          <w:sz w:val="24"/>
          <w:szCs w:val="24"/>
          <w:lang w:eastAsia="en-IN"/>
        </w:rPr>
        <w:t>fulfill</w:t>
      </w:r>
      <w:proofErr w:type="spellEnd"/>
      <w:r w:rsidRPr="00F16D39">
        <w:rPr>
          <w:rFonts w:ascii="Times New Roman" w:eastAsia="Times New Roman" w:hAnsi="Times New Roman" w:cs="Times New Roman"/>
          <w:color w:val="0E101A"/>
          <w:sz w:val="24"/>
          <w:szCs w:val="24"/>
          <w:lang w:eastAsia="en-IN"/>
        </w:rPr>
        <w:t xml:space="preserve"> clients’ treatment needs. Top candidates will be organized, knowledgeable and excellent communicators.</w:t>
      </w:r>
    </w:p>
    <w:p w:rsidR="00F16D39" w:rsidRPr="00F16D39" w:rsidRDefault="00F16D39" w:rsidP="00F16D39">
      <w:pPr>
        <w:spacing w:after="0" w:line="240" w:lineRule="auto"/>
        <w:outlineLvl w:val="2"/>
        <w:rPr>
          <w:rFonts w:ascii="Times New Roman" w:eastAsia="Times New Roman" w:hAnsi="Times New Roman" w:cs="Times New Roman"/>
          <w:b/>
          <w:bCs/>
          <w:color w:val="0E101A"/>
          <w:sz w:val="27"/>
          <w:szCs w:val="27"/>
          <w:lang w:eastAsia="en-IN"/>
        </w:rPr>
      </w:pPr>
      <w:r w:rsidRPr="00F16D39">
        <w:rPr>
          <w:rFonts w:ascii="Times New Roman" w:eastAsia="Times New Roman" w:hAnsi="Times New Roman" w:cs="Times New Roman"/>
          <w:b/>
          <w:bCs/>
          <w:color w:val="0E101A"/>
          <w:sz w:val="27"/>
          <w:szCs w:val="27"/>
          <w:lang w:eastAsia="en-IN"/>
        </w:rPr>
        <w:t>Clinical Supervisor Responsibilities: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Having regular meetings with governing board, department heads and practitioners.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Overseeing and reviewing practitioners' work procedures.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F16D39">
        <w:rPr>
          <w:rFonts w:ascii="Times New Roman" w:eastAsia="Times New Roman" w:hAnsi="Times New Roman" w:cs="Times New Roman"/>
          <w:color w:val="0E101A"/>
          <w:sz w:val="24"/>
          <w:szCs w:val="24"/>
          <w:lang w:eastAsia="en-IN"/>
        </w:rPr>
        <w:t>Counseling</w:t>
      </w:r>
      <w:proofErr w:type="spellEnd"/>
      <w:r w:rsidRPr="00F16D39">
        <w:rPr>
          <w:rFonts w:ascii="Times New Roman" w:eastAsia="Times New Roman" w:hAnsi="Times New Roman" w:cs="Times New Roman"/>
          <w:color w:val="0E101A"/>
          <w:sz w:val="24"/>
          <w:szCs w:val="24"/>
          <w:lang w:eastAsia="en-IN"/>
        </w:rPr>
        <w:t>, motivating and disciplining practitioners, and referring advanced issues to upper management.</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Conducting performance reviews.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Ensuring practitioners comply with licensure and registration requirements.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Ensuring compliance, accuracy and quality of clinical documentation.</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Assisting practitioners by supervising complex cases.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Enhancing operations by ensuring sufficient staffing and adequate access to services.</w:t>
      </w:r>
    </w:p>
    <w:p w:rsidR="00F16D39" w:rsidRPr="00F16D39" w:rsidRDefault="00F16D39" w:rsidP="00F16D39">
      <w:pPr>
        <w:numPr>
          <w:ilvl w:val="0"/>
          <w:numId w:val="1"/>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Developing programs and ensuring compliance with procedures and policies.</w:t>
      </w:r>
    </w:p>
    <w:p w:rsidR="00F16D39" w:rsidRPr="00F16D39" w:rsidRDefault="00F16D39" w:rsidP="00F16D39">
      <w:pPr>
        <w:spacing w:after="0" w:line="240" w:lineRule="auto"/>
        <w:outlineLvl w:val="2"/>
        <w:rPr>
          <w:rFonts w:ascii="Times New Roman" w:eastAsia="Times New Roman" w:hAnsi="Times New Roman" w:cs="Times New Roman"/>
          <w:b/>
          <w:bCs/>
          <w:color w:val="0E101A"/>
          <w:sz w:val="27"/>
          <w:szCs w:val="27"/>
          <w:lang w:eastAsia="en-IN"/>
        </w:rPr>
      </w:pPr>
      <w:r w:rsidRPr="00F16D39">
        <w:rPr>
          <w:rFonts w:ascii="Times New Roman" w:eastAsia="Times New Roman" w:hAnsi="Times New Roman" w:cs="Times New Roman"/>
          <w:b/>
          <w:bCs/>
          <w:color w:val="0E101A"/>
          <w:sz w:val="27"/>
          <w:szCs w:val="27"/>
          <w:lang w:eastAsia="en-IN"/>
        </w:rPr>
        <w:t>Clinical Supervisor Requirements:</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Doctoral degree in psychology or related field.</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Appropriate licensure.</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 xml:space="preserve">5+ </w:t>
      </w:r>
      <w:proofErr w:type="gramStart"/>
      <w:r w:rsidRPr="00F16D39">
        <w:rPr>
          <w:rFonts w:ascii="Times New Roman" w:eastAsia="Times New Roman" w:hAnsi="Times New Roman" w:cs="Times New Roman"/>
          <w:color w:val="0E101A"/>
          <w:sz w:val="24"/>
          <w:szCs w:val="24"/>
          <w:lang w:eastAsia="en-IN"/>
        </w:rPr>
        <w:t>years</w:t>
      </w:r>
      <w:proofErr w:type="gramEnd"/>
      <w:r w:rsidRPr="00F16D39">
        <w:rPr>
          <w:rFonts w:ascii="Times New Roman" w:eastAsia="Times New Roman" w:hAnsi="Times New Roman" w:cs="Times New Roman"/>
          <w:color w:val="0E101A"/>
          <w:sz w:val="24"/>
          <w:szCs w:val="24"/>
          <w:lang w:eastAsia="en-IN"/>
        </w:rPr>
        <w:t xml:space="preserve"> supervisory experience in a similar role.</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Proficient with MS Office Word and Excel.</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Valid driver’s license.</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Proficient with supervision, service delivery and case management fundamentals.</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Proficient knowledge of applicable laws.</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Strong people skills.</w:t>
      </w:r>
    </w:p>
    <w:p w:rsidR="00F16D39" w:rsidRPr="00F16D39" w:rsidRDefault="00F16D39" w:rsidP="00F16D39">
      <w:pPr>
        <w:numPr>
          <w:ilvl w:val="0"/>
          <w:numId w:val="2"/>
        </w:numPr>
        <w:spacing w:after="0" w:line="240" w:lineRule="auto"/>
        <w:rPr>
          <w:rFonts w:ascii="Times New Roman" w:eastAsia="Times New Roman" w:hAnsi="Times New Roman" w:cs="Times New Roman"/>
          <w:color w:val="0E101A"/>
          <w:sz w:val="24"/>
          <w:szCs w:val="24"/>
          <w:lang w:eastAsia="en-IN"/>
        </w:rPr>
      </w:pPr>
      <w:r w:rsidRPr="00F16D39">
        <w:rPr>
          <w:rFonts w:ascii="Times New Roman" w:eastAsia="Times New Roman" w:hAnsi="Times New Roman" w:cs="Times New Roman"/>
          <w:color w:val="0E101A"/>
          <w:sz w:val="24"/>
          <w:szCs w:val="24"/>
          <w:lang w:eastAsia="en-IN"/>
        </w:rPr>
        <w:t>Outstanding communication skills, both written and verbal.</w:t>
      </w:r>
    </w:p>
    <w:p w:rsidR="003A3FB1" w:rsidRDefault="003A3FB1"/>
    <w:sectPr w:rsidR="003A3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F5F5D"/>
    <w:multiLevelType w:val="multilevel"/>
    <w:tmpl w:val="999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40051C"/>
    <w:multiLevelType w:val="multilevel"/>
    <w:tmpl w:val="474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D39"/>
    <w:rsid w:val="003A3FB1"/>
    <w:rsid w:val="00F16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D25DD4-C8A6-4F70-87CC-4280EC314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6D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6D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6D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6D3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6D3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84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2020-04-20T10:00:00Z</dcterms:created>
  <dcterms:modified xsi:type="dcterms:W3CDTF">2020-04-20T10:01:00Z</dcterms:modified>
</cp:coreProperties>
</file>