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Tài liệu quản lý phân quyền tool Mimosa Online Hỗ trợ</w:t>
      </w:r>
    </w:p>
    <w:p w:rsidR="00000000" w:rsidDel="00000000" w:rsidP="00000000" w:rsidRDefault="00000000" w:rsidRPr="00000000" w14:paraId="000000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w:t>
      </w:r>
    </w:p>
    <w:p w:rsidR="00000000" w:rsidDel="00000000" w:rsidP="00000000" w:rsidRDefault="00000000" w:rsidRPr="00000000" w14:paraId="0000000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sử dụng: Tool Mimosa Online Hỗ trợ phục vụ nhu cầu kiểm tra việc cấp license, thông tin tài khoản truy cập dữ liệu của từng đơn vị. Đồng thời có các chức năng thêm/xóa user đăng nhập vào 1 dữ liệu, cập nhật mã QHNS, tên đơn vị trong trường hợp khách </w:t>
      </w:r>
      <w:r w:rsidDel="00000000" w:rsidR="00000000" w:rsidRPr="00000000">
        <w:rPr>
          <w:rFonts w:ascii="Times New Roman" w:cs="Times New Roman" w:eastAsia="Times New Roman" w:hAnsi="Times New Roman"/>
          <w:sz w:val="26"/>
          <w:szCs w:val="26"/>
          <w:rtl w:val="0"/>
        </w:rPr>
        <w:t xml:space="preserve">hàng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muốn thay đổi thông tin.</w:t>
      </w:r>
    </w:p>
    <w:p w:rsidR="00000000" w:rsidDel="00000000" w:rsidP="00000000" w:rsidRDefault="00000000" w:rsidRPr="00000000" w14:paraId="0000000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sử dụng: Dành cho bộ phận HTKH, tư vấn và nhân viên kinh doanh.</w:t>
      </w:r>
    </w:p>
    <w:p w:rsidR="00000000" w:rsidDel="00000000" w:rsidP="00000000" w:rsidRDefault="00000000" w:rsidRPr="00000000" w14:paraId="0000000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thức truy cập: Tool được tích hợp, và truy cập trên nền tảng Amis Platform bằng tài khoản MisaID.</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tính năng trên tool:</w:t>
      </w:r>
    </w:p>
    <w:p w:rsidR="00000000" w:rsidDel="00000000" w:rsidP="00000000" w:rsidRDefault="00000000" w:rsidRPr="00000000" w14:paraId="0000000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 cứu thông tin license, danh sách dữ liệu, danh sách tài khoản.</w:t>
      </w:r>
    </w:p>
    <w:p w:rsidR="00000000" w:rsidDel="00000000" w:rsidP="00000000" w:rsidRDefault="00000000" w:rsidRPr="00000000" w14:paraId="0000000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Thêm/Xóa tài khoản đăng nhập vào dữ liệu.</w:t>
      </w:r>
    </w:p>
    <w:p w:rsidR="00000000" w:rsidDel="00000000" w:rsidP="00000000" w:rsidRDefault="00000000" w:rsidRPr="00000000" w14:paraId="0000000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mã QHNS, tên đơn vị.</w:t>
      </w:r>
    </w:p>
    <w:p w:rsidR="00000000" w:rsidDel="00000000" w:rsidP="00000000" w:rsidRDefault="00000000" w:rsidRPr="00000000" w14:paraId="0000000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Thêm/Xóa người dùng sử dụng tool.</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quyền chính:</w:t>
      </w:r>
    </w:p>
    <w:p w:rsidR="00000000" w:rsidDel="00000000" w:rsidP="00000000" w:rsidRDefault="00000000" w:rsidRPr="00000000" w14:paraId="000000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 (Người dùng ch</w:t>
      </w:r>
      <w:r w:rsidDel="00000000" w:rsidR="00000000" w:rsidRPr="00000000">
        <w:rPr>
          <w:rFonts w:ascii="Times New Roman" w:cs="Times New Roman" w:eastAsia="Times New Roman" w:hAnsi="Times New Roman"/>
          <w:sz w:val="26"/>
          <w:szCs w:val="26"/>
          <w:rtl w:val="0"/>
        </w:rPr>
        <w:t xml:space="preserve">ỉ</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định mức xem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 phép người dùng có quyền view, kiểm tra thông tin tenant và tài khoản của các đơn vị.</w:t>
      </w:r>
    </w:p>
    <w:p w:rsidR="00000000" w:rsidDel="00000000" w:rsidP="00000000" w:rsidRDefault="00000000" w:rsidRPr="00000000" w14:paraId="000000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Admin_Normal (</w:t>
      </w:r>
      <w:r w:rsidDel="00000000" w:rsidR="00000000" w:rsidRPr="00000000">
        <w:rPr>
          <w:rFonts w:ascii="Times New Roman" w:cs="Times New Roman" w:eastAsia="Times New Roman" w:hAnsi="Times New Roman"/>
          <w:sz w:val="26"/>
          <w:szCs w:val="26"/>
          <w:rtl w:val="0"/>
        </w:rPr>
        <w:t xml:space="preserve">Người dùng có quyền sửa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Tương tự như quyền Normal, bổ sung thêm chức năng xóa, thêm mới tài khoản, cập nhật mã QHNS và tên đơn vị.</w:t>
      </w:r>
    </w:p>
    <w:p w:rsidR="00000000" w:rsidDel="00000000" w:rsidP="00000000" w:rsidRDefault="00000000" w:rsidRPr="00000000" w14:paraId="000000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(Quản trị ứng dụng – </w:t>
      </w:r>
      <w:r w:rsidDel="00000000" w:rsidR="00000000" w:rsidRPr="00000000">
        <w:rPr>
          <w:rFonts w:ascii="Times New Roman" w:cs="Times New Roman" w:eastAsia="Times New Roman" w:hAnsi="Times New Roman"/>
          <w:sz w:val="26"/>
          <w:szCs w:val="26"/>
          <w:rtl w:val="0"/>
        </w:rPr>
        <w:t xml:space="preserve">Quản lý người dùng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Quản lý tài khoản cho phép Thêm/xóa user vào sử dụng tool và phân quyền lại cho các user; Tra soát nhật ký sử dụng tool</w:t>
      </w:r>
    </w:p>
    <w:p w:rsidR="00000000" w:rsidDel="00000000" w:rsidP="00000000" w:rsidRDefault="00000000" w:rsidRPr="00000000" w14:paraId="0000000F">
      <w:pPr>
        <w:numPr>
          <w:ilvl w:val="1"/>
          <w:numId w:val="2"/>
        </w:numPr>
        <w:spacing w:before="240" w:line="259.20000000000005"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 trận quyền hạn với người dùng</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
        <w:tblW w:w="885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210"/>
        <w:gridCol w:w="1125"/>
        <w:gridCol w:w="3720"/>
        <w:tblGridChange w:id="0">
          <w:tblGrid>
            <w:gridCol w:w="795"/>
            <w:gridCol w:w="3210"/>
            <w:gridCol w:w="1125"/>
            <w:gridCol w:w="3720"/>
          </w:tblGrid>
        </w:tblGridChange>
      </w:tblGrid>
      <w:tr>
        <w:trPr>
          <w:cantSplit w:val="0"/>
          <w:trHeight w:val="498.0664062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before="240" w:line="240" w:lineRule="auto"/>
              <w:jc w:val="center"/>
              <w:rPr>
                <w:rFonts w:ascii="Times New Roman" w:cs="Times New Roman" w:eastAsia="Times New Roman" w:hAnsi="Times New Roman"/>
                <w:sz w:val="26"/>
                <w:szCs w:val="26"/>
              </w:rPr>
            </w:pPr>
            <w:r w:rsidDel="00000000" w:rsidR="00000000" w:rsidRPr="00000000">
              <w:rPr>
                <w:rFonts w:ascii="Verdana" w:cs="Verdana" w:eastAsia="Verdana" w:hAnsi="Verdana"/>
                <w:b w:val="1"/>
                <w:color w:val="2e2e2e"/>
                <w:sz w:val="20"/>
                <w:szCs w:val="20"/>
                <w:rtl w:val="0"/>
              </w:rPr>
              <w:t xml:space="preserve">STT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before="240" w:line="240" w:lineRule="auto"/>
              <w:jc w:val="center"/>
              <w:rPr>
                <w:rFonts w:ascii="Times New Roman" w:cs="Times New Roman" w:eastAsia="Times New Roman" w:hAnsi="Times New Roman"/>
                <w:sz w:val="26"/>
                <w:szCs w:val="26"/>
              </w:rPr>
            </w:pPr>
            <w:r w:rsidDel="00000000" w:rsidR="00000000" w:rsidRPr="00000000">
              <w:rPr>
                <w:rFonts w:ascii="Verdana" w:cs="Verdana" w:eastAsia="Verdana" w:hAnsi="Verdana"/>
                <w:b w:val="1"/>
                <w:color w:val="2e2e2e"/>
                <w:sz w:val="20"/>
                <w:szCs w:val="20"/>
                <w:rtl w:val="0"/>
              </w:rPr>
              <w:t xml:space="preserve">Các vị trí/Người đảm nhận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before="240" w:line="240" w:lineRule="auto"/>
              <w:jc w:val="center"/>
              <w:rPr>
                <w:rFonts w:ascii="Verdana" w:cs="Verdana" w:eastAsia="Verdana" w:hAnsi="Verdana"/>
                <w:b w:val="1"/>
                <w:color w:val="2e2e2e"/>
                <w:sz w:val="20"/>
                <w:szCs w:val="20"/>
              </w:rPr>
            </w:pPr>
            <w:r w:rsidDel="00000000" w:rsidR="00000000" w:rsidRPr="00000000">
              <w:rPr>
                <w:rFonts w:ascii="Verdana" w:cs="Verdana" w:eastAsia="Verdana" w:hAnsi="Verdana"/>
                <w:b w:val="1"/>
                <w:color w:val="2e2e2e"/>
                <w:sz w:val="20"/>
                <w:szCs w:val="20"/>
                <w:rtl w:val="0"/>
              </w:rPr>
              <w:t xml:space="preserve">Vai trò</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before="240" w:line="240" w:lineRule="auto"/>
              <w:jc w:val="center"/>
              <w:rPr>
                <w:rFonts w:ascii="Times New Roman" w:cs="Times New Roman" w:eastAsia="Times New Roman" w:hAnsi="Times New Roman"/>
                <w:sz w:val="26"/>
                <w:szCs w:val="26"/>
              </w:rPr>
            </w:pPr>
            <w:r w:rsidDel="00000000" w:rsidR="00000000" w:rsidRPr="00000000">
              <w:rPr>
                <w:rFonts w:ascii="Verdana" w:cs="Verdana" w:eastAsia="Verdana" w:hAnsi="Verdana"/>
                <w:b w:val="1"/>
                <w:color w:val="2e2e2e"/>
                <w:sz w:val="20"/>
                <w:szCs w:val="20"/>
                <w:rtl w:val="0"/>
              </w:rPr>
              <w:t xml:space="preserve">Mô tả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TP QTHT và nhân viên phòng QTHT được giao nhiệm vụ quản lý tài nguyên CNTT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quản trị người dùng công cụ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kinh doanh, triển khai HCSN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xem: Được cấp quyền để xem, kiểm tra thông tin tenant và tài khoản của các đơn vị</w:t>
            </w:r>
          </w:p>
        </w:tc>
      </w:tr>
      <w:tr>
        <w:trPr>
          <w:cantSplit w:val="0"/>
          <w:trHeight w:val="161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HTKT, TTTV</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Admin_Normal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sửa:</w:t>
              <w:br w:type="textWrapping"/>
              <w:t xml:space="preserve">- Được cấp quyền để xem, kiểm tra thông tin tenant và tài khoản của các đơn vị</w:t>
              <w:br w:type="textWrapping"/>
              <w:t xml:space="preserve"> - Xóa, thêm mới tài khoản, cập nhật mã QHNS và tên đơn vị</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dự án MIMOSA Online có nhiệm vụ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Admin_Normal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sửa:</w:t>
              <w:br w:type="textWrapping"/>
              <w:t xml:space="preserve">- Được phân quyền vào phần mềm để thực hiện các nghiệp vụ của hỗ trợ sản phẩm khi các bên không hỗ trợ được</w:t>
            </w:r>
          </w:p>
        </w:tc>
      </w:tr>
    </w:tb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Bảng ma trận người dùng với từng chức năng: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
        <w:tblW w:w="89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200"/>
        <w:gridCol w:w="2400"/>
        <w:gridCol w:w="1440"/>
        <w:gridCol w:w="1620"/>
        <w:gridCol w:w="1470"/>
        <w:tblGridChange w:id="0">
          <w:tblGrid>
            <w:gridCol w:w="795"/>
            <w:gridCol w:w="1200"/>
            <w:gridCol w:w="2400"/>
            <w:gridCol w:w="1440"/>
            <w:gridCol w:w="1620"/>
            <w:gridCol w:w="1470"/>
          </w:tblGrid>
        </w:tblGridChange>
      </w:tblGrid>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hệ</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Admin_Nomal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Nomal</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37">
            <w:pPr>
              <w:widowControl w:val="0"/>
              <w:spacing w:after="0" w:line="240" w:lineRule="auto"/>
              <w:jc w:val="center"/>
              <w:rPr>
                <w:rFonts w:ascii="Times New Roman" w:cs="Times New Roman" w:eastAsia="Times New Roman" w:hAnsi="Times New Roman"/>
                <w:sz w:val="26"/>
                <w:szCs w:val="2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QL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mã QHNS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tên đơn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tài khoản đơn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lịch sử thao tác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thao tác phân quyền cho user:</w:t>
      </w:r>
    </w:p>
    <w:p w:rsidR="00000000" w:rsidDel="00000000" w:rsidP="00000000" w:rsidRDefault="00000000" w:rsidRPr="00000000" w14:paraId="0000006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 Người dùng có quyền Admin đăng nhập vào tool Mimosa Online Hỗ trợ bằng cách gõ đường dẫn </w:t>
      </w:r>
      <w:hyperlink r:id="rId7">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https://mimosaHỗ trợ.misa.vn/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hoặc đăng nhập vào </w:t>
      </w:r>
      <w:hyperlink r:id="rId8">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https://misajsc.amis.vn/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đó chọn đến tool Misa Mimosa Online.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137597" cy="2501266"/>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137597" cy="250126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 Chọn vào tab Quản lý tài khoản.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47977" cy="2085859"/>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47977" cy="208585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B3: Chọn user cần phần quyền, ở cột Chức năng bấm Phân quyền.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179427" cy="2278984"/>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79427" cy="227898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B4: Chọn quyền mong muốn trong combo vai trò trên popup Phân lại quyền -&gt; Bấm Thực hiện.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40080" cy="179734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40080" cy="17973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có thể tích chọn vào nhiều dòng user sau đó bấm Thực hiện hang loạt -&gt; Chọn Phân quyền để thực hiện phân quyền cho nhiều user cùng lúc.</w:t>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30891" cy="2657798"/>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30891" cy="265779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thao tác thêm người dùng vào Mimosa Hỗ trợ:</w:t>
      </w:r>
    </w:p>
    <w:p w:rsidR="00000000" w:rsidDel="00000000" w:rsidP="00000000" w:rsidRDefault="00000000" w:rsidRPr="00000000" w14:paraId="0000007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 Đăng nhập vào tool tương tự các bước như ở trên phần phân quyền.</w:t>
      </w:r>
    </w:p>
    <w:p w:rsidR="00000000" w:rsidDel="00000000" w:rsidP="00000000" w:rsidRDefault="00000000" w:rsidRPr="00000000" w14:paraId="0000007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 Trên Tab Quản lý tài khoản bấm Thêm người dùng.</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306357" cy="1604324"/>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06357" cy="16043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form Tài khoản nhập thông tin Email/SĐT của user (Tài khoản đã đăng ký MisaID) sau đó bấm Thực hiện.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410691" cy="1676634"/>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10691" cy="167663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thao tác xóa người dùng truy cập Mimosa Hỗ trợ:</w:t>
      </w:r>
    </w:p>
    <w:p w:rsidR="00000000" w:rsidDel="00000000" w:rsidP="00000000" w:rsidRDefault="00000000" w:rsidRPr="00000000" w14:paraId="0000008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 Đăng nhập vào tool tương tự các bước như ở trên phần phân quyền.</w:t>
      </w:r>
    </w:p>
    <w:p w:rsidR="00000000" w:rsidDel="00000000" w:rsidP="00000000" w:rsidRDefault="00000000" w:rsidRPr="00000000" w14:paraId="0000008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 Trên Tab Quản lý tài khoản chọn đến người dùng cần xóa, ở cột chức năng bấm xổ combo chọn Xóa.</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304239" cy="1596283"/>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04239" cy="159628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ý: Có thể chọn nhiều tài khoản sau đó bấm Thực hiện hàng loạt -&gt; chọn Xóa để xóa nhiều tài khoản cùng lúc.</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31535" cy="202569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31535" cy="202569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Các thao tác tra soát nhật ký truy cập</w:t>
      </w:r>
    </w:p>
    <w:p w:rsidR="00000000" w:rsidDel="00000000" w:rsidP="00000000" w:rsidRDefault="00000000" w:rsidRPr="00000000" w14:paraId="00000087">
      <w:pPr>
        <w:numPr>
          <w:ilvl w:val="1"/>
          <w:numId w:val="2"/>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Đăng nhập vào tool tương tự các bước như ở trên phần phân quyền.</w:t>
      </w:r>
    </w:p>
    <w:p w:rsidR="00000000" w:rsidDel="00000000" w:rsidP="00000000" w:rsidRDefault="00000000" w:rsidRPr="00000000" w14:paraId="00000088">
      <w:pPr>
        <w:numPr>
          <w:ilvl w:val="1"/>
          <w:numId w:val="2"/>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Trên Tab Quản lý lịch sử thao tác hiển thị danh sách nhật ký truy cập, sử dụng trên công cụ =&gt; Sử dụng điều kiện lọc theo đơn vị, người sử dụng hoặc ngày thực hiện… để tra soát theo nhu cầu</w:t>
      </w:r>
    </w:p>
    <w:p w:rsidR="00000000" w:rsidDel="00000000" w:rsidP="00000000" w:rsidRDefault="00000000" w:rsidRPr="00000000" w14:paraId="00000089">
      <w:pPr>
        <w:spacing w:after="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28983" cy="2219629"/>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28983" cy="221962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https://mimosaregister.misa.vn/" TargetMode="External"/><Relationship Id="rId8" Type="http://schemas.openxmlformats.org/officeDocument/2006/relationships/hyperlink" Target="https://misajsc.amis.v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R7CXur9rTt2i7Dan/I6UwsoQ/A==">CgMxLjAyCGguZ2pkZ3hzOAByITFYaUs2WmJVX1E0TkRkLW1TMmlLUWR5NFR5XzhDUURxeg==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