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AE76" w14:textId="40F4D06F" w:rsidR="008505DE" w:rsidRDefault="008505DE" w:rsidP="008505DE">
      <w:pPr>
        <w:pStyle w:val="Title"/>
      </w:pPr>
      <w:r>
        <w:t>IN1006 Systems Architecture 20</w:t>
      </w:r>
      <w:r w:rsidR="00BB5209">
        <w:t>2</w:t>
      </w:r>
      <w:r w:rsidR="008F5A32">
        <w:t>4</w:t>
      </w:r>
      <w:r>
        <w:t>_20</w:t>
      </w:r>
      <w:r w:rsidR="00BB5209">
        <w:t>2</w:t>
      </w:r>
      <w:r w:rsidR="008F5A32">
        <w:t>5</w:t>
      </w:r>
    </w:p>
    <w:p w14:paraId="23DBBE42" w14:textId="77777777" w:rsidR="00984289" w:rsidRDefault="008505DE" w:rsidP="000B0FB3">
      <w:pPr>
        <w:pStyle w:val="Subtitle"/>
      </w:pPr>
      <w:r>
        <w:t>Tutorial 05</w:t>
      </w:r>
      <w:r w:rsidR="00984289">
        <w:t>: Memory Hierarchy</w:t>
      </w:r>
    </w:p>
    <w:p w14:paraId="401EB834" w14:textId="77777777" w:rsidR="000B0FB3" w:rsidRDefault="000B0FB3" w:rsidP="000B0FB3">
      <w:pPr>
        <w:pStyle w:val="Subtitle"/>
      </w:pPr>
    </w:p>
    <w:p w14:paraId="758D6EA4" w14:textId="77777777" w:rsidR="000B0FB3" w:rsidRPr="00252EBE" w:rsidRDefault="000B0FB3" w:rsidP="000B0FB3">
      <w:pPr>
        <w:pStyle w:val="Subtitle"/>
        <w:jc w:val="left"/>
      </w:pPr>
      <w:r>
        <w:t>Solutions</w:t>
      </w:r>
    </w:p>
    <w:p w14:paraId="4DDA7BEB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What is a memory hierarchy and why do we need one?</w:t>
      </w:r>
    </w:p>
    <w:p w14:paraId="51D0C767" w14:textId="77777777" w:rsidR="000B0FB3" w:rsidRPr="00F103C2" w:rsidRDefault="000B0FB3" w:rsidP="000B0FB3">
      <w:pPr>
        <w:ind w:left="360"/>
        <w:rPr>
          <w:i/>
        </w:rPr>
      </w:pPr>
      <w:r w:rsidRPr="00F103C2">
        <w:rPr>
          <w:i/>
        </w:rPr>
        <w:t>The memory hierarchy is a way of organising memory in a computer to provide a large, cheap and fast storage system by placing small amount of fast expensive memory close to the processor, and cheap bulk but slower storage further away.</w:t>
      </w:r>
    </w:p>
    <w:p w14:paraId="517E9CDF" w14:textId="77777777" w:rsidR="000B0FB3" w:rsidRPr="00F103C2" w:rsidRDefault="000B0FB3" w:rsidP="000B0FB3">
      <w:pPr>
        <w:ind w:left="360"/>
        <w:rPr>
          <w:i/>
        </w:rPr>
      </w:pPr>
      <w:r w:rsidRPr="00F103C2">
        <w:rPr>
          <w:i/>
        </w:rPr>
        <w:t>Why do we need a memory hierarchy? Processors have increased in speed faster than memory. Memory hierarchies can bridge the performance gap.</w:t>
      </w:r>
    </w:p>
    <w:p w14:paraId="01550AC8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 xml:space="preserve">Describe the two principles of locality that allow </w:t>
      </w:r>
      <w:r w:rsidR="004C0C61" w:rsidRPr="00BB5209">
        <w:rPr>
          <w:color w:val="4472C4" w:themeColor="accent1"/>
        </w:rPr>
        <w:t xml:space="preserve">(data) </w:t>
      </w:r>
      <w:r w:rsidRPr="00BB5209">
        <w:rPr>
          <w:color w:val="4472C4" w:themeColor="accent1"/>
        </w:rPr>
        <w:t>memory caches to operate effectively.</w:t>
      </w:r>
    </w:p>
    <w:p w14:paraId="368B401F" w14:textId="77777777" w:rsidR="000B0FB3" w:rsidRPr="00F103C2" w:rsidRDefault="000B0FB3" w:rsidP="000B0FB3">
      <w:pPr>
        <w:numPr>
          <w:ilvl w:val="0"/>
          <w:numId w:val="7"/>
        </w:numPr>
        <w:rPr>
          <w:i/>
        </w:rPr>
      </w:pPr>
      <w:r w:rsidRPr="00F103C2">
        <w:rPr>
          <w:i/>
        </w:rPr>
        <w:t>Temporal locality: Items tend to get used more than once.</w:t>
      </w:r>
    </w:p>
    <w:p w14:paraId="1727B836" w14:textId="77777777" w:rsidR="000B0FB3" w:rsidRPr="00F103C2" w:rsidRDefault="000B0FB3" w:rsidP="000B0FB3">
      <w:pPr>
        <w:numPr>
          <w:ilvl w:val="0"/>
          <w:numId w:val="7"/>
        </w:numPr>
        <w:rPr>
          <w:i/>
        </w:rPr>
      </w:pPr>
      <w:r w:rsidRPr="00F103C2">
        <w:rPr>
          <w:i/>
        </w:rPr>
        <w:t xml:space="preserve">Spatial locality: Items stored together get used together. </w:t>
      </w:r>
    </w:p>
    <w:p w14:paraId="69D2B17A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 xml:space="preserve">What is the small fast memory that acts as a </w:t>
      </w:r>
      <w:r w:rsidR="00F103C2" w:rsidRPr="00BB5209">
        <w:rPr>
          <w:color w:val="4472C4" w:themeColor="accent1"/>
        </w:rPr>
        <w:t xml:space="preserve">local </w:t>
      </w:r>
      <w:r w:rsidRPr="00BB5209">
        <w:rPr>
          <w:color w:val="4472C4" w:themeColor="accent1"/>
        </w:rPr>
        <w:t>buffer for the main memory called?</w:t>
      </w:r>
    </w:p>
    <w:p w14:paraId="52EF888F" w14:textId="77777777" w:rsidR="000B0FB3" w:rsidRPr="00F103C2" w:rsidRDefault="00F103C2" w:rsidP="000B0FB3">
      <w:pPr>
        <w:ind w:left="360"/>
        <w:rPr>
          <w:i/>
        </w:rPr>
      </w:pPr>
      <w:r>
        <w:rPr>
          <w:i/>
        </w:rPr>
        <w:t>Cache</w:t>
      </w:r>
    </w:p>
    <w:p w14:paraId="4A56BDB9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In the context</w:t>
      </w:r>
      <w:r w:rsidR="00F103C2" w:rsidRPr="00BB5209">
        <w:rPr>
          <w:color w:val="4472C4" w:themeColor="accent1"/>
        </w:rPr>
        <w:t xml:space="preserve"> of a cache, explain: cache hit and </w:t>
      </w:r>
      <w:r w:rsidRPr="00BB5209">
        <w:rPr>
          <w:color w:val="4472C4" w:themeColor="accent1"/>
        </w:rPr>
        <w:t>cache miss?</w:t>
      </w:r>
    </w:p>
    <w:p w14:paraId="7CB951FF" w14:textId="77777777" w:rsidR="000B0FB3" w:rsidRPr="00F103C2" w:rsidRDefault="000B0FB3" w:rsidP="000B0FB3">
      <w:pPr>
        <w:ind w:left="360"/>
        <w:rPr>
          <w:i/>
        </w:rPr>
      </w:pPr>
      <w:r w:rsidRPr="00F103C2">
        <w:rPr>
          <w:i/>
        </w:rPr>
        <w:t>When the processor requests data from memory it accesses the cache to see if it is already stored there. If it is then it is a cache hit. If it cannot retrieve the data then the processor loads the data it needs from main memory (DRAM) or a lower level-cache – a cache miss.</w:t>
      </w:r>
    </w:p>
    <w:p w14:paraId="6C8BA423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Explain the operation of a direct mapped cache</w:t>
      </w:r>
    </w:p>
    <w:p w14:paraId="4424C056" w14:textId="77777777" w:rsidR="000B0FB3" w:rsidRPr="00F103C2" w:rsidRDefault="00F103C2" w:rsidP="000B0FB3">
      <w:pPr>
        <w:ind w:left="360"/>
        <w:rPr>
          <w:i/>
        </w:rPr>
      </w:pPr>
      <w:r w:rsidRPr="00F103C2">
        <w:rPr>
          <w:i/>
        </w:rPr>
        <w:t>Key</w:t>
      </w:r>
      <w:r w:rsidR="000B0FB3" w:rsidRPr="00F103C2">
        <w:rPr>
          <w:i/>
        </w:rPr>
        <w:t xml:space="preserve"> points are:</w:t>
      </w:r>
    </w:p>
    <w:p w14:paraId="50F37331" w14:textId="77777777" w:rsidR="000B0FB3" w:rsidRPr="00F103C2" w:rsidRDefault="000B0FB3" w:rsidP="000B0FB3">
      <w:pPr>
        <w:numPr>
          <w:ilvl w:val="0"/>
          <w:numId w:val="9"/>
        </w:numPr>
        <w:rPr>
          <w:i/>
        </w:rPr>
      </w:pPr>
      <w:r w:rsidRPr="00F103C2">
        <w:rPr>
          <w:i/>
        </w:rPr>
        <w:t>Memory locations are mapped to unique cache positions.</w:t>
      </w:r>
    </w:p>
    <w:p w14:paraId="2696F160" w14:textId="77777777" w:rsidR="000B0FB3" w:rsidRPr="00F103C2" w:rsidRDefault="000B0FB3" w:rsidP="000B0FB3">
      <w:pPr>
        <w:numPr>
          <w:ilvl w:val="0"/>
          <w:numId w:val="9"/>
        </w:numPr>
        <w:rPr>
          <w:i/>
        </w:rPr>
      </w:pPr>
      <w:r w:rsidRPr="00F103C2">
        <w:rPr>
          <w:i/>
        </w:rPr>
        <w:t>Cache Block = (Block Address) modulo (Number of Cache Blocks)</w:t>
      </w:r>
    </w:p>
    <w:p w14:paraId="07B6A9CC" w14:textId="77777777" w:rsidR="000B0FB3" w:rsidRPr="00F103C2" w:rsidRDefault="000B0FB3" w:rsidP="000B0FB3">
      <w:pPr>
        <w:numPr>
          <w:ilvl w:val="0"/>
          <w:numId w:val="9"/>
        </w:numPr>
        <w:rPr>
          <w:i/>
        </w:rPr>
      </w:pPr>
      <w:r w:rsidRPr="00F103C2">
        <w:rPr>
          <w:i/>
        </w:rPr>
        <w:t>Tag Bits: A tag at cache location gives high order bits</w:t>
      </w:r>
    </w:p>
    <w:p w14:paraId="059CBA40" w14:textId="77777777" w:rsidR="000B0FB3" w:rsidRPr="00F103C2" w:rsidRDefault="000B0FB3" w:rsidP="000B0FB3">
      <w:pPr>
        <w:numPr>
          <w:ilvl w:val="0"/>
          <w:numId w:val="9"/>
        </w:numPr>
        <w:rPr>
          <w:i/>
        </w:rPr>
      </w:pPr>
      <w:r w:rsidRPr="00F103C2">
        <w:rPr>
          <w:i/>
        </w:rPr>
        <w:t>Complete address = tag + cache address</w:t>
      </w:r>
    </w:p>
    <w:p w14:paraId="68A1D322" w14:textId="77777777" w:rsidR="000B0FB3" w:rsidRPr="00F103C2" w:rsidRDefault="000B0FB3" w:rsidP="000B0FB3">
      <w:pPr>
        <w:numPr>
          <w:ilvl w:val="0"/>
          <w:numId w:val="9"/>
        </w:numPr>
        <w:rPr>
          <w:i/>
        </w:rPr>
      </w:pPr>
      <w:r w:rsidRPr="00F103C2">
        <w:rPr>
          <w:i/>
        </w:rPr>
        <w:t>Valid</w:t>
      </w:r>
      <w:r w:rsidR="004C0C61">
        <w:rPr>
          <w:i/>
        </w:rPr>
        <w:t xml:space="preserve"> </w:t>
      </w:r>
      <w:r w:rsidRPr="00F103C2">
        <w:rPr>
          <w:i/>
        </w:rPr>
        <w:t>Bit: Indicates whether the cache = memory</w:t>
      </w:r>
    </w:p>
    <w:p w14:paraId="232DADCC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Explain what happ</w:t>
      </w:r>
      <w:r w:rsidR="00F103C2" w:rsidRPr="00BB5209">
        <w:rPr>
          <w:color w:val="4472C4" w:themeColor="accent1"/>
        </w:rPr>
        <w:t>ens during a cache miss</w:t>
      </w:r>
    </w:p>
    <w:p w14:paraId="2A713AE9" w14:textId="77777777" w:rsidR="000B0FB3" w:rsidRPr="00F103C2" w:rsidRDefault="000B0FB3" w:rsidP="000B0FB3">
      <w:pPr>
        <w:numPr>
          <w:ilvl w:val="0"/>
          <w:numId w:val="10"/>
        </w:numPr>
        <w:rPr>
          <w:i/>
        </w:rPr>
      </w:pPr>
      <w:r w:rsidRPr="00F103C2">
        <w:rPr>
          <w:i/>
        </w:rPr>
        <w:t>Stall the processor</w:t>
      </w:r>
    </w:p>
    <w:p w14:paraId="54EDC147" w14:textId="77777777" w:rsidR="000B0FB3" w:rsidRPr="00F103C2" w:rsidRDefault="000B0FB3" w:rsidP="000B0FB3">
      <w:pPr>
        <w:numPr>
          <w:ilvl w:val="1"/>
          <w:numId w:val="10"/>
        </w:numPr>
        <w:rPr>
          <w:i/>
        </w:rPr>
      </w:pPr>
      <w:r w:rsidRPr="00F103C2">
        <w:rPr>
          <w:i/>
        </w:rPr>
        <w:t>Freeze contents of register</w:t>
      </w:r>
      <w:r w:rsidR="00F103C2" w:rsidRPr="00F103C2">
        <w:rPr>
          <w:i/>
        </w:rPr>
        <w:t>s</w:t>
      </w:r>
    </w:p>
    <w:p w14:paraId="401CA951" w14:textId="77777777" w:rsidR="000B0FB3" w:rsidRPr="00F103C2" w:rsidRDefault="000B0FB3" w:rsidP="000B0FB3">
      <w:pPr>
        <w:numPr>
          <w:ilvl w:val="0"/>
          <w:numId w:val="10"/>
        </w:numPr>
        <w:rPr>
          <w:i/>
        </w:rPr>
      </w:pPr>
      <w:r w:rsidRPr="00F103C2">
        <w:rPr>
          <w:i/>
        </w:rPr>
        <w:t>Activate memory controller</w:t>
      </w:r>
    </w:p>
    <w:p w14:paraId="2698712D" w14:textId="77777777" w:rsidR="000B0FB3" w:rsidRPr="00F103C2" w:rsidRDefault="000B0FB3" w:rsidP="000B0FB3">
      <w:pPr>
        <w:numPr>
          <w:ilvl w:val="1"/>
          <w:numId w:val="10"/>
        </w:numPr>
        <w:rPr>
          <w:i/>
        </w:rPr>
      </w:pPr>
      <w:r w:rsidRPr="00F103C2">
        <w:rPr>
          <w:i/>
        </w:rPr>
        <w:t>Separate controller from processor handles memory fetch</w:t>
      </w:r>
    </w:p>
    <w:p w14:paraId="413AA2A4" w14:textId="77777777" w:rsidR="000B0FB3" w:rsidRPr="00F103C2" w:rsidRDefault="000B0FB3" w:rsidP="000B0FB3">
      <w:pPr>
        <w:numPr>
          <w:ilvl w:val="0"/>
          <w:numId w:val="10"/>
        </w:numPr>
        <w:rPr>
          <w:i/>
        </w:rPr>
      </w:pPr>
      <w:r w:rsidRPr="00F103C2">
        <w:rPr>
          <w:i/>
        </w:rPr>
        <w:t>Request data item from next lower level of hierarchy</w:t>
      </w:r>
    </w:p>
    <w:p w14:paraId="017E3883" w14:textId="77777777" w:rsidR="000B0FB3" w:rsidRPr="00F103C2" w:rsidRDefault="000B0FB3" w:rsidP="000B0FB3">
      <w:pPr>
        <w:numPr>
          <w:ilvl w:val="0"/>
          <w:numId w:val="10"/>
        </w:numPr>
        <w:rPr>
          <w:i/>
        </w:rPr>
      </w:pPr>
      <w:r w:rsidRPr="00F103C2">
        <w:rPr>
          <w:i/>
        </w:rPr>
        <w:t>Load data item into cache</w:t>
      </w:r>
    </w:p>
    <w:p w14:paraId="624A9F47" w14:textId="77777777" w:rsidR="000B0FB3" w:rsidRPr="00F103C2" w:rsidRDefault="000B0FB3" w:rsidP="000B0FB3">
      <w:pPr>
        <w:numPr>
          <w:ilvl w:val="1"/>
          <w:numId w:val="10"/>
        </w:numPr>
        <w:rPr>
          <w:i/>
        </w:rPr>
      </w:pPr>
      <w:r w:rsidRPr="00F103C2">
        <w:rPr>
          <w:i/>
        </w:rPr>
        <w:t>Write data, store upper bits as tag, set valid bit on.</w:t>
      </w:r>
    </w:p>
    <w:p w14:paraId="63CD4EA5" w14:textId="77777777" w:rsidR="000B0FB3" w:rsidRPr="00F103C2" w:rsidRDefault="000B0FB3" w:rsidP="000B0FB3">
      <w:pPr>
        <w:numPr>
          <w:ilvl w:val="0"/>
          <w:numId w:val="10"/>
        </w:numPr>
        <w:rPr>
          <w:i/>
        </w:rPr>
      </w:pPr>
      <w:r w:rsidRPr="00F103C2">
        <w:rPr>
          <w:i/>
        </w:rPr>
        <w:t>Resume the processor</w:t>
      </w:r>
    </w:p>
    <w:p w14:paraId="564EEBCD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Descri</w:t>
      </w:r>
      <w:r w:rsidR="00F103C2" w:rsidRPr="00BB5209">
        <w:rPr>
          <w:color w:val="4472C4" w:themeColor="accent1"/>
        </w:rPr>
        <w:t>be the difference</w:t>
      </w:r>
      <w:r w:rsidR="00DC3657" w:rsidRPr="00BB5209">
        <w:rPr>
          <w:color w:val="4472C4" w:themeColor="accent1"/>
        </w:rPr>
        <w:t>s between combined and Harvard cache architectures</w:t>
      </w:r>
    </w:p>
    <w:p w14:paraId="2CB90BD6" w14:textId="77777777" w:rsidR="000B0FB3" w:rsidRPr="00F103C2" w:rsidRDefault="000B0FB3" w:rsidP="000B0FB3">
      <w:pPr>
        <w:numPr>
          <w:ilvl w:val="0"/>
          <w:numId w:val="11"/>
        </w:numPr>
        <w:rPr>
          <w:i/>
        </w:rPr>
      </w:pPr>
      <w:r w:rsidRPr="00F103C2">
        <w:rPr>
          <w:i/>
        </w:rPr>
        <w:t>Split caches (a.k.a. Harvard Architecture)</w:t>
      </w:r>
    </w:p>
    <w:p w14:paraId="5207EDF4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t>Higher miss rate due to their smaller size</w:t>
      </w:r>
    </w:p>
    <w:p w14:paraId="154081FC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t>Higher bandwidth due to separate data paths</w:t>
      </w:r>
    </w:p>
    <w:p w14:paraId="66C759F1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lastRenderedPageBreak/>
        <w:t>Data and instructions can be cached simultaneously</w:t>
      </w:r>
    </w:p>
    <w:p w14:paraId="08D251A3" w14:textId="77777777" w:rsidR="000B0FB3" w:rsidRPr="00F103C2" w:rsidRDefault="000B0FB3" w:rsidP="000B0FB3">
      <w:pPr>
        <w:numPr>
          <w:ilvl w:val="0"/>
          <w:numId w:val="11"/>
        </w:numPr>
        <w:rPr>
          <w:i/>
        </w:rPr>
      </w:pPr>
      <w:r w:rsidRPr="00F103C2">
        <w:rPr>
          <w:i/>
        </w:rPr>
        <w:t>Combined caches</w:t>
      </w:r>
    </w:p>
    <w:p w14:paraId="0792A0F3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t>Lower miss rate due to their size</w:t>
      </w:r>
    </w:p>
    <w:p w14:paraId="1F354FBD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t>Lower bandwidth due to sharing of data paths</w:t>
      </w:r>
    </w:p>
    <w:p w14:paraId="5B40C7BF" w14:textId="77777777" w:rsidR="000B0FB3" w:rsidRPr="00F103C2" w:rsidRDefault="000B0FB3" w:rsidP="000B0FB3">
      <w:pPr>
        <w:numPr>
          <w:ilvl w:val="1"/>
          <w:numId w:val="11"/>
        </w:numPr>
        <w:rPr>
          <w:i/>
        </w:rPr>
      </w:pPr>
      <w:r w:rsidRPr="00F103C2">
        <w:rPr>
          <w:i/>
        </w:rPr>
        <w:t>Data and instructions cannot be cached simultaneously</w:t>
      </w:r>
    </w:p>
    <w:p w14:paraId="5F3BCC2B" w14:textId="77777777" w:rsidR="000B0FB3" w:rsidRPr="00BB5209" w:rsidRDefault="000B0FB3" w:rsidP="000B0FB3">
      <w:pPr>
        <w:numPr>
          <w:ilvl w:val="0"/>
          <w:numId w:val="3"/>
        </w:numPr>
        <w:rPr>
          <w:color w:val="4472C4" w:themeColor="accent1"/>
        </w:rPr>
      </w:pPr>
      <w:r w:rsidRPr="00BB5209">
        <w:rPr>
          <w:color w:val="4472C4" w:themeColor="accent1"/>
        </w:rPr>
        <w:t>What is a Wr</w:t>
      </w:r>
      <w:r w:rsidR="00F103C2" w:rsidRPr="00BB5209">
        <w:rPr>
          <w:color w:val="4472C4" w:themeColor="accent1"/>
        </w:rPr>
        <w:t>ite Strategy? Give two examples</w:t>
      </w:r>
    </w:p>
    <w:p w14:paraId="14146909" w14:textId="77777777" w:rsidR="000B0FB3" w:rsidRPr="00F103C2" w:rsidRDefault="000B0FB3" w:rsidP="000B0FB3">
      <w:pPr>
        <w:ind w:left="360"/>
        <w:rPr>
          <w:i/>
        </w:rPr>
      </w:pPr>
      <w:r w:rsidRPr="00F103C2">
        <w:rPr>
          <w:i/>
        </w:rPr>
        <w:t>A write strategy governs how and when a processor updates the cache and memory.</w:t>
      </w:r>
    </w:p>
    <w:p w14:paraId="6E0E48D2" w14:textId="77777777" w:rsidR="000B0FB3" w:rsidRPr="00F103C2" w:rsidRDefault="000B0FB3" w:rsidP="000B0FB3">
      <w:pPr>
        <w:numPr>
          <w:ilvl w:val="0"/>
          <w:numId w:val="12"/>
        </w:numPr>
        <w:rPr>
          <w:i/>
        </w:rPr>
      </w:pPr>
      <w:r w:rsidRPr="00F103C2">
        <w:rPr>
          <w:i/>
        </w:rPr>
        <w:t>Write through</w:t>
      </w:r>
    </w:p>
    <w:p w14:paraId="350C963A" w14:textId="77777777" w:rsidR="000B0FB3" w:rsidRPr="00F103C2" w:rsidRDefault="000B0FB3" w:rsidP="000B0FB3">
      <w:pPr>
        <w:numPr>
          <w:ilvl w:val="1"/>
          <w:numId w:val="12"/>
        </w:numPr>
        <w:rPr>
          <w:i/>
        </w:rPr>
      </w:pPr>
      <w:r w:rsidRPr="00F103C2">
        <w:rPr>
          <w:i/>
        </w:rPr>
        <w:t>Update cache and memory at the same time</w:t>
      </w:r>
    </w:p>
    <w:p w14:paraId="3EEC0550" w14:textId="77777777" w:rsidR="000B0FB3" w:rsidRPr="00F103C2" w:rsidRDefault="000B0FB3" w:rsidP="000B0FB3">
      <w:pPr>
        <w:numPr>
          <w:ilvl w:val="1"/>
          <w:numId w:val="12"/>
        </w:numPr>
        <w:rPr>
          <w:i/>
        </w:rPr>
      </w:pPr>
      <w:r w:rsidRPr="00F103C2">
        <w:rPr>
          <w:i/>
        </w:rPr>
        <w:t>Requires a buffer because the memory cannot accept data as fast as the processor can generate writes.</w:t>
      </w:r>
    </w:p>
    <w:p w14:paraId="7F94AA85" w14:textId="77777777" w:rsidR="000B0FB3" w:rsidRPr="00F103C2" w:rsidRDefault="000B0FB3" w:rsidP="000B0FB3">
      <w:pPr>
        <w:numPr>
          <w:ilvl w:val="1"/>
          <w:numId w:val="12"/>
        </w:numPr>
        <w:rPr>
          <w:i/>
        </w:rPr>
      </w:pPr>
      <w:r w:rsidRPr="00F103C2">
        <w:rPr>
          <w:i/>
        </w:rPr>
        <w:t>Processor must be</w:t>
      </w:r>
      <w:r w:rsidR="00F103C2">
        <w:rPr>
          <w:i/>
        </w:rPr>
        <w:t xml:space="preserve"> stalled only if buffer is full</w:t>
      </w:r>
    </w:p>
    <w:p w14:paraId="055EB611" w14:textId="77777777" w:rsidR="000B0FB3" w:rsidRPr="00F103C2" w:rsidRDefault="000B0FB3" w:rsidP="000B0FB3">
      <w:pPr>
        <w:numPr>
          <w:ilvl w:val="0"/>
          <w:numId w:val="12"/>
        </w:numPr>
        <w:rPr>
          <w:i/>
        </w:rPr>
      </w:pPr>
      <w:r w:rsidRPr="00F103C2">
        <w:rPr>
          <w:i/>
        </w:rPr>
        <w:t>Write back</w:t>
      </w:r>
    </w:p>
    <w:p w14:paraId="1D7B667F" w14:textId="77777777" w:rsidR="000B0FB3" w:rsidRPr="00F103C2" w:rsidRDefault="000B0FB3" w:rsidP="000B0FB3">
      <w:pPr>
        <w:numPr>
          <w:ilvl w:val="1"/>
          <w:numId w:val="12"/>
        </w:numPr>
        <w:rPr>
          <w:i/>
        </w:rPr>
      </w:pPr>
      <w:r w:rsidRPr="00F103C2">
        <w:rPr>
          <w:i/>
        </w:rPr>
        <w:t>Keep data in cache and write back when it is being replaced</w:t>
      </w:r>
    </w:p>
    <w:p w14:paraId="2217D215" w14:textId="77777777" w:rsidR="000B0FB3" w:rsidRDefault="000B0FB3" w:rsidP="000B0FB3">
      <w:pPr>
        <w:numPr>
          <w:ilvl w:val="1"/>
          <w:numId w:val="12"/>
        </w:numPr>
        <w:rPr>
          <w:i/>
        </w:rPr>
      </w:pPr>
      <w:r w:rsidRPr="00F103C2">
        <w:rPr>
          <w:i/>
        </w:rPr>
        <w:t>Requires more sophisticated cache contents replacement unit, potentially incr</w:t>
      </w:r>
      <w:r w:rsidR="00F103C2">
        <w:rPr>
          <w:i/>
        </w:rPr>
        <w:t>easing the cost of a cache miss</w:t>
      </w:r>
    </w:p>
    <w:p w14:paraId="06E32F19" w14:textId="38882A30" w:rsidR="00B9677A" w:rsidRPr="00BB5209" w:rsidRDefault="00B9677A" w:rsidP="00B9677A">
      <w:pPr>
        <w:numPr>
          <w:ilvl w:val="0"/>
          <w:numId w:val="3"/>
        </w:numPr>
        <w:jc w:val="both"/>
        <w:rPr>
          <w:color w:val="4472C4" w:themeColor="accent1"/>
          <w:szCs w:val="20"/>
        </w:rPr>
      </w:pPr>
      <w:r w:rsidRPr="00BB5209">
        <w:rPr>
          <w:color w:val="4472C4" w:themeColor="accent1"/>
          <w:szCs w:val="20"/>
          <w:lang w:val="en-US"/>
        </w:rPr>
        <w:t>Suppose a computer using direct mapped cache has 2</w:t>
      </w:r>
      <w:r w:rsidRPr="00BB5209">
        <w:rPr>
          <w:color w:val="4472C4" w:themeColor="accent1"/>
          <w:szCs w:val="20"/>
          <w:vertAlign w:val="superscript"/>
          <w:lang w:val="en-US"/>
        </w:rPr>
        <w:t>32</w:t>
      </w:r>
      <w:r w:rsidRPr="00BB5209">
        <w:rPr>
          <w:color w:val="4472C4" w:themeColor="accent1"/>
          <w:szCs w:val="20"/>
          <w:lang w:val="en-US"/>
        </w:rPr>
        <w:t xml:space="preserve"> byte</w:t>
      </w:r>
      <w:r w:rsidR="00EE4C64">
        <w:rPr>
          <w:color w:val="4472C4" w:themeColor="accent1"/>
          <w:szCs w:val="20"/>
          <w:lang w:val="en-US"/>
        </w:rPr>
        <w:t>s</w:t>
      </w:r>
      <w:r w:rsidRPr="00BB5209">
        <w:rPr>
          <w:color w:val="4472C4" w:themeColor="accent1"/>
          <w:szCs w:val="20"/>
          <w:lang w:val="en-US"/>
        </w:rPr>
        <w:t xml:space="preserve"> of byte-addressable main</w:t>
      </w:r>
      <w:r w:rsidRPr="00BB5209">
        <w:rPr>
          <w:color w:val="4472C4" w:themeColor="accent1"/>
          <w:szCs w:val="20"/>
        </w:rPr>
        <w:t xml:space="preserve"> </w:t>
      </w:r>
      <w:r w:rsidRPr="00BB5209">
        <w:rPr>
          <w:color w:val="4472C4" w:themeColor="accent1"/>
          <w:szCs w:val="20"/>
          <w:lang w:val="en-US"/>
        </w:rPr>
        <w:t>memory, and a cache of 1024 blocks, where each cache block contains 32 bytes.</w:t>
      </w:r>
    </w:p>
    <w:p w14:paraId="54927FCA" w14:textId="77777777" w:rsidR="00B9677A" w:rsidRPr="00BB5209" w:rsidRDefault="00B9677A" w:rsidP="00B9677A">
      <w:pPr>
        <w:numPr>
          <w:ilvl w:val="0"/>
          <w:numId w:val="18"/>
        </w:numPr>
        <w:jc w:val="both"/>
        <w:rPr>
          <w:color w:val="4472C4" w:themeColor="accent1"/>
          <w:szCs w:val="20"/>
        </w:rPr>
      </w:pPr>
      <w:r w:rsidRPr="00BB5209">
        <w:rPr>
          <w:color w:val="4472C4" w:themeColor="accent1"/>
          <w:szCs w:val="20"/>
          <w:lang w:val="en-US"/>
        </w:rPr>
        <w:t>How many blocks of main memory are there?</w:t>
      </w:r>
    </w:p>
    <w:p w14:paraId="133D3A95" w14:textId="77777777" w:rsidR="00B9677A" w:rsidRPr="00BB5209" w:rsidRDefault="00B9677A" w:rsidP="00B9677A">
      <w:pPr>
        <w:numPr>
          <w:ilvl w:val="0"/>
          <w:numId w:val="18"/>
        </w:numPr>
        <w:jc w:val="both"/>
        <w:rPr>
          <w:color w:val="4472C4" w:themeColor="accent1"/>
          <w:szCs w:val="20"/>
        </w:rPr>
      </w:pPr>
      <w:r w:rsidRPr="00BB5209">
        <w:rPr>
          <w:color w:val="4472C4" w:themeColor="accent1"/>
          <w:szCs w:val="20"/>
          <w:lang w:val="en-US"/>
        </w:rPr>
        <w:t>What is the format of a memory address as seen by the cache, i.e., what are the sizes of</w:t>
      </w:r>
      <w:r w:rsidRPr="00BB5209">
        <w:rPr>
          <w:color w:val="4472C4" w:themeColor="accent1"/>
          <w:szCs w:val="20"/>
        </w:rPr>
        <w:t xml:space="preserve"> </w:t>
      </w:r>
      <w:r w:rsidRPr="00BB5209">
        <w:rPr>
          <w:color w:val="4472C4" w:themeColor="accent1"/>
          <w:szCs w:val="20"/>
          <w:lang w:val="en-US"/>
        </w:rPr>
        <w:t>the tag, block, and offset fields?</w:t>
      </w:r>
    </w:p>
    <w:p w14:paraId="2EFD2392" w14:textId="77777777" w:rsidR="00B9677A" w:rsidRPr="00BB5209" w:rsidRDefault="00B9677A" w:rsidP="00B9677A">
      <w:pPr>
        <w:numPr>
          <w:ilvl w:val="0"/>
          <w:numId w:val="18"/>
        </w:numPr>
        <w:jc w:val="both"/>
        <w:rPr>
          <w:color w:val="4472C4" w:themeColor="accent1"/>
          <w:szCs w:val="20"/>
        </w:rPr>
      </w:pPr>
      <w:r w:rsidRPr="00BB5209">
        <w:rPr>
          <w:color w:val="4472C4" w:themeColor="accent1"/>
          <w:szCs w:val="20"/>
          <w:lang w:val="en-US"/>
        </w:rPr>
        <w:t>To which cache block will the memory address 0x000063FA map?</w:t>
      </w:r>
    </w:p>
    <w:p w14:paraId="404A6FC8" w14:textId="77777777" w:rsidR="00B9677A" w:rsidRPr="00B9677A" w:rsidRDefault="00B9677A" w:rsidP="00B9677A">
      <w:pPr>
        <w:ind w:left="720"/>
        <w:jc w:val="both"/>
        <w:rPr>
          <w:szCs w:val="20"/>
        </w:rPr>
      </w:pPr>
    </w:p>
    <w:p w14:paraId="02AF1A09" w14:textId="77777777" w:rsidR="00B9677A" w:rsidRPr="00B9677A" w:rsidRDefault="00B9677A" w:rsidP="00B9677A">
      <w:pPr>
        <w:widowControl w:val="0"/>
        <w:autoSpaceDE w:val="0"/>
        <w:autoSpaceDN w:val="0"/>
        <w:adjustRightInd w:val="0"/>
        <w:spacing w:after="0"/>
        <w:ind w:left="720"/>
        <w:rPr>
          <w:i/>
          <w:szCs w:val="20"/>
          <w:lang w:val="en-US"/>
        </w:rPr>
      </w:pPr>
      <w:r w:rsidRPr="00B9677A">
        <w:rPr>
          <w:i/>
          <w:szCs w:val="20"/>
          <w:lang w:val="en-US"/>
        </w:rPr>
        <w:t>a) 2</w:t>
      </w:r>
      <w:r w:rsidRPr="00B9677A">
        <w:rPr>
          <w:i/>
          <w:szCs w:val="20"/>
          <w:vertAlign w:val="superscript"/>
          <w:lang w:val="en-US"/>
        </w:rPr>
        <w:t>32</w:t>
      </w:r>
      <w:r w:rsidRPr="00B9677A">
        <w:rPr>
          <w:i/>
          <w:szCs w:val="20"/>
          <w:lang w:val="en-US"/>
        </w:rPr>
        <w:t>/2</w:t>
      </w:r>
      <w:r w:rsidRPr="00B9677A">
        <w:rPr>
          <w:i/>
          <w:szCs w:val="20"/>
          <w:vertAlign w:val="superscript"/>
          <w:lang w:val="en-US"/>
        </w:rPr>
        <w:t>5</w:t>
      </w:r>
      <w:r w:rsidRPr="00B9677A">
        <w:rPr>
          <w:i/>
          <w:szCs w:val="20"/>
          <w:lang w:val="en-US"/>
        </w:rPr>
        <w:t xml:space="preserve"> = 2</w:t>
      </w:r>
      <w:r w:rsidRPr="00B9677A">
        <w:rPr>
          <w:i/>
          <w:szCs w:val="20"/>
          <w:vertAlign w:val="superscript"/>
          <w:lang w:val="en-US"/>
        </w:rPr>
        <w:t>27</w:t>
      </w:r>
      <w:r w:rsidR="00EF1CD7">
        <w:rPr>
          <w:i/>
          <w:szCs w:val="20"/>
          <w:vertAlign w:val="superscript"/>
          <w:lang w:val="en-US"/>
        </w:rPr>
        <w:t xml:space="preserve">  </w:t>
      </w:r>
    </w:p>
    <w:p w14:paraId="12867E99" w14:textId="77777777" w:rsidR="00B9677A" w:rsidRPr="00B9677A" w:rsidRDefault="00B9677A" w:rsidP="00B9677A">
      <w:pPr>
        <w:widowControl w:val="0"/>
        <w:autoSpaceDE w:val="0"/>
        <w:autoSpaceDN w:val="0"/>
        <w:adjustRightInd w:val="0"/>
        <w:spacing w:after="0"/>
        <w:ind w:left="720"/>
        <w:rPr>
          <w:i/>
          <w:szCs w:val="20"/>
          <w:lang w:val="en-US"/>
        </w:rPr>
      </w:pPr>
      <w:r w:rsidRPr="00B9677A">
        <w:rPr>
          <w:i/>
          <w:szCs w:val="20"/>
          <w:lang w:val="en-US"/>
        </w:rPr>
        <w:t xml:space="preserve">b) </w:t>
      </w:r>
      <w:proofErr w:type="gramStart"/>
      <w:r w:rsidRPr="00B9677A">
        <w:rPr>
          <w:i/>
          <w:szCs w:val="20"/>
          <w:lang w:val="en-US"/>
        </w:rPr>
        <w:t>32 bit</w:t>
      </w:r>
      <w:proofErr w:type="gramEnd"/>
      <w:r w:rsidRPr="00B9677A">
        <w:rPr>
          <w:i/>
          <w:szCs w:val="20"/>
          <w:lang w:val="en-US"/>
        </w:rPr>
        <w:t xml:space="preserve"> addresses with 17 bits in the tag field, 10 in the block field, and 5 in the offset</w:t>
      </w:r>
      <w:r>
        <w:rPr>
          <w:i/>
          <w:szCs w:val="20"/>
          <w:lang w:val="en-US"/>
        </w:rPr>
        <w:t xml:space="preserve"> </w:t>
      </w:r>
      <w:r w:rsidRPr="00B9677A">
        <w:rPr>
          <w:i/>
          <w:szCs w:val="20"/>
          <w:lang w:val="en-US"/>
        </w:rPr>
        <w:t>field</w:t>
      </w:r>
    </w:p>
    <w:p w14:paraId="4CB37752" w14:textId="77777777" w:rsidR="00B9677A" w:rsidRDefault="00B9677A" w:rsidP="00B9677A">
      <w:pPr>
        <w:ind w:left="720"/>
        <w:jc w:val="both"/>
        <w:rPr>
          <w:i/>
          <w:szCs w:val="20"/>
          <w:lang w:val="en-US"/>
        </w:rPr>
      </w:pPr>
      <w:r w:rsidRPr="00B9677A">
        <w:rPr>
          <w:i/>
          <w:szCs w:val="20"/>
          <w:lang w:val="en-US"/>
        </w:rPr>
        <w:t>c) 000063FA = 00000000000000000 1100011111 11010, which implies Block 799</w:t>
      </w:r>
    </w:p>
    <w:p w14:paraId="1BF55710" w14:textId="77777777" w:rsidR="004E2BC1" w:rsidRDefault="004E2BC1" w:rsidP="00B9677A">
      <w:pPr>
        <w:ind w:left="720"/>
        <w:jc w:val="both"/>
        <w:rPr>
          <w:i/>
          <w:szCs w:val="20"/>
          <w:lang w:val="en-US"/>
        </w:rPr>
      </w:pPr>
    </w:p>
    <w:p w14:paraId="2E19C539" w14:textId="77777777" w:rsidR="004E2BC1" w:rsidRDefault="004E2BC1" w:rsidP="00EF1CD7">
      <w:pPr>
        <w:jc w:val="both"/>
        <w:rPr>
          <w:i/>
          <w:szCs w:val="20"/>
          <w:lang w:val="en-US"/>
        </w:rPr>
      </w:pPr>
    </w:p>
    <w:p w14:paraId="2DAFEF54" w14:textId="77777777" w:rsidR="004E2BC1" w:rsidRDefault="004E2BC1" w:rsidP="00B9677A">
      <w:pPr>
        <w:ind w:left="720"/>
        <w:jc w:val="both"/>
        <w:rPr>
          <w:i/>
          <w:szCs w:val="20"/>
          <w:lang w:val="en-US"/>
        </w:rPr>
      </w:pPr>
    </w:p>
    <w:p w14:paraId="517D3844" w14:textId="6DB2BC51" w:rsidR="004E2BC1" w:rsidRPr="00BB5209" w:rsidRDefault="004E2BC1" w:rsidP="004E2BC1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3656E1">
        <w:rPr>
          <w:b/>
          <w:szCs w:val="20"/>
          <w:lang w:val="en-US"/>
        </w:rPr>
        <w:t xml:space="preserve">10  </w:t>
      </w:r>
      <w:r>
        <w:rPr>
          <w:b/>
          <w:szCs w:val="20"/>
          <w:lang w:val="en-US"/>
        </w:rPr>
        <w:t xml:space="preserve"> </w:t>
      </w:r>
      <w:r w:rsidRPr="00BB5209">
        <w:rPr>
          <w:color w:val="4472C4" w:themeColor="accent1"/>
          <w:szCs w:val="20"/>
          <w:lang w:val="en-US"/>
        </w:rPr>
        <w:t>Suppose we have a computer that uses a memory address word size of 8 bits. This computer has a 16-byte cache with 4 bytes per block</w:t>
      </w:r>
      <w:r w:rsidR="002134E0" w:rsidRPr="00BB5209">
        <w:rPr>
          <w:color w:val="4472C4" w:themeColor="accent1"/>
          <w:szCs w:val="20"/>
          <w:lang w:val="en-US"/>
        </w:rPr>
        <w:t xml:space="preserve"> (</w:t>
      </w:r>
      <w:r w:rsidR="002134E0" w:rsidRPr="00BB5209">
        <w:rPr>
          <w:color w:val="4472C4" w:themeColor="accent1"/>
          <w:szCs w:val="20"/>
          <w:lang w:val="en-US"/>
        </w:rPr>
        <w:sym w:font="Wingdings" w:char="F0E0"/>
      </w:r>
      <w:r w:rsidR="002134E0" w:rsidRPr="00BB5209">
        <w:rPr>
          <w:color w:val="4472C4" w:themeColor="accent1"/>
          <w:szCs w:val="20"/>
          <w:lang w:val="en-US"/>
        </w:rPr>
        <w:t xml:space="preserve"> 4 blocks)</w:t>
      </w:r>
      <w:r w:rsidRPr="00BB5209">
        <w:rPr>
          <w:color w:val="4472C4" w:themeColor="accent1"/>
          <w:szCs w:val="20"/>
          <w:lang w:val="en-US"/>
        </w:rPr>
        <w:t>. The computer accesses a number of memory locations throughout the course of running a program. Suppose this computer uses direct-mapped cache. The format of a memory address as seen by the cache is given below:</w:t>
      </w:r>
    </w:p>
    <w:p w14:paraId="499546F3" w14:textId="1CE19DEC" w:rsidR="00C9499C" w:rsidRPr="00BB5209" w:rsidRDefault="00C9499C" w:rsidP="004E2BC1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</w:p>
    <w:p w14:paraId="7FF031D8" w14:textId="77777777" w:rsidR="00E616AD" w:rsidRPr="00BB5209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>Tag:  4 bits</w:t>
      </w:r>
    </w:p>
    <w:p w14:paraId="3CB5314B" w14:textId="77777777" w:rsidR="00E616AD" w:rsidRPr="00BB5209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>Block: 2 bits</w:t>
      </w:r>
    </w:p>
    <w:p w14:paraId="0E30CD9C" w14:textId="77777777" w:rsidR="00E616AD" w:rsidRPr="00BB5209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>Offset: 2 bits</w:t>
      </w:r>
    </w:p>
    <w:p w14:paraId="16741FAF" w14:textId="77777777" w:rsidR="00E616AD" w:rsidRPr="00BB5209" w:rsidRDefault="00E616AD" w:rsidP="004E2BC1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</w:p>
    <w:p w14:paraId="59956661" w14:textId="08FF6A14" w:rsidR="004E2BC1" w:rsidRPr="00BB5209" w:rsidRDefault="004E2BC1" w:rsidP="004E2BC1">
      <w:pPr>
        <w:widowControl w:val="0"/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2C6B13">
        <w:rPr>
          <w:color w:val="4472C4" w:themeColor="accent1"/>
          <w:szCs w:val="20"/>
          <w:highlight w:val="yellow"/>
          <w:lang w:val="en-US"/>
        </w:rPr>
        <w:t>The memory addresses of the first four accesses have been loaded into the cache blocks as shown below.</w:t>
      </w:r>
      <w:r w:rsidRPr="00BB5209">
        <w:rPr>
          <w:color w:val="4472C4" w:themeColor="accent1"/>
          <w:szCs w:val="20"/>
          <w:lang w:val="en-US"/>
        </w:rPr>
        <w:t xml:space="preserve"> (The contents of the tag are shown in binary and the cache “contents” are simply the address stored at that cache location.)</w:t>
      </w:r>
    </w:p>
    <w:p w14:paraId="53857619" w14:textId="77777777" w:rsidR="004E2BC1" w:rsidRPr="00BB5209" w:rsidRDefault="004E2BC1" w:rsidP="004E2BC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>What is the hit ratio for the entire memory reference sequence given above, assuming we count the first four accesses as misses?</w:t>
      </w:r>
    </w:p>
    <w:p w14:paraId="42107546" w14:textId="77777777" w:rsidR="004E2BC1" w:rsidRPr="00BB5209" w:rsidRDefault="004E2BC1" w:rsidP="004E2BC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>What memory blocks will be in the cache after the last address has been accessed?</w:t>
      </w:r>
    </w:p>
    <w:p w14:paraId="0C6FD041" w14:textId="77777777" w:rsidR="003E3BB4" w:rsidRPr="00BB5209" w:rsidRDefault="003E3BB4" w:rsidP="004E2BC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color w:val="4472C4" w:themeColor="accent1"/>
          <w:szCs w:val="20"/>
          <w:lang w:val="en-US"/>
        </w:rPr>
      </w:pPr>
      <w:r w:rsidRPr="00BB5209">
        <w:rPr>
          <w:color w:val="4472C4" w:themeColor="accent1"/>
          <w:szCs w:val="20"/>
          <w:lang w:val="en-US"/>
        </w:rPr>
        <w:t xml:space="preserve">What is the effective access time EAT if </w:t>
      </w:r>
      <w:proofErr w:type="spellStart"/>
      <w:r w:rsidRPr="00BB5209">
        <w:rPr>
          <w:color w:val="4472C4" w:themeColor="accent1"/>
          <w:szCs w:val="20"/>
          <w:lang w:val="en-US"/>
        </w:rPr>
        <w:t>Access</w:t>
      </w:r>
      <w:r w:rsidRPr="00BB5209">
        <w:rPr>
          <w:color w:val="4472C4" w:themeColor="accent1"/>
          <w:szCs w:val="20"/>
          <w:vertAlign w:val="subscript"/>
          <w:lang w:val="en-US"/>
        </w:rPr>
        <w:t>C</w:t>
      </w:r>
      <w:proofErr w:type="spellEnd"/>
      <w:r w:rsidRPr="00BB5209">
        <w:rPr>
          <w:color w:val="4472C4" w:themeColor="accent1"/>
          <w:szCs w:val="20"/>
          <w:lang w:val="en-US"/>
        </w:rPr>
        <w:t xml:space="preserve">=10ns and </w:t>
      </w:r>
      <w:proofErr w:type="spellStart"/>
      <w:r w:rsidRPr="00BB5209">
        <w:rPr>
          <w:color w:val="4472C4" w:themeColor="accent1"/>
          <w:szCs w:val="20"/>
          <w:lang w:val="en-US"/>
        </w:rPr>
        <w:t>Access</w:t>
      </w:r>
      <w:r w:rsidRPr="00BB5209">
        <w:rPr>
          <w:color w:val="4472C4" w:themeColor="accent1"/>
          <w:szCs w:val="20"/>
          <w:vertAlign w:val="subscript"/>
          <w:lang w:val="en-US"/>
        </w:rPr>
        <w:t>MM</w:t>
      </w:r>
      <w:proofErr w:type="spellEnd"/>
      <w:r w:rsidRPr="00BB5209">
        <w:rPr>
          <w:color w:val="4472C4" w:themeColor="accent1"/>
          <w:szCs w:val="20"/>
          <w:lang w:val="en-US"/>
        </w:rPr>
        <w:t>=200ns?</w:t>
      </w:r>
    </w:p>
    <w:p w14:paraId="38950E94" w14:textId="77777777" w:rsidR="004E2BC1" w:rsidRPr="00F103C2" w:rsidRDefault="002134E0" w:rsidP="004E2BC1">
      <w:pPr>
        <w:ind w:left="360"/>
        <w:rPr>
          <w:i/>
        </w:rPr>
      </w:pPr>
      <w:r>
        <w:rPr>
          <w:i/>
          <w:noProof/>
        </w:rPr>
        <w:drawing>
          <wp:inline distT="0" distB="0" distL="0" distR="0" wp14:anchorId="32CCEF4C" wp14:editId="7B04F373">
            <wp:extent cx="5614035" cy="21361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09C0" w14:textId="77777777" w:rsidR="004E2BC1" w:rsidRPr="00B9677A" w:rsidRDefault="004E2BC1" w:rsidP="00B9677A">
      <w:pPr>
        <w:ind w:left="720"/>
        <w:jc w:val="both"/>
        <w:rPr>
          <w:i/>
          <w:szCs w:val="20"/>
        </w:rPr>
      </w:pPr>
    </w:p>
    <w:p w14:paraId="114BD741" w14:textId="3E0C6122" w:rsidR="00984289" w:rsidRDefault="004E2BC1" w:rsidP="00BB5209">
      <w:pPr>
        <w:jc w:val="both"/>
        <w:rPr>
          <w:i/>
        </w:rPr>
      </w:pPr>
      <w:r>
        <w:rPr>
          <w:i/>
        </w:rPr>
        <w:t>Answer:</w:t>
      </w:r>
      <w:r w:rsidR="008F1E99">
        <w:rPr>
          <w:i/>
        </w:rPr>
        <w:t xml:space="preserve"> </w:t>
      </w:r>
    </w:p>
    <w:p w14:paraId="0E98D0DE" w14:textId="6EA42EF2" w:rsidR="00E616AD" w:rsidRDefault="00BB5209" w:rsidP="00BB5209">
      <w:pPr>
        <w:jc w:val="both"/>
        <w:rPr>
          <w:i/>
        </w:rPr>
      </w:pPr>
      <w:r>
        <w:rPr>
          <w:i/>
        </w:rPr>
        <w:t>(a)</w:t>
      </w:r>
    </w:p>
    <w:p w14:paraId="2BA9D9D3" w14:textId="2795EF5C" w:rsidR="00BB5209" w:rsidRPr="00BB5209" w:rsidRDefault="00BB5209" w:rsidP="00BB5209">
      <w:pPr>
        <w:jc w:val="both"/>
        <w:rPr>
          <w:iCs/>
        </w:rPr>
      </w:pPr>
      <w:r w:rsidRPr="00BB5209">
        <w:rPr>
          <w:iCs/>
        </w:rPr>
        <w:t>To work out the answer, the hexadecimal memory addresses are converted to binary and then the contents of words in the relevant blocks in cache are checked.</w:t>
      </w:r>
      <w:r>
        <w:rPr>
          <w:iCs/>
        </w:rPr>
        <w:t xml:space="preserve"> Also, after transforming hexadecimal addresses to binary, we have used the following colouring to distinguish the tag, block and offset within the binary address.</w:t>
      </w:r>
    </w:p>
    <w:p w14:paraId="5B8F82C1" w14:textId="6AA087EA" w:rsidR="00E616AD" w:rsidRPr="003656E1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C9499C">
        <w:rPr>
          <w:szCs w:val="20"/>
          <w:highlight w:val="yellow"/>
          <w:lang w:val="en-US"/>
        </w:rPr>
        <w:t>Tag:  4 bits</w:t>
      </w:r>
    </w:p>
    <w:p w14:paraId="2B981529" w14:textId="77777777" w:rsidR="00E616AD" w:rsidRPr="003656E1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C9499C">
        <w:rPr>
          <w:szCs w:val="20"/>
          <w:highlight w:val="green"/>
          <w:lang w:val="en-US"/>
        </w:rPr>
        <w:t>Block: 2 bits</w:t>
      </w:r>
    </w:p>
    <w:p w14:paraId="047080B8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C9499C">
        <w:rPr>
          <w:szCs w:val="20"/>
          <w:highlight w:val="red"/>
          <w:lang w:val="en-US"/>
        </w:rPr>
        <w:t>Offset: 2 bits</w:t>
      </w:r>
    </w:p>
    <w:p w14:paraId="6B06B682" w14:textId="77777777" w:rsidR="00E616AD" w:rsidRPr="003656E1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7B9484BF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3656E1">
        <w:rPr>
          <w:szCs w:val="20"/>
          <w:lang w:val="en-US"/>
        </w:rPr>
        <w:t>The system accesses memory addresses in this exact order:</w:t>
      </w:r>
    </w:p>
    <w:p w14:paraId="10ABA64C" w14:textId="77777777" w:rsidR="00BB5209" w:rsidRDefault="00BB5209" w:rsidP="00E616AD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  <w:szCs w:val="20"/>
          <w:lang w:val="en-US"/>
        </w:rPr>
      </w:pPr>
    </w:p>
    <w:p w14:paraId="0BB58668" w14:textId="31CFEC5E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0x6E</w:t>
      </w:r>
      <w:r>
        <w:rPr>
          <w:szCs w:val="20"/>
          <w:lang w:val="en-US"/>
        </w:rPr>
        <w:t xml:space="preserve">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ab/>
      </w:r>
      <w:r w:rsidRPr="00D1069D">
        <w:rPr>
          <w:szCs w:val="20"/>
          <w:highlight w:val="yellow"/>
          <w:lang w:val="en-US"/>
        </w:rPr>
        <w:t>0110</w:t>
      </w:r>
      <w:r>
        <w:rPr>
          <w:szCs w:val="20"/>
          <w:lang w:val="en-US"/>
        </w:rPr>
        <w:t xml:space="preserve"> </w:t>
      </w:r>
      <w:r w:rsidRPr="00D1069D">
        <w:rPr>
          <w:szCs w:val="20"/>
          <w:highlight w:val="green"/>
          <w:lang w:val="en-US"/>
        </w:rPr>
        <w:t>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highlight w:val="red"/>
          <w:lang w:val="en-US"/>
        </w:rPr>
        <w:t>10</w:t>
      </w:r>
      <w:r>
        <w:rPr>
          <w:szCs w:val="20"/>
          <w:lang w:val="en-US"/>
        </w:rPr>
        <w:t xml:space="preserve"> (</w:t>
      </w:r>
      <w:r w:rsidRPr="00D1069D">
        <w:rPr>
          <w:szCs w:val="20"/>
          <w:highlight w:val="green"/>
          <w:lang w:val="en-US"/>
        </w:rPr>
        <w:t>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3, </w:t>
      </w:r>
      <w:r w:rsidRPr="00D1069D">
        <w:rPr>
          <w:szCs w:val="20"/>
          <w:highlight w:val="yellow"/>
          <w:lang w:val="en-US"/>
        </w:rPr>
        <w:t>0110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D1069D">
        <w:rPr>
          <w:szCs w:val="20"/>
          <w:highlight w:val="red"/>
          <w:lang w:val="en-US"/>
        </w:rPr>
        <w:t>10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2</w:t>
      </w:r>
      <w:r>
        <w:rPr>
          <w:szCs w:val="20"/>
          <w:vertAlign w:val="superscript"/>
          <w:lang w:val="en-US"/>
        </w:rPr>
        <w:t>nd</w:t>
      </w:r>
      <w:r>
        <w:rPr>
          <w:szCs w:val="20"/>
          <w:lang w:val="en-US"/>
        </w:rPr>
        <w:t xml:space="preserve"> word): </w:t>
      </w:r>
      <w:r w:rsidRPr="00E616AD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>, leading to loading of block 3 as indicated above</w:t>
      </w:r>
    </w:p>
    <w:p w14:paraId="5E976E58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5DAA3886" w14:textId="438C02A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0xB9</w:t>
      </w:r>
      <w:r>
        <w:rPr>
          <w:szCs w:val="20"/>
          <w:lang w:val="en-US"/>
        </w:rPr>
        <w:t xml:space="preserve">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ab/>
      </w:r>
      <w:r w:rsidRPr="00D1069D">
        <w:rPr>
          <w:szCs w:val="20"/>
          <w:highlight w:val="yellow"/>
          <w:lang w:val="en-US"/>
        </w:rPr>
        <w:t>1011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highlight w:val="green"/>
          <w:lang w:val="en-US"/>
        </w:rPr>
        <w:t>10</w:t>
      </w:r>
      <w:r>
        <w:rPr>
          <w:szCs w:val="20"/>
          <w:lang w:val="en-US"/>
        </w:rPr>
        <w:t xml:space="preserve"> </w:t>
      </w:r>
      <w:r w:rsidRPr="00FF690A">
        <w:rPr>
          <w:szCs w:val="20"/>
          <w:highlight w:val="red"/>
          <w:lang w:val="en-US"/>
        </w:rPr>
        <w:t>01</w:t>
      </w:r>
      <w:r>
        <w:rPr>
          <w:szCs w:val="20"/>
          <w:lang w:val="en-US"/>
        </w:rPr>
        <w:t xml:space="preserve"> (</w:t>
      </w:r>
      <w:r w:rsidRPr="00D1069D">
        <w:rPr>
          <w:szCs w:val="20"/>
          <w:highlight w:val="green"/>
          <w:lang w:val="en-US"/>
        </w:rPr>
        <w:t>1</w:t>
      </w:r>
      <w:r w:rsidRPr="00FF690A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2, </w:t>
      </w:r>
      <w:r w:rsidRPr="00FF690A">
        <w:rPr>
          <w:szCs w:val="20"/>
          <w:highlight w:val="yellow"/>
          <w:lang w:val="en-US"/>
        </w:rPr>
        <w:t>1011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0</w:t>
      </w:r>
      <w:r w:rsidRPr="00FF690A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1</w:t>
      </w:r>
      <w:r>
        <w:rPr>
          <w:szCs w:val="20"/>
          <w:vertAlign w:val="superscript"/>
          <w:lang w:val="en-US"/>
        </w:rPr>
        <w:t>st</w:t>
      </w:r>
      <w:r>
        <w:rPr>
          <w:szCs w:val="20"/>
          <w:lang w:val="en-US"/>
        </w:rPr>
        <w:t xml:space="preserve"> word): </w:t>
      </w:r>
      <w:r w:rsidRPr="00E616AD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>, leading to loading of block 2 as indicated above</w:t>
      </w:r>
    </w:p>
    <w:p w14:paraId="4DF1F05D" w14:textId="6647555A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487509DA" w14:textId="0A8567E2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 xml:space="preserve">0x17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ab/>
      </w:r>
      <w:r w:rsidRPr="00FF690A">
        <w:rPr>
          <w:szCs w:val="20"/>
          <w:highlight w:val="yellow"/>
          <w:lang w:val="en-US"/>
        </w:rPr>
        <w:t>0001</w:t>
      </w:r>
      <w:r>
        <w:rPr>
          <w:szCs w:val="20"/>
          <w:lang w:val="en-US"/>
        </w:rPr>
        <w:t xml:space="preserve"> </w:t>
      </w:r>
      <w:r w:rsidRPr="00FF690A">
        <w:rPr>
          <w:szCs w:val="20"/>
          <w:highlight w:val="green"/>
          <w:lang w:val="en-US"/>
        </w:rPr>
        <w:t>01</w:t>
      </w:r>
      <w:r>
        <w:rPr>
          <w:szCs w:val="20"/>
          <w:lang w:val="en-US"/>
        </w:rPr>
        <w:t xml:space="preserve"> </w:t>
      </w:r>
      <w:r w:rsidRPr="00FF690A">
        <w:rPr>
          <w:szCs w:val="20"/>
          <w:highlight w:val="red"/>
          <w:lang w:val="en-US"/>
        </w:rPr>
        <w:t>11</w:t>
      </w:r>
      <w:r>
        <w:rPr>
          <w:szCs w:val="20"/>
          <w:lang w:val="en-US"/>
        </w:rPr>
        <w:t xml:space="preserve"> (</w:t>
      </w:r>
      <w:r w:rsidRPr="00FF690A">
        <w:rPr>
          <w:szCs w:val="20"/>
          <w:highlight w:val="green"/>
          <w:lang w:val="en-US"/>
        </w:rPr>
        <w:t>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1, </w:t>
      </w:r>
      <w:r>
        <w:rPr>
          <w:szCs w:val="20"/>
          <w:highlight w:val="yellow"/>
          <w:lang w:val="en-US"/>
        </w:rPr>
        <w:t>000</w:t>
      </w:r>
      <w:r w:rsidRPr="00FF690A">
        <w:rPr>
          <w:szCs w:val="20"/>
          <w:highlight w:val="yellow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</w:t>
      </w:r>
      <w:r w:rsidRPr="00FF690A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3</w:t>
      </w:r>
      <w:r>
        <w:rPr>
          <w:szCs w:val="20"/>
          <w:vertAlign w:val="superscript"/>
          <w:lang w:val="en-US"/>
        </w:rPr>
        <w:t>rd</w:t>
      </w:r>
      <w:r>
        <w:rPr>
          <w:szCs w:val="20"/>
          <w:lang w:val="en-US"/>
        </w:rPr>
        <w:t xml:space="preserve"> word): </w:t>
      </w:r>
      <w:r w:rsidRPr="00E616AD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>, leading to loading of block 1 as indicated above</w:t>
      </w:r>
    </w:p>
    <w:p w14:paraId="559EFC8C" w14:textId="4D07CC22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4F4B5BC1" w14:textId="3CD2680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0xE0</w:t>
      </w:r>
      <w:r>
        <w:rPr>
          <w:szCs w:val="20"/>
          <w:lang w:val="en-US"/>
        </w:rPr>
        <w:t xml:space="preserve">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ab/>
      </w:r>
      <w:r w:rsidRPr="00C9499C">
        <w:rPr>
          <w:szCs w:val="20"/>
          <w:highlight w:val="yellow"/>
          <w:lang w:val="en-US"/>
        </w:rPr>
        <w:t>1110</w:t>
      </w:r>
      <w:r>
        <w:rPr>
          <w:szCs w:val="20"/>
          <w:lang w:val="en-US"/>
        </w:rPr>
        <w:t xml:space="preserve"> </w:t>
      </w:r>
      <w:r w:rsidRPr="00C9499C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C9499C">
        <w:rPr>
          <w:szCs w:val="20"/>
          <w:highlight w:val="red"/>
          <w:lang w:val="en-US"/>
        </w:rPr>
        <w:t>00</w:t>
      </w:r>
      <w:r>
        <w:rPr>
          <w:szCs w:val="20"/>
          <w:lang w:val="en-US"/>
        </w:rPr>
        <w:t xml:space="preserve"> (</w:t>
      </w:r>
      <w:r w:rsidRPr="00FF690A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0, </w:t>
      </w:r>
      <w:r>
        <w:rPr>
          <w:szCs w:val="20"/>
          <w:highlight w:val="yellow"/>
          <w:lang w:val="en-US"/>
        </w:rPr>
        <w:t>111</w:t>
      </w:r>
      <w:r w:rsidRPr="00FF690A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FF690A">
        <w:rPr>
          <w:szCs w:val="20"/>
          <w:highlight w:val="red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0</w:t>
      </w:r>
      <w:r>
        <w:rPr>
          <w:szCs w:val="20"/>
          <w:vertAlign w:val="superscript"/>
          <w:lang w:val="en-US"/>
        </w:rPr>
        <w:t>th</w:t>
      </w:r>
      <w:r>
        <w:rPr>
          <w:szCs w:val="20"/>
          <w:lang w:val="en-US"/>
        </w:rPr>
        <w:t xml:space="preserve"> word): </w:t>
      </w:r>
      <w:r w:rsidRPr="00E616AD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>, leading to loading of block 0 as indicated above</w:t>
      </w:r>
      <w:r>
        <w:rPr>
          <w:szCs w:val="20"/>
          <w:lang w:val="en-US"/>
        </w:rPr>
        <w:tab/>
      </w:r>
    </w:p>
    <w:p w14:paraId="190BCD3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74CD53A1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0x4E</w:t>
      </w:r>
      <w:r>
        <w:rPr>
          <w:szCs w:val="20"/>
          <w:lang w:val="en-US"/>
        </w:rPr>
        <w:t xml:space="preserve">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C9499C">
        <w:rPr>
          <w:szCs w:val="20"/>
          <w:highlight w:val="yellow"/>
          <w:lang w:val="en-US"/>
        </w:rPr>
        <w:t>0100</w:t>
      </w:r>
      <w:r>
        <w:rPr>
          <w:szCs w:val="20"/>
          <w:lang w:val="en-US"/>
        </w:rPr>
        <w:t xml:space="preserve"> </w:t>
      </w:r>
      <w:r w:rsidRPr="00FF690A">
        <w:rPr>
          <w:szCs w:val="20"/>
          <w:highlight w:val="green"/>
          <w:lang w:val="en-US"/>
        </w:rPr>
        <w:t>11</w:t>
      </w:r>
      <w:r w:rsidRPr="007208D9">
        <w:rPr>
          <w:szCs w:val="20"/>
          <w:lang w:val="en-US"/>
        </w:rPr>
        <w:t xml:space="preserve"> </w:t>
      </w:r>
      <w:r w:rsidRPr="00FF690A">
        <w:rPr>
          <w:szCs w:val="20"/>
          <w:highlight w:val="red"/>
          <w:lang w:val="en-US"/>
        </w:rPr>
        <w:t>10</w:t>
      </w:r>
      <w:r>
        <w:rPr>
          <w:szCs w:val="20"/>
          <w:lang w:val="en-US"/>
        </w:rPr>
        <w:t xml:space="preserve"> (</w:t>
      </w:r>
      <w:r w:rsidRPr="00FF690A">
        <w:rPr>
          <w:szCs w:val="20"/>
          <w:highlight w:val="green"/>
          <w:lang w:val="en-US"/>
        </w:rPr>
        <w:t>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3, </w:t>
      </w:r>
      <w:r w:rsidRPr="00FF690A">
        <w:rPr>
          <w:szCs w:val="20"/>
          <w:highlight w:val="yellow"/>
          <w:lang w:val="en-US"/>
        </w:rPr>
        <w:t>0100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</w:t>
      </w:r>
      <w:r w:rsidRPr="00FF690A">
        <w:rPr>
          <w:szCs w:val="20"/>
          <w:highlight w:val="red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2</w:t>
      </w:r>
      <w:r>
        <w:rPr>
          <w:szCs w:val="20"/>
          <w:vertAlign w:val="superscript"/>
          <w:lang w:val="en-US"/>
        </w:rPr>
        <w:t>nd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3 does not have </w:t>
      </w:r>
      <w:r w:rsidRPr="00FF690A">
        <w:rPr>
          <w:szCs w:val="20"/>
          <w:highlight w:val="yellow"/>
          <w:lang w:val="en-US"/>
        </w:rPr>
        <w:t>0100</w:t>
      </w:r>
      <w:r>
        <w:rPr>
          <w:szCs w:val="20"/>
          <w:lang w:val="en-US"/>
        </w:rPr>
        <w:t xml:space="preserve"> tag</w:t>
      </w:r>
    </w:p>
    <w:p w14:paraId="040E49B8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332EBFA2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3 will be replaced and become</w:t>
      </w:r>
    </w:p>
    <w:p w14:paraId="237A6EA3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E616AD" w14:paraId="0269A285" w14:textId="77777777" w:rsidTr="00E616AD">
        <w:tc>
          <w:tcPr>
            <w:tcW w:w="709" w:type="dxa"/>
            <w:vMerge w:val="restart"/>
          </w:tcPr>
          <w:p w14:paraId="2AF33351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Block 3</w:t>
            </w:r>
          </w:p>
        </w:tc>
        <w:tc>
          <w:tcPr>
            <w:tcW w:w="1275" w:type="dxa"/>
            <w:vMerge w:val="restart"/>
          </w:tcPr>
          <w:p w14:paraId="4F046492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Tag 0100</w:t>
            </w:r>
          </w:p>
        </w:tc>
        <w:tc>
          <w:tcPr>
            <w:tcW w:w="1843" w:type="dxa"/>
          </w:tcPr>
          <w:p w14:paraId="76930D14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4C (0</w:t>
            </w:r>
            <w:r w:rsidRPr="00E616AD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E616AD" w14:paraId="20D0CA41" w14:textId="77777777" w:rsidTr="00E616AD">
        <w:tc>
          <w:tcPr>
            <w:tcW w:w="709" w:type="dxa"/>
            <w:vMerge/>
          </w:tcPr>
          <w:p w14:paraId="298C6B4F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0AFD88E0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B78B551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4D (1</w:t>
            </w:r>
            <w:r w:rsidRPr="00E616AD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E616AD" w14:paraId="56539B40" w14:textId="77777777" w:rsidTr="00E616AD">
        <w:tc>
          <w:tcPr>
            <w:tcW w:w="709" w:type="dxa"/>
            <w:vMerge/>
          </w:tcPr>
          <w:p w14:paraId="04EBF3B0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6AF052C5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0A43360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4E (2</w:t>
            </w:r>
            <w:r w:rsidRPr="00E616AD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E616AD" w14:paraId="4D8F6CD8" w14:textId="77777777" w:rsidTr="00E616AD">
        <w:tc>
          <w:tcPr>
            <w:tcW w:w="709" w:type="dxa"/>
            <w:vMerge/>
          </w:tcPr>
          <w:p w14:paraId="6077DAFD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7118F599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592D8AE" w14:textId="77777777" w:rsidR="00E616AD" w:rsidRPr="00E616AD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>4F (3</w:t>
            </w:r>
            <w:r w:rsidRPr="00E616AD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E616AD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124F67F3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0B5381B7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0x4F</w:t>
      </w:r>
      <w:r>
        <w:rPr>
          <w:szCs w:val="20"/>
          <w:lang w:val="en-US"/>
        </w:rPr>
        <w:t xml:space="preserve"> </w:t>
      </w:r>
      <w:r w:rsidRPr="00C9499C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C9499C">
        <w:rPr>
          <w:szCs w:val="20"/>
          <w:highlight w:val="yellow"/>
          <w:lang w:val="en-US"/>
        </w:rPr>
        <w:t>0100</w:t>
      </w:r>
      <w:r>
        <w:rPr>
          <w:szCs w:val="20"/>
          <w:lang w:val="en-US"/>
        </w:rPr>
        <w:t xml:space="preserve"> </w:t>
      </w:r>
      <w:r w:rsidRPr="00FF690A">
        <w:rPr>
          <w:szCs w:val="20"/>
          <w:highlight w:val="green"/>
          <w:lang w:val="en-US"/>
        </w:rPr>
        <w:t>11</w:t>
      </w:r>
      <w:r w:rsidRPr="007208D9">
        <w:rPr>
          <w:szCs w:val="20"/>
          <w:lang w:val="en-US"/>
        </w:rPr>
        <w:t xml:space="preserve"> </w:t>
      </w:r>
      <w:r w:rsidRPr="00FF690A">
        <w:rPr>
          <w:szCs w:val="20"/>
          <w:highlight w:val="red"/>
          <w:lang w:val="en-US"/>
        </w:rPr>
        <w:t>1</w:t>
      </w:r>
      <w:r w:rsidRPr="007208D9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(</w:t>
      </w:r>
      <w:r w:rsidRPr="00FF690A">
        <w:rPr>
          <w:szCs w:val="20"/>
          <w:highlight w:val="green"/>
          <w:lang w:val="en-US"/>
        </w:rPr>
        <w:t>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3, </w:t>
      </w:r>
      <w:r w:rsidRPr="00FF690A">
        <w:rPr>
          <w:szCs w:val="20"/>
          <w:highlight w:val="yellow"/>
          <w:lang w:val="en-US"/>
        </w:rPr>
        <w:t>0100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</w:t>
      </w:r>
      <w:r w:rsidRPr="007208D9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3</w:t>
      </w:r>
      <w:r>
        <w:rPr>
          <w:szCs w:val="20"/>
          <w:vertAlign w:val="superscript"/>
          <w:lang w:val="en-US"/>
        </w:rPr>
        <w:t>rd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hit, as it was loaded in previous step</w:t>
      </w:r>
    </w:p>
    <w:p w14:paraId="1DA3F1F2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358587B0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 xml:space="preserve">0x50 </w:t>
      </w:r>
      <w:r w:rsidRPr="00676DCB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C9499C">
        <w:rPr>
          <w:szCs w:val="20"/>
          <w:highlight w:val="yellow"/>
          <w:lang w:val="en-US"/>
        </w:rPr>
        <w:t>010</w:t>
      </w:r>
      <w:r w:rsidRPr="00676DCB">
        <w:rPr>
          <w:szCs w:val="20"/>
          <w:highlight w:val="yellow"/>
          <w:lang w:val="en-US"/>
        </w:rPr>
        <w:t>1</w:t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green"/>
          <w:lang w:val="en-US"/>
        </w:rPr>
        <w:t>00</w:t>
      </w:r>
      <w:r w:rsidRPr="007208D9">
        <w:rPr>
          <w:szCs w:val="20"/>
          <w:lang w:val="en-US"/>
        </w:rPr>
        <w:t xml:space="preserve"> </w:t>
      </w:r>
      <w:r w:rsidRPr="00676DCB">
        <w:rPr>
          <w:szCs w:val="20"/>
          <w:highlight w:val="red"/>
          <w:lang w:val="en-US"/>
        </w:rPr>
        <w:t>00</w:t>
      </w:r>
      <w:r>
        <w:rPr>
          <w:szCs w:val="20"/>
          <w:lang w:val="en-US"/>
        </w:rPr>
        <w:t xml:space="preserve"> (</w:t>
      </w:r>
      <w:r w:rsidRPr="00676DCB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0, </w:t>
      </w:r>
      <w:r w:rsidRPr="00FF690A">
        <w:rPr>
          <w:szCs w:val="20"/>
          <w:highlight w:val="yellow"/>
          <w:lang w:val="en-US"/>
        </w:rPr>
        <w:t>010</w:t>
      </w:r>
      <w:r w:rsidRPr="00676DCB">
        <w:rPr>
          <w:szCs w:val="20"/>
          <w:highlight w:val="yellow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676DCB">
        <w:rPr>
          <w:szCs w:val="20"/>
          <w:highlight w:val="red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0</w:t>
      </w:r>
      <w:r>
        <w:rPr>
          <w:szCs w:val="20"/>
          <w:vertAlign w:val="superscript"/>
          <w:lang w:val="en-US"/>
        </w:rPr>
        <w:t>th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0 does not have </w:t>
      </w:r>
      <w:r w:rsidRPr="00FF690A">
        <w:rPr>
          <w:szCs w:val="20"/>
          <w:highlight w:val="yellow"/>
          <w:lang w:val="en-US"/>
        </w:rPr>
        <w:t>010</w:t>
      </w:r>
      <w:r w:rsidRPr="00676DCB">
        <w:rPr>
          <w:szCs w:val="20"/>
          <w:highlight w:val="yellow"/>
          <w:lang w:val="en-US"/>
        </w:rPr>
        <w:t>1</w:t>
      </w:r>
      <w:r>
        <w:rPr>
          <w:szCs w:val="20"/>
          <w:lang w:val="en-US"/>
        </w:rPr>
        <w:t xml:space="preserve"> tag</w:t>
      </w:r>
    </w:p>
    <w:p w14:paraId="5EB33C4F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1D1D8695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0 will be replaced and become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676DCB" w14:paraId="00F33CD0" w14:textId="77777777" w:rsidTr="00E616AD">
        <w:tc>
          <w:tcPr>
            <w:tcW w:w="709" w:type="dxa"/>
            <w:vMerge w:val="restart"/>
          </w:tcPr>
          <w:p w14:paraId="10C0BA7A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Block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0</w:t>
            </w:r>
          </w:p>
        </w:tc>
        <w:tc>
          <w:tcPr>
            <w:tcW w:w="1275" w:type="dxa"/>
            <w:vMerge w:val="restart"/>
          </w:tcPr>
          <w:p w14:paraId="4CBEA493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>Tag 010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1</w:t>
            </w:r>
          </w:p>
        </w:tc>
        <w:tc>
          <w:tcPr>
            <w:tcW w:w="1843" w:type="dxa"/>
          </w:tcPr>
          <w:p w14:paraId="48BC7577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50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(0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62FE0C45" w14:textId="77777777" w:rsidTr="00E616AD">
        <w:tc>
          <w:tcPr>
            <w:tcW w:w="709" w:type="dxa"/>
            <w:vMerge/>
          </w:tcPr>
          <w:p w14:paraId="0E709E3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1172E66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FFE89E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51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(1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77C15FD1" w14:textId="77777777" w:rsidTr="00E616AD">
        <w:tc>
          <w:tcPr>
            <w:tcW w:w="709" w:type="dxa"/>
            <w:vMerge/>
          </w:tcPr>
          <w:p w14:paraId="47299A18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22095B32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BFC43C9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52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(2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27E1A0CC" w14:textId="77777777" w:rsidTr="00E616AD">
        <w:tc>
          <w:tcPr>
            <w:tcW w:w="709" w:type="dxa"/>
            <w:vMerge/>
          </w:tcPr>
          <w:p w14:paraId="5085C10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364BC765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42D45F6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53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(3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15E26EF4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2AC74D00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0x91</w:t>
      </w:r>
      <w:r>
        <w:rPr>
          <w:szCs w:val="20"/>
          <w:lang w:val="en-US"/>
        </w:rPr>
        <w:t xml:space="preserve"> </w:t>
      </w:r>
      <w:r w:rsidRPr="00676DCB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yellow"/>
          <w:lang w:val="en-US"/>
        </w:rPr>
        <w:t>1001</w:t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red"/>
          <w:lang w:val="en-US"/>
        </w:rPr>
        <w:t>01</w:t>
      </w:r>
      <w:r>
        <w:rPr>
          <w:szCs w:val="20"/>
          <w:lang w:val="en-US"/>
        </w:rPr>
        <w:t xml:space="preserve"> (</w:t>
      </w:r>
      <w:r w:rsidRPr="00676DCB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0, </w:t>
      </w:r>
      <w:r w:rsidRPr="00676DCB">
        <w:rPr>
          <w:szCs w:val="20"/>
          <w:highlight w:val="yellow"/>
          <w:lang w:val="en-US"/>
        </w:rPr>
        <w:t>1001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676DCB">
        <w:rPr>
          <w:szCs w:val="20"/>
          <w:highlight w:val="red"/>
          <w:lang w:val="en-US"/>
        </w:rPr>
        <w:t>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1</w:t>
      </w:r>
      <w:r>
        <w:rPr>
          <w:szCs w:val="20"/>
          <w:vertAlign w:val="superscript"/>
          <w:lang w:val="en-US"/>
        </w:rPr>
        <w:t>st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0 does not have </w:t>
      </w:r>
      <w:r w:rsidRPr="00676DCB">
        <w:rPr>
          <w:szCs w:val="20"/>
          <w:highlight w:val="yellow"/>
          <w:lang w:val="en-US"/>
        </w:rPr>
        <w:t>1001</w:t>
      </w:r>
      <w:r>
        <w:rPr>
          <w:szCs w:val="20"/>
          <w:lang w:val="en-US"/>
        </w:rPr>
        <w:t xml:space="preserve"> tag</w:t>
      </w:r>
    </w:p>
    <w:p w14:paraId="3AE1C1FB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01DB90E1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0 will be replaced and become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676DCB" w14:paraId="7DF5B464" w14:textId="77777777" w:rsidTr="00E616AD">
        <w:tc>
          <w:tcPr>
            <w:tcW w:w="709" w:type="dxa"/>
            <w:vMerge w:val="restart"/>
          </w:tcPr>
          <w:p w14:paraId="5F51C148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Block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0</w:t>
            </w:r>
          </w:p>
        </w:tc>
        <w:tc>
          <w:tcPr>
            <w:tcW w:w="1275" w:type="dxa"/>
            <w:vMerge w:val="restart"/>
          </w:tcPr>
          <w:p w14:paraId="5E70D42D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Tag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1001</w:t>
            </w:r>
          </w:p>
        </w:tc>
        <w:tc>
          <w:tcPr>
            <w:tcW w:w="1843" w:type="dxa"/>
          </w:tcPr>
          <w:p w14:paraId="2988BE35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90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(0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4FC8DEDB" w14:textId="77777777" w:rsidTr="00E616AD">
        <w:tc>
          <w:tcPr>
            <w:tcW w:w="709" w:type="dxa"/>
            <w:vMerge/>
          </w:tcPr>
          <w:p w14:paraId="561668E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34C404A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EF3F347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91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(1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2F80781B" w14:textId="77777777" w:rsidTr="00E616AD">
        <w:tc>
          <w:tcPr>
            <w:tcW w:w="709" w:type="dxa"/>
            <w:vMerge/>
          </w:tcPr>
          <w:p w14:paraId="681A5F42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56C54FCD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A9349B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92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(2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4A8E2B6B" w14:textId="77777777" w:rsidTr="00E616AD">
        <w:tc>
          <w:tcPr>
            <w:tcW w:w="709" w:type="dxa"/>
            <w:vMerge/>
          </w:tcPr>
          <w:p w14:paraId="6E8C703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1CBA9221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C84B7D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93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(3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4B248010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5251B7A2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0xA8</w:t>
      </w:r>
      <w:r>
        <w:rPr>
          <w:szCs w:val="20"/>
          <w:lang w:val="en-US"/>
        </w:rPr>
        <w:t xml:space="preserve">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red"/>
          <w:lang w:val="en-US"/>
        </w:rPr>
        <w:t>0</w:t>
      </w:r>
      <w:r w:rsidRPr="00EC4164">
        <w:rPr>
          <w:szCs w:val="20"/>
          <w:highlight w:val="red"/>
          <w:lang w:val="en-US"/>
        </w:rPr>
        <w:t>0</w:t>
      </w:r>
      <w:r>
        <w:rPr>
          <w:szCs w:val="20"/>
          <w:lang w:val="en-US"/>
        </w:rPr>
        <w:t xml:space="preserve"> (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2,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676DCB">
        <w:rPr>
          <w:szCs w:val="20"/>
          <w:highlight w:val="red"/>
          <w:lang w:val="en-US"/>
        </w:rPr>
        <w:t>0</w:t>
      </w:r>
      <w:r w:rsidRPr="00EC4164">
        <w:rPr>
          <w:szCs w:val="20"/>
          <w:highlight w:val="red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0</w:t>
      </w:r>
      <w:r>
        <w:rPr>
          <w:szCs w:val="20"/>
          <w:vertAlign w:val="superscript"/>
          <w:lang w:val="en-US"/>
        </w:rPr>
        <w:t>th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2 does not have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676DCB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tag</w:t>
      </w:r>
    </w:p>
    <w:p w14:paraId="23FEA92E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7BAD0FB1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0 will be replaced and become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676DCB" w14:paraId="43E388EB" w14:textId="77777777" w:rsidTr="00E616AD">
        <w:tc>
          <w:tcPr>
            <w:tcW w:w="709" w:type="dxa"/>
            <w:vMerge w:val="restart"/>
          </w:tcPr>
          <w:p w14:paraId="393FEC2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Block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2</w:t>
            </w:r>
          </w:p>
        </w:tc>
        <w:tc>
          <w:tcPr>
            <w:tcW w:w="1275" w:type="dxa"/>
            <w:vMerge w:val="restart"/>
          </w:tcPr>
          <w:p w14:paraId="6453F2A1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Tag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1010</w:t>
            </w:r>
          </w:p>
        </w:tc>
        <w:tc>
          <w:tcPr>
            <w:tcW w:w="1843" w:type="dxa"/>
          </w:tcPr>
          <w:p w14:paraId="038FEF7F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A8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(0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7DDCF7D4" w14:textId="77777777" w:rsidTr="00E616AD">
        <w:tc>
          <w:tcPr>
            <w:tcW w:w="709" w:type="dxa"/>
            <w:vMerge/>
          </w:tcPr>
          <w:p w14:paraId="0B08788A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5F04FF74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DC8DD41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A9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(1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5909884F" w14:textId="77777777" w:rsidTr="00E616AD">
        <w:tc>
          <w:tcPr>
            <w:tcW w:w="709" w:type="dxa"/>
            <w:vMerge/>
          </w:tcPr>
          <w:p w14:paraId="211C6B77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5A5379FD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F7BBCDF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AA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(2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2F0B5E9C" w14:textId="77777777" w:rsidTr="00E616AD">
        <w:tc>
          <w:tcPr>
            <w:tcW w:w="709" w:type="dxa"/>
            <w:vMerge/>
          </w:tcPr>
          <w:p w14:paraId="5DBF1B9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07931282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039A8BE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AB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(3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62395B7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4D77BBE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0xA9</w:t>
      </w:r>
      <w:r>
        <w:rPr>
          <w:szCs w:val="20"/>
          <w:lang w:val="en-US"/>
        </w:rPr>
        <w:t xml:space="preserve">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red"/>
          <w:lang w:val="en-US"/>
        </w:rPr>
        <w:t>0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(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2,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676DCB">
        <w:rPr>
          <w:szCs w:val="20"/>
          <w:highlight w:val="red"/>
          <w:lang w:val="en-US"/>
        </w:rPr>
        <w:t>0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1</w:t>
      </w:r>
      <w:r>
        <w:rPr>
          <w:szCs w:val="20"/>
          <w:vertAlign w:val="superscript"/>
          <w:lang w:val="en-US"/>
        </w:rPr>
        <w:t>st</w:t>
      </w:r>
      <w:r>
        <w:rPr>
          <w:szCs w:val="20"/>
          <w:lang w:val="en-US"/>
        </w:rPr>
        <w:t xml:space="preserve"> word): </w:t>
      </w:r>
      <w:r>
        <w:rPr>
          <w:b/>
          <w:bCs/>
          <w:szCs w:val="20"/>
          <w:lang w:val="en-US"/>
        </w:rPr>
        <w:t xml:space="preserve">hit, </w:t>
      </w:r>
      <w:r w:rsidRPr="00EC4164">
        <w:rPr>
          <w:szCs w:val="20"/>
          <w:lang w:val="en-US"/>
        </w:rPr>
        <w:t xml:space="preserve">see </w:t>
      </w:r>
      <w:r>
        <w:rPr>
          <w:szCs w:val="20"/>
          <w:lang w:val="en-US"/>
        </w:rPr>
        <w:t>contents of block 2 as modified in the previous access attempt</w:t>
      </w:r>
    </w:p>
    <w:p w14:paraId="0571540F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67B27892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0xAB</w:t>
      </w:r>
      <w:r>
        <w:rPr>
          <w:szCs w:val="20"/>
          <w:lang w:val="en-US"/>
        </w:rPr>
        <w:t xml:space="preserve">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>
        <w:rPr>
          <w:szCs w:val="20"/>
          <w:highlight w:val="red"/>
          <w:lang w:val="en-US"/>
        </w:rPr>
        <w:t>1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(</w:t>
      </w:r>
      <w:r>
        <w:rPr>
          <w:szCs w:val="20"/>
          <w:highlight w:val="green"/>
          <w:lang w:val="en-US"/>
        </w:rPr>
        <w:t>1</w:t>
      </w:r>
      <w:r w:rsidRPr="00676DCB">
        <w:rPr>
          <w:szCs w:val="20"/>
          <w:highlight w:val="green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2,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3</w:t>
      </w:r>
      <w:r>
        <w:rPr>
          <w:szCs w:val="20"/>
          <w:vertAlign w:val="superscript"/>
          <w:lang w:val="en-US"/>
        </w:rPr>
        <w:t>rd</w:t>
      </w:r>
      <w:r>
        <w:rPr>
          <w:szCs w:val="20"/>
          <w:lang w:val="en-US"/>
        </w:rPr>
        <w:t xml:space="preserve"> word): </w:t>
      </w:r>
      <w:r>
        <w:rPr>
          <w:b/>
          <w:bCs/>
          <w:szCs w:val="20"/>
          <w:lang w:val="en-US"/>
        </w:rPr>
        <w:t xml:space="preserve">hit, </w:t>
      </w:r>
      <w:r w:rsidRPr="00EC4164">
        <w:rPr>
          <w:szCs w:val="20"/>
          <w:lang w:val="en-US"/>
        </w:rPr>
        <w:t xml:space="preserve">see </w:t>
      </w:r>
      <w:r>
        <w:rPr>
          <w:szCs w:val="20"/>
          <w:lang w:val="en-US"/>
        </w:rPr>
        <w:t>contents of block 2 as modified in the access attempt for A8 above</w:t>
      </w:r>
    </w:p>
    <w:p w14:paraId="44C870E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58A0FF8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0xAD</w:t>
      </w:r>
      <w:r>
        <w:rPr>
          <w:szCs w:val="20"/>
          <w:lang w:val="en-US"/>
        </w:rPr>
        <w:t xml:space="preserve">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>
        <w:rPr>
          <w:szCs w:val="20"/>
          <w:highlight w:val="green"/>
          <w:lang w:val="en-US"/>
        </w:rPr>
        <w:t>1</w:t>
      </w:r>
      <w:r w:rsidRPr="00EC4164">
        <w:rPr>
          <w:szCs w:val="20"/>
          <w:highlight w:val="green"/>
          <w:lang w:val="en-US"/>
        </w:rPr>
        <w:t>1</w:t>
      </w:r>
      <w:r>
        <w:rPr>
          <w:szCs w:val="20"/>
          <w:lang w:val="en-US"/>
        </w:rPr>
        <w:t xml:space="preserve"> </w:t>
      </w:r>
      <w:r>
        <w:rPr>
          <w:szCs w:val="20"/>
          <w:highlight w:val="red"/>
          <w:lang w:val="en-US"/>
        </w:rPr>
        <w:t>0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(</w:t>
      </w:r>
      <w:r w:rsidRPr="0063177D">
        <w:rPr>
          <w:szCs w:val="20"/>
          <w:highlight w:val="green"/>
          <w:lang w:val="en-US"/>
        </w:rPr>
        <w:t>11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3,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EC4164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 w:rsidRPr="00EC4164">
        <w:rPr>
          <w:szCs w:val="20"/>
          <w:highlight w:val="red"/>
          <w:lang w:val="en-US"/>
        </w:rPr>
        <w:t>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1</w:t>
      </w:r>
      <w:r>
        <w:rPr>
          <w:szCs w:val="20"/>
          <w:vertAlign w:val="superscript"/>
          <w:lang w:val="en-US"/>
        </w:rPr>
        <w:t>st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3 does not have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1</w:t>
      </w:r>
      <w:r w:rsidRPr="00676DCB">
        <w:rPr>
          <w:szCs w:val="20"/>
          <w:highlight w:val="yellow"/>
          <w:lang w:val="en-US"/>
        </w:rPr>
        <w:t>0</w:t>
      </w:r>
      <w:r>
        <w:rPr>
          <w:szCs w:val="20"/>
          <w:lang w:val="en-US"/>
        </w:rPr>
        <w:t xml:space="preserve"> tag</w:t>
      </w:r>
    </w:p>
    <w:p w14:paraId="33789AB1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34D3434E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3 will be replaced and become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676DCB" w14:paraId="5D004707" w14:textId="77777777" w:rsidTr="00E616AD">
        <w:tc>
          <w:tcPr>
            <w:tcW w:w="709" w:type="dxa"/>
            <w:vMerge w:val="restart"/>
          </w:tcPr>
          <w:p w14:paraId="27C9DA5C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Block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3</w:t>
            </w:r>
          </w:p>
        </w:tc>
        <w:tc>
          <w:tcPr>
            <w:tcW w:w="1275" w:type="dxa"/>
            <w:vMerge w:val="restart"/>
          </w:tcPr>
          <w:p w14:paraId="05CAB8C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Tag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1010</w:t>
            </w:r>
          </w:p>
        </w:tc>
        <w:tc>
          <w:tcPr>
            <w:tcW w:w="1843" w:type="dxa"/>
          </w:tcPr>
          <w:p w14:paraId="4D1FEE28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AC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(0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06ECF0F8" w14:textId="77777777" w:rsidTr="00E616AD">
        <w:tc>
          <w:tcPr>
            <w:tcW w:w="709" w:type="dxa"/>
            <w:vMerge/>
          </w:tcPr>
          <w:p w14:paraId="6EB1B0D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31DAAF2E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D7F47A9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(1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623980E3" w14:textId="77777777" w:rsidTr="00E616AD">
        <w:tc>
          <w:tcPr>
            <w:tcW w:w="709" w:type="dxa"/>
            <w:vMerge/>
          </w:tcPr>
          <w:p w14:paraId="4AE51403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513DA097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446911B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AE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(2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102E6FC6" w14:textId="77777777" w:rsidTr="00E616AD">
        <w:tc>
          <w:tcPr>
            <w:tcW w:w="709" w:type="dxa"/>
            <w:vMerge/>
          </w:tcPr>
          <w:p w14:paraId="53127AA0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06F73720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50A88C9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AF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(3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6082AFDB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10A155DA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>0x93</w:t>
      </w:r>
      <w:r>
        <w:rPr>
          <w:szCs w:val="20"/>
          <w:lang w:val="en-US"/>
        </w:rPr>
        <w:t xml:space="preserve">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0</w:t>
      </w:r>
      <w:r w:rsidRPr="0063177D">
        <w:rPr>
          <w:szCs w:val="20"/>
          <w:highlight w:val="yellow"/>
          <w:lang w:val="en-US"/>
        </w:rPr>
        <w:t>1</w:t>
      </w:r>
      <w:r>
        <w:rPr>
          <w:szCs w:val="20"/>
          <w:lang w:val="en-US"/>
        </w:rPr>
        <w:t xml:space="preserve"> </w:t>
      </w:r>
      <w:r w:rsidRPr="0063177D"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>
        <w:rPr>
          <w:szCs w:val="20"/>
          <w:highlight w:val="red"/>
          <w:lang w:val="en-US"/>
        </w:rPr>
        <w:t>1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(</w:t>
      </w:r>
      <w:r>
        <w:rPr>
          <w:szCs w:val="20"/>
          <w:highlight w:val="green"/>
          <w:lang w:val="en-US"/>
        </w:rPr>
        <w:t>00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0,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</w:t>
      </w:r>
      <w:r w:rsidRPr="00EC4164">
        <w:rPr>
          <w:szCs w:val="20"/>
          <w:highlight w:val="red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3</w:t>
      </w:r>
      <w:r>
        <w:rPr>
          <w:szCs w:val="20"/>
          <w:vertAlign w:val="superscript"/>
          <w:lang w:val="en-US"/>
        </w:rPr>
        <w:t>rd</w:t>
      </w:r>
      <w:r>
        <w:rPr>
          <w:szCs w:val="20"/>
          <w:lang w:val="en-US"/>
        </w:rPr>
        <w:t xml:space="preserve"> word): </w:t>
      </w:r>
      <w:r w:rsidRPr="0063177D">
        <w:rPr>
          <w:b/>
          <w:bCs/>
          <w:szCs w:val="20"/>
          <w:lang w:val="en-US"/>
        </w:rPr>
        <w:t>hit</w:t>
      </w:r>
      <w:r>
        <w:rPr>
          <w:szCs w:val="20"/>
          <w:lang w:val="en-US"/>
        </w:rPr>
        <w:t xml:space="preserve">, block 0 has this memory address after its last modification </w:t>
      </w:r>
    </w:p>
    <w:p w14:paraId="18675840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4FB150BD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 w:rsidRPr="00E616AD">
        <w:rPr>
          <w:b/>
          <w:bCs/>
          <w:szCs w:val="20"/>
          <w:lang w:val="en-US"/>
        </w:rPr>
        <w:t xml:space="preserve">0x94 </w:t>
      </w:r>
      <w:r w:rsidRPr="00EC4164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</w:t>
      </w:r>
      <w:r w:rsidRPr="0063177D">
        <w:rPr>
          <w:szCs w:val="20"/>
          <w:highlight w:val="yellow"/>
          <w:lang w:val="en-US"/>
        </w:rPr>
        <w:t>1001</w:t>
      </w:r>
      <w:r>
        <w:rPr>
          <w:szCs w:val="20"/>
          <w:lang w:val="en-US"/>
        </w:rPr>
        <w:t xml:space="preserve"> </w:t>
      </w:r>
      <w:r w:rsidRPr="0063177D">
        <w:rPr>
          <w:szCs w:val="20"/>
          <w:highlight w:val="green"/>
          <w:lang w:val="en-US"/>
        </w:rPr>
        <w:t>01</w:t>
      </w:r>
      <w:r>
        <w:rPr>
          <w:szCs w:val="20"/>
          <w:lang w:val="en-US"/>
        </w:rPr>
        <w:t xml:space="preserve"> </w:t>
      </w:r>
      <w:r w:rsidRPr="0063177D">
        <w:rPr>
          <w:szCs w:val="20"/>
          <w:highlight w:val="red"/>
          <w:lang w:val="en-US"/>
        </w:rPr>
        <w:t>00</w:t>
      </w:r>
      <w:r w:rsidRPr="0063177D">
        <w:rPr>
          <w:szCs w:val="20"/>
          <w:lang w:val="en-US"/>
        </w:rPr>
        <w:t xml:space="preserve"> </w:t>
      </w:r>
      <w:r>
        <w:rPr>
          <w:szCs w:val="20"/>
          <w:lang w:val="en-US"/>
        </w:rPr>
        <w:t>(</w:t>
      </w:r>
      <w:r>
        <w:rPr>
          <w:szCs w:val="20"/>
          <w:highlight w:val="green"/>
          <w:lang w:val="en-US"/>
        </w:rPr>
        <w:t>0</w:t>
      </w:r>
      <w:r w:rsidRPr="0063177D">
        <w:rPr>
          <w:szCs w:val="20"/>
          <w:highlight w:val="green"/>
          <w:lang w:val="en-US"/>
        </w:rPr>
        <w:t>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block 1,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01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tag, </w:t>
      </w:r>
      <w:r>
        <w:rPr>
          <w:szCs w:val="20"/>
          <w:highlight w:val="red"/>
          <w:lang w:val="en-US"/>
        </w:rPr>
        <w:t>10</w:t>
      </w:r>
      <w:r>
        <w:rPr>
          <w:szCs w:val="20"/>
          <w:lang w:val="en-US"/>
        </w:rPr>
        <w:t xml:space="preserve"> </w:t>
      </w:r>
      <w:r w:rsidRPr="00D1069D">
        <w:rPr>
          <w:szCs w:val="20"/>
          <w:lang w:val="en-US"/>
        </w:rPr>
        <w:sym w:font="Wingdings" w:char="F0E0"/>
      </w:r>
      <w:r>
        <w:rPr>
          <w:szCs w:val="20"/>
          <w:lang w:val="en-US"/>
        </w:rPr>
        <w:t xml:space="preserve"> 0</w:t>
      </w:r>
      <w:r>
        <w:rPr>
          <w:szCs w:val="20"/>
          <w:vertAlign w:val="superscript"/>
          <w:lang w:val="en-US"/>
        </w:rPr>
        <w:t>th</w:t>
      </w:r>
      <w:r>
        <w:rPr>
          <w:szCs w:val="20"/>
          <w:lang w:val="en-US"/>
        </w:rPr>
        <w:t xml:space="preserve"> word): </w:t>
      </w:r>
      <w:r w:rsidRPr="007208D9">
        <w:rPr>
          <w:b/>
          <w:bCs/>
          <w:szCs w:val="20"/>
          <w:lang w:val="en-US"/>
        </w:rPr>
        <w:t>miss</w:t>
      </w:r>
      <w:r>
        <w:rPr>
          <w:szCs w:val="20"/>
          <w:lang w:val="en-US"/>
        </w:rPr>
        <w:t xml:space="preserve"> as block 1 does not have </w:t>
      </w:r>
      <w:r w:rsidRPr="00676DCB">
        <w:rPr>
          <w:szCs w:val="20"/>
          <w:highlight w:val="yellow"/>
          <w:lang w:val="en-US"/>
        </w:rPr>
        <w:t>10</w:t>
      </w:r>
      <w:r>
        <w:rPr>
          <w:szCs w:val="20"/>
          <w:highlight w:val="yellow"/>
          <w:lang w:val="en-US"/>
        </w:rPr>
        <w:t>01</w:t>
      </w:r>
      <w:r>
        <w:rPr>
          <w:szCs w:val="20"/>
          <w:lang w:val="en-US"/>
        </w:rPr>
        <w:t xml:space="preserve"> tag</w:t>
      </w:r>
    </w:p>
    <w:p w14:paraId="6073330E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</w:p>
    <w:p w14:paraId="3E7A9C78" w14:textId="77777777" w:rsidR="00E616AD" w:rsidRDefault="00E616AD" w:rsidP="00E616AD">
      <w:pPr>
        <w:widowControl w:val="0"/>
        <w:autoSpaceDE w:val="0"/>
        <w:autoSpaceDN w:val="0"/>
        <w:adjustRightInd w:val="0"/>
        <w:spacing w:after="0"/>
        <w:jc w:val="both"/>
        <w:rPr>
          <w:szCs w:val="20"/>
          <w:lang w:val="en-US"/>
        </w:rPr>
      </w:pPr>
      <w:r>
        <w:rPr>
          <w:szCs w:val="20"/>
          <w:lang w:val="en-US"/>
        </w:rPr>
        <w:t>Due to the miss, the contents of block 1 will be replaced and become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275"/>
        <w:gridCol w:w="1843"/>
      </w:tblGrid>
      <w:tr w:rsidR="00E616AD" w:rsidRPr="00676DCB" w14:paraId="452414E8" w14:textId="77777777" w:rsidTr="00E616AD">
        <w:tc>
          <w:tcPr>
            <w:tcW w:w="709" w:type="dxa"/>
            <w:vMerge w:val="restart"/>
          </w:tcPr>
          <w:p w14:paraId="00D16F28" w14:textId="304F88B4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Block </w:t>
            </w:r>
            <w:r w:rsidR="00BB5209">
              <w:rPr>
                <w:rFonts w:ascii="Calibri" w:hAnsi="Calibri" w:cs="Calibri"/>
                <w:color w:val="A6A6A6"/>
                <w:szCs w:val="20"/>
                <w:lang w:val="en-US"/>
              </w:rPr>
              <w:t>1</w:t>
            </w:r>
          </w:p>
        </w:tc>
        <w:tc>
          <w:tcPr>
            <w:tcW w:w="1275" w:type="dxa"/>
            <w:vMerge w:val="restart"/>
          </w:tcPr>
          <w:p w14:paraId="7DA1F08C" w14:textId="13078E38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Tag </w:t>
            </w: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10</w:t>
            </w:r>
            <w:r w:rsidR="00BB5209">
              <w:rPr>
                <w:rFonts w:ascii="Calibri" w:hAnsi="Calibri" w:cs="Calibri"/>
                <w:color w:val="A6A6A6"/>
                <w:szCs w:val="20"/>
                <w:lang w:val="en-US"/>
              </w:rPr>
              <w:t>01</w:t>
            </w:r>
          </w:p>
        </w:tc>
        <w:tc>
          <w:tcPr>
            <w:tcW w:w="1843" w:type="dxa"/>
          </w:tcPr>
          <w:p w14:paraId="489632B5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94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(0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th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0902A179" w14:textId="77777777" w:rsidTr="00E616AD">
        <w:tc>
          <w:tcPr>
            <w:tcW w:w="709" w:type="dxa"/>
            <w:vMerge/>
          </w:tcPr>
          <w:p w14:paraId="1442E93E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65FAA4A5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B8B45D3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95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(1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st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088576A6" w14:textId="77777777" w:rsidTr="00E616AD">
        <w:tc>
          <w:tcPr>
            <w:tcW w:w="709" w:type="dxa"/>
            <w:vMerge/>
          </w:tcPr>
          <w:p w14:paraId="44F94F10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2B5AE3D1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8E29BF2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96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(2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nd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  <w:tr w:rsidR="00E616AD" w:rsidRPr="00676DCB" w14:paraId="3F92E2FA" w14:textId="77777777" w:rsidTr="00E616AD">
        <w:tc>
          <w:tcPr>
            <w:tcW w:w="709" w:type="dxa"/>
            <w:vMerge/>
          </w:tcPr>
          <w:p w14:paraId="032568B8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275" w:type="dxa"/>
            <w:vMerge/>
          </w:tcPr>
          <w:p w14:paraId="4D2F06FA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02B7E24" w14:textId="77777777" w:rsidR="00E616AD" w:rsidRPr="00676DCB" w:rsidRDefault="00E616AD" w:rsidP="00AA304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color w:val="A6A6A6"/>
                <w:szCs w:val="20"/>
                <w:lang w:val="en-US"/>
              </w:rPr>
            </w:pPr>
            <w:r>
              <w:rPr>
                <w:rFonts w:ascii="Calibri" w:hAnsi="Calibri" w:cs="Calibri"/>
                <w:color w:val="A6A6A6"/>
                <w:szCs w:val="20"/>
                <w:lang w:val="en-US"/>
              </w:rPr>
              <w:t>97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(3</w:t>
            </w:r>
            <w:r w:rsidRPr="00676DCB">
              <w:rPr>
                <w:rFonts w:ascii="Calibri" w:hAnsi="Calibri" w:cs="Calibri"/>
                <w:color w:val="A6A6A6"/>
                <w:szCs w:val="20"/>
                <w:vertAlign w:val="superscript"/>
                <w:lang w:val="en-US"/>
              </w:rPr>
              <w:t>rd</w:t>
            </w:r>
            <w:r w:rsidRPr="00676DCB">
              <w:rPr>
                <w:rFonts w:ascii="Calibri" w:hAnsi="Calibri" w:cs="Calibri"/>
                <w:color w:val="A6A6A6"/>
                <w:szCs w:val="20"/>
                <w:lang w:val="en-US"/>
              </w:rPr>
              <w:t xml:space="preserve"> word)</w:t>
            </w:r>
          </w:p>
        </w:tc>
      </w:tr>
    </w:tbl>
    <w:p w14:paraId="258D9D8D" w14:textId="3F68B730" w:rsidR="004E2BC1" w:rsidRDefault="004E2BC1" w:rsidP="000B0FB3">
      <w:pPr>
        <w:ind w:left="360"/>
        <w:rPr>
          <w:i/>
        </w:rPr>
      </w:pPr>
    </w:p>
    <w:p w14:paraId="22ABB863" w14:textId="77777777" w:rsidR="00E616AD" w:rsidRDefault="00E616AD" w:rsidP="00E616AD">
      <w:pPr>
        <w:rPr>
          <w:iCs/>
        </w:rPr>
      </w:pPr>
      <w:r w:rsidRPr="00E616AD">
        <w:rPr>
          <w:iCs/>
        </w:rPr>
        <w:t>(b)</w:t>
      </w:r>
    </w:p>
    <w:p w14:paraId="43568810" w14:textId="1B80438A" w:rsidR="00E616AD" w:rsidRDefault="00E616AD" w:rsidP="00E616AD">
      <w:pPr>
        <w:rPr>
          <w:iCs/>
        </w:rPr>
      </w:pPr>
      <w:r>
        <w:rPr>
          <w:iCs/>
        </w:rPr>
        <w:t xml:space="preserve">Block 0 will be as it became after the attempt to access the memory address </w:t>
      </w:r>
      <w:r w:rsidRPr="00E616AD">
        <w:rPr>
          <w:b/>
          <w:bCs/>
          <w:szCs w:val="20"/>
          <w:lang w:val="en-US"/>
        </w:rPr>
        <w:t>0x91</w:t>
      </w:r>
      <w:r>
        <w:rPr>
          <w:b/>
          <w:bCs/>
          <w:szCs w:val="20"/>
          <w:lang w:val="en-US"/>
        </w:rPr>
        <w:t xml:space="preserve"> </w:t>
      </w:r>
      <w:r w:rsidRPr="00E616AD">
        <w:rPr>
          <w:szCs w:val="20"/>
          <w:lang w:val="en-US"/>
        </w:rPr>
        <w:t>above.</w:t>
      </w:r>
      <w:r>
        <w:rPr>
          <w:iCs/>
        </w:rPr>
        <w:t xml:space="preserve"> </w:t>
      </w:r>
    </w:p>
    <w:p w14:paraId="1A70C60B" w14:textId="5B882EE8" w:rsidR="00E616AD" w:rsidRDefault="00E616AD" w:rsidP="00E616AD">
      <w:pPr>
        <w:rPr>
          <w:iCs/>
        </w:rPr>
      </w:pPr>
      <w:r w:rsidRPr="00E616AD">
        <w:rPr>
          <w:iCs/>
        </w:rPr>
        <w:t xml:space="preserve">Block 1 </w:t>
      </w:r>
      <w:r w:rsidR="00BB5209">
        <w:rPr>
          <w:iCs/>
        </w:rPr>
        <w:t xml:space="preserve">will be as it became after the attempt to access the memory address </w:t>
      </w:r>
      <w:r w:rsidR="00BB5209" w:rsidRPr="00E616AD">
        <w:rPr>
          <w:b/>
          <w:bCs/>
          <w:szCs w:val="20"/>
          <w:lang w:val="en-US"/>
        </w:rPr>
        <w:t>0x9</w:t>
      </w:r>
      <w:r w:rsidR="00BB5209">
        <w:rPr>
          <w:b/>
          <w:bCs/>
          <w:szCs w:val="20"/>
          <w:lang w:val="en-US"/>
        </w:rPr>
        <w:t xml:space="preserve">4 </w:t>
      </w:r>
      <w:r w:rsidR="00BB5209" w:rsidRPr="00E616AD">
        <w:rPr>
          <w:szCs w:val="20"/>
          <w:lang w:val="en-US"/>
        </w:rPr>
        <w:t>above.</w:t>
      </w:r>
    </w:p>
    <w:p w14:paraId="2F487EDC" w14:textId="7E8E7A2C" w:rsidR="00E616AD" w:rsidRDefault="00E616AD" w:rsidP="00E616AD">
      <w:pPr>
        <w:rPr>
          <w:szCs w:val="20"/>
          <w:lang w:val="en-US"/>
        </w:rPr>
      </w:pPr>
      <w:r w:rsidRPr="00E616AD">
        <w:rPr>
          <w:iCs/>
        </w:rPr>
        <w:t xml:space="preserve">Block 2 </w:t>
      </w:r>
      <w:r>
        <w:rPr>
          <w:iCs/>
        </w:rPr>
        <w:t xml:space="preserve">will be as it became after the attempt to access the memory address </w:t>
      </w:r>
      <w:r w:rsidRPr="00E616AD">
        <w:rPr>
          <w:b/>
          <w:bCs/>
          <w:szCs w:val="20"/>
          <w:lang w:val="en-US"/>
        </w:rPr>
        <w:t>0xA8</w:t>
      </w:r>
      <w:r>
        <w:rPr>
          <w:b/>
          <w:bCs/>
          <w:szCs w:val="20"/>
          <w:lang w:val="en-US"/>
        </w:rPr>
        <w:t xml:space="preserve"> </w:t>
      </w:r>
      <w:r w:rsidRPr="00E616AD">
        <w:rPr>
          <w:szCs w:val="20"/>
          <w:lang w:val="en-US"/>
        </w:rPr>
        <w:t>above.</w:t>
      </w:r>
    </w:p>
    <w:p w14:paraId="5FDD1482" w14:textId="1BEC9DE3" w:rsidR="00E616AD" w:rsidRDefault="00E616AD" w:rsidP="00BB5209">
      <w:pPr>
        <w:rPr>
          <w:iCs/>
        </w:rPr>
      </w:pPr>
      <w:r w:rsidRPr="00E616AD">
        <w:rPr>
          <w:iCs/>
        </w:rPr>
        <w:t xml:space="preserve">Block </w:t>
      </w:r>
      <w:r>
        <w:rPr>
          <w:iCs/>
        </w:rPr>
        <w:t>3</w:t>
      </w:r>
      <w:r w:rsidRPr="00E616AD">
        <w:rPr>
          <w:iCs/>
        </w:rPr>
        <w:t xml:space="preserve"> </w:t>
      </w:r>
      <w:r>
        <w:rPr>
          <w:iCs/>
        </w:rPr>
        <w:t xml:space="preserve">will be as it became after the attempt to access the memory address </w:t>
      </w:r>
      <w:r w:rsidRPr="00E616AD">
        <w:rPr>
          <w:b/>
          <w:bCs/>
          <w:szCs w:val="20"/>
          <w:lang w:val="en-US"/>
        </w:rPr>
        <w:t>0xA</w:t>
      </w:r>
      <w:r w:rsidR="0014327A">
        <w:rPr>
          <w:b/>
          <w:bCs/>
          <w:szCs w:val="20"/>
          <w:lang w:val="en-US"/>
        </w:rPr>
        <w:t>D</w:t>
      </w:r>
      <w:r>
        <w:rPr>
          <w:b/>
          <w:bCs/>
          <w:szCs w:val="20"/>
          <w:lang w:val="en-US"/>
        </w:rPr>
        <w:t xml:space="preserve"> </w:t>
      </w:r>
      <w:r w:rsidRPr="00E616AD">
        <w:rPr>
          <w:szCs w:val="20"/>
          <w:lang w:val="en-US"/>
        </w:rPr>
        <w:t>above.</w:t>
      </w:r>
    </w:p>
    <w:p w14:paraId="4BC70B3E" w14:textId="2E0737E5" w:rsidR="00BB5209" w:rsidRDefault="00BB5209" w:rsidP="00BB5209">
      <w:pPr>
        <w:rPr>
          <w:iCs/>
        </w:rPr>
      </w:pPr>
    </w:p>
    <w:p w14:paraId="3129B661" w14:textId="77777777" w:rsidR="00BB5209" w:rsidRDefault="00BB5209" w:rsidP="00BB5209">
      <w:pPr>
        <w:rPr>
          <w:iCs/>
        </w:rPr>
      </w:pPr>
      <w:r>
        <w:rPr>
          <w:iCs/>
        </w:rPr>
        <w:t>(c) Altogether there were 14 cache memory access attempts. Of these 10 were misses and 4 were successful (i.e., hits). Hence, H = 4/14 = 0.286 and M = 1 – H = 0.714. Thus,</w:t>
      </w:r>
    </w:p>
    <w:p w14:paraId="44E1E1E5" w14:textId="4E58617A" w:rsidR="00F65246" w:rsidRDefault="00F65246" w:rsidP="00BB5209">
      <w:pPr>
        <w:rPr>
          <w:szCs w:val="20"/>
        </w:rPr>
      </w:pPr>
      <w:r w:rsidRPr="00BB5209">
        <w:rPr>
          <w:szCs w:val="20"/>
        </w:rPr>
        <w:t>EAT</w:t>
      </w:r>
      <w:r w:rsidR="00BB5209">
        <w:rPr>
          <w:szCs w:val="20"/>
        </w:rPr>
        <w:tab/>
      </w:r>
      <w:r w:rsidRPr="00BB5209">
        <w:rPr>
          <w:szCs w:val="20"/>
          <w:lang w:val="en-US"/>
        </w:rPr>
        <w:t xml:space="preserve">= </w:t>
      </w:r>
      <w:r w:rsidRPr="00BB5209">
        <w:rPr>
          <w:iCs/>
          <w:szCs w:val="20"/>
          <w:lang w:val="en-US"/>
        </w:rPr>
        <w:t>H</w:t>
      </w:r>
      <w:r w:rsidRPr="00BB5209">
        <w:rPr>
          <w:szCs w:val="20"/>
          <w:lang w:val="en-US"/>
        </w:rPr>
        <w:t xml:space="preserve"> </w:t>
      </w:r>
      <w:r w:rsidRPr="00BB5209">
        <w:rPr>
          <w:szCs w:val="20"/>
          <w:lang w:val="en-US"/>
        </w:rPr>
        <w:sym w:font="Symbol" w:char="00B4"/>
      </w:r>
      <w:r w:rsidRPr="00BB5209">
        <w:rPr>
          <w:szCs w:val="20"/>
          <w:lang w:val="en-US"/>
        </w:rPr>
        <w:t xml:space="preserve"> </w:t>
      </w:r>
      <w:proofErr w:type="spellStart"/>
      <w:r w:rsidRPr="00BB5209">
        <w:rPr>
          <w:szCs w:val="20"/>
          <w:lang w:val="en-US"/>
        </w:rPr>
        <w:t>Access</w:t>
      </w:r>
      <w:r w:rsidRPr="00BB5209">
        <w:rPr>
          <w:iCs/>
          <w:szCs w:val="20"/>
          <w:vertAlign w:val="subscript"/>
          <w:lang w:val="en-US"/>
        </w:rPr>
        <w:t>C</w:t>
      </w:r>
      <w:proofErr w:type="spellEnd"/>
      <w:r w:rsidRPr="00BB5209">
        <w:rPr>
          <w:szCs w:val="20"/>
          <w:lang w:val="en-US"/>
        </w:rPr>
        <w:t xml:space="preserve"> + (1-</w:t>
      </w:r>
      <w:r w:rsidRPr="00BB5209">
        <w:rPr>
          <w:iCs/>
          <w:szCs w:val="20"/>
          <w:lang w:val="en-US"/>
        </w:rPr>
        <w:t>H</w:t>
      </w:r>
      <w:r w:rsidRPr="00BB5209">
        <w:rPr>
          <w:szCs w:val="20"/>
          <w:lang w:val="en-US"/>
        </w:rPr>
        <w:t xml:space="preserve">) </w:t>
      </w:r>
      <w:r w:rsidRPr="00BB5209">
        <w:rPr>
          <w:szCs w:val="20"/>
          <w:lang w:val="en-US"/>
        </w:rPr>
        <w:sym w:font="Symbol" w:char="00B4"/>
      </w:r>
      <w:r w:rsidRPr="00BB5209">
        <w:rPr>
          <w:szCs w:val="20"/>
          <w:lang w:val="en-US"/>
        </w:rPr>
        <w:t xml:space="preserve"> </w:t>
      </w:r>
      <w:proofErr w:type="spellStart"/>
      <w:proofErr w:type="gramStart"/>
      <w:r w:rsidRPr="00BB5209">
        <w:rPr>
          <w:szCs w:val="20"/>
          <w:lang w:val="en-US"/>
        </w:rPr>
        <w:t>Access</w:t>
      </w:r>
      <w:r w:rsidRPr="00BB5209">
        <w:rPr>
          <w:iCs/>
          <w:szCs w:val="20"/>
          <w:vertAlign w:val="subscript"/>
          <w:lang w:val="en-US"/>
        </w:rPr>
        <w:t>MM</w:t>
      </w:r>
      <w:proofErr w:type="spellEnd"/>
      <w:r w:rsidRPr="00BB5209">
        <w:rPr>
          <w:iCs/>
          <w:szCs w:val="20"/>
          <w:vertAlign w:val="subscript"/>
          <w:lang w:val="en-US"/>
        </w:rPr>
        <w:t xml:space="preserve">  </w:t>
      </w:r>
      <w:r w:rsidRPr="00BB5209">
        <w:rPr>
          <w:szCs w:val="20"/>
        </w:rPr>
        <w:t>=</w:t>
      </w:r>
      <w:proofErr w:type="gramEnd"/>
    </w:p>
    <w:p w14:paraId="5F72F0EC" w14:textId="0A474075" w:rsidR="00BB5209" w:rsidRDefault="00BB5209" w:rsidP="00BB5209">
      <w:pPr>
        <w:rPr>
          <w:szCs w:val="20"/>
        </w:rPr>
      </w:pPr>
      <w:r>
        <w:rPr>
          <w:szCs w:val="20"/>
        </w:rPr>
        <w:tab/>
        <w:t>=</w:t>
      </w:r>
      <w:r>
        <w:rPr>
          <w:iCs/>
        </w:rPr>
        <w:t xml:space="preserve"> </w:t>
      </w:r>
      <w:r w:rsidR="00F65246" w:rsidRPr="00BB5209">
        <w:rPr>
          <w:szCs w:val="20"/>
        </w:rPr>
        <w:t xml:space="preserve">0.286 </w:t>
      </w:r>
      <w:r>
        <w:rPr>
          <w:szCs w:val="20"/>
        </w:rPr>
        <w:t>*</w:t>
      </w:r>
      <w:r w:rsidR="00F65246" w:rsidRPr="00BB5209">
        <w:rPr>
          <w:szCs w:val="20"/>
        </w:rPr>
        <w:t xml:space="preserve"> 10ns + (1-0.286) * 200ns =</w:t>
      </w:r>
    </w:p>
    <w:p w14:paraId="28A3E675" w14:textId="27DCFC67" w:rsidR="00F65246" w:rsidRPr="00BB5209" w:rsidRDefault="00BB5209" w:rsidP="00BB5209">
      <w:pPr>
        <w:rPr>
          <w:iCs/>
        </w:rPr>
      </w:pPr>
      <w:r>
        <w:rPr>
          <w:szCs w:val="20"/>
        </w:rPr>
        <w:tab/>
        <w:t xml:space="preserve">= </w:t>
      </w:r>
      <w:r w:rsidR="00F65246" w:rsidRPr="00BB5209">
        <w:rPr>
          <w:szCs w:val="20"/>
        </w:rPr>
        <w:t>2.86ns + 142.8ns = 145.66</w:t>
      </w:r>
      <w:r w:rsidR="007B1016" w:rsidRPr="00BB5209">
        <w:rPr>
          <w:szCs w:val="20"/>
        </w:rPr>
        <w:t>ns</w:t>
      </w:r>
    </w:p>
    <w:sectPr w:rsidR="00F65246" w:rsidRPr="00BB5209" w:rsidSect="000B0FB3">
      <w:pgSz w:w="11906" w:h="16838"/>
      <w:pgMar w:top="1440" w:right="1531" w:bottom="1440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Condense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4F05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36CAC"/>
    <w:multiLevelType w:val="hybridMultilevel"/>
    <w:tmpl w:val="60D8C556"/>
    <w:lvl w:ilvl="0" w:tplc="5A8402E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845D65"/>
    <w:multiLevelType w:val="hybridMultilevel"/>
    <w:tmpl w:val="5BE4B0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A8E"/>
    <w:multiLevelType w:val="hybridMultilevel"/>
    <w:tmpl w:val="39A025E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474A"/>
    <w:multiLevelType w:val="hybridMultilevel"/>
    <w:tmpl w:val="EE42F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A93F22"/>
    <w:multiLevelType w:val="hybridMultilevel"/>
    <w:tmpl w:val="7E18D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B7096"/>
    <w:multiLevelType w:val="hybridMultilevel"/>
    <w:tmpl w:val="010215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9200B"/>
    <w:multiLevelType w:val="hybridMultilevel"/>
    <w:tmpl w:val="FFD676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646171"/>
    <w:multiLevelType w:val="hybridMultilevel"/>
    <w:tmpl w:val="FB44EB2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24838"/>
    <w:multiLevelType w:val="hybridMultilevel"/>
    <w:tmpl w:val="7B88A68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554F3"/>
    <w:multiLevelType w:val="hybridMultilevel"/>
    <w:tmpl w:val="6E10C5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093C"/>
    <w:multiLevelType w:val="hybridMultilevel"/>
    <w:tmpl w:val="AA005AB8"/>
    <w:lvl w:ilvl="0" w:tplc="F1387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45259"/>
    <w:multiLevelType w:val="hybridMultilevel"/>
    <w:tmpl w:val="D1147F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12AB3"/>
    <w:multiLevelType w:val="hybridMultilevel"/>
    <w:tmpl w:val="D340E822"/>
    <w:lvl w:ilvl="0" w:tplc="462ED6E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 Condensed" w:hAnsi="Helvetica Condensed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7BB64D2"/>
    <w:multiLevelType w:val="hybridMultilevel"/>
    <w:tmpl w:val="3E4C700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B0171"/>
    <w:multiLevelType w:val="hybridMultilevel"/>
    <w:tmpl w:val="E698E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5BF"/>
    <w:multiLevelType w:val="hybridMultilevel"/>
    <w:tmpl w:val="64DCB2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33A10"/>
    <w:multiLevelType w:val="hybridMultilevel"/>
    <w:tmpl w:val="7D161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5257F"/>
    <w:multiLevelType w:val="hybridMultilevel"/>
    <w:tmpl w:val="5C42EE6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36A6E"/>
    <w:multiLevelType w:val="hybridMultilevel"/>
    <w:tmpl w:val="65F4C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EF705F"/>
    <w:multiLevelType w:val="hybridMultilevel"/>
    <w:tmpl w:val="25C8B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894772">
    <w:abstractNumId w:val="19"/>
  </w:num>
  <w:num w:numId="2" w16cid:durableId="1280261950">
    <w:abstractNumId w:val="4"/>
  </w:num>
  <w:num w:numId="3" w16cid:durableId="902107328">
    <w:abstractNumId w:val="13"/>
  </w:num>
  <w:num w:numId="4" w16cid:durableId="1205604625">
    <w:abstractNumId w:val="1"/>
  </w:num>
  <w:num w:numId="5" w16cid:durableId="546798224">
    <w:abstractNumId w:val="10"/>
  </w:num>
  <w:num w:numId="6" w16cid:durableId="1307127294">
    <w:abstractNumId w:val="6"/>
  </w:num>
  <w:num w:numId="7" w16cid:durableId="448672126">
    <w:abstractNumId w:val="14"/>
  </w:num>
  <w:num w:numId="8" w16cid:durableId="1169559087">
    <w:abstractNumId w:val="16"/>
  </w:num>
  <w:num w:numId="9" w16cid:durableId="834145490">
    <w:abstractNumId w:val="15"/>
  </w:num>
  <w:num w:numId="10" w16cid:durableId="1466197552">
    <w:abstractNumId w:val="18"/>
  </w:num>
  <w:num w:numId="11" w16cid:durableId="1601991573">
    <w:abstractNumId w:val="2"/>
  </w:num>
  <w:num w:numId="12" w16cid:durableId="1172256666">
    <w:abstractNumId w:val="17"/>
  </w:num>
  <w:num w:numId="13" w16cid:durableId="1134562244">
    <w:abstractNumId w:val="12"/>
  </w:num>
  <w:num w:numId="14" w16cid:durableId="1945385562">
    <w:abstractNumId w:val="8"/>
  </w:num>
  <w:num w:numId="15" w16cid:durableId="1468934539">
    <w:abstractNumId w:val="9"/>
  </w:num>
  <w:num w:numId="16" w16cid:durableId="1923375311">
    <w:abstractNumId w:val="0"/>
  </w:num>
  <w:num w:numId="17" w16cid:durableId="1365328957">
    <w:abstractNumId w:val="7"/>
  </w:num>
  <w:num w:numId="18" w16cid:durableId="1265843955">
    <w:abstractNumId w:val="20"/>
  </w:num>
  <w:num w:numId="19" w16cid:durableId="63450767">
    <w:abstractNumId w:val="5"/>
  </w:num>
  <w:num w:numId="20" w16cid:durableId="446660483">
    <w:abstractNumId w:val="3"/>
  </w:num>
  <w:num w:numId="21" w16cid:durableId="74878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9D"/>
    <w:rsid w:val="00073C9D"/>
    <w:rsid w:val="000B0FB3"/>
    <w:rsid w:val="00121416"/>
    <w:rsid w:val="0014327A"/>
    <w:rsid w:val="002134E0"/>
    <w:rsid w:val="00246212"/>
    <w:rsid w:val="002C3A80"/>
    <w:rsid w:val="002C6B13"/>
    <w:rsid w:val="003E3BB4"/>
    <w:rsid w:val="00435083"/>
    <w:rsid w:val="004904C4"/>
    <w:rsid w:val="004C0C61"/>
    <w:rsid w:val="004E2BC1"/>
    <w:rsid w:val="00511BF9"/>
    <w:rsid w:val="005B77B5"/>
    <w:rsid w:val="005C748A"/>
    <w:rsid w:val="0063177D"/>
    <w:rsid w:val="00676DCB"/>
    <w:rsid w:val="007208D9"/>
    <w:rsid w:val="007246F5"/>
    <w:rsid w:val="007B1016"/>
    <w:rsid w:val="007C661F"/>
    <w:rsid w:val="008505DE"/>
    <w:rsid w:val="008F1E99"/>
    <w:rsid w:val="008F5A32"/>
    <w:rsid w:val="0093543C"/>
    <w:rsid w:val="00984289"/>
    <w:rsid w:val="009D02E6"/>
    <w:rsid w:val="00B951B2"/>
    <w:rsid w:val="00B9677A"/>
    <w:rsid w:val="00BB5209"/>
    <w:rsid w:val="00C52C58"/>
    <w:rsid w:val="00C9499C"/>
    <w:rsid w:val="00D1069D"/>
    <w:rsid w:val="00DC3657"/>
    <w:rsid w:val="00E26CDD"/>
    <w:rsid w:val="00E616AD"/>
    <w:rsid w:val="00EC4164"/>
    <w:rsid w:val="00ED528E"/>
    <w:rsid w:val="00EE4C64"/>
    <w:rsid w:val="00EF1CD7"/>
    <w:rsid w:val="00F103C2"/>
    <w:rsid w:val="00F65246"/>
    <w:rsid w:val="00FE4A1A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15D7D4"/>
  <w14:defaultImageDpi w14:val="300"/>
  <w15:chartTrackingRefBased/>
  <w15:docId w15:val="{766974F4-57CB-D34B-83B1-83004879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 Condensed" w:hAnsi="Helvetica Condensed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 Condensed" w:hAnsi="Helvetica Condensed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Helvetica Condensed" w:eastAsia="Times" w:hAnsi="Helvetica Condensed"/>
      <w:b/>
      <w:kern w:val="28"/>
      <w:sz w:val="32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Helvetica Condensed" w:eastAsia="Times" w:hAnsi="Helvetica Condensed"/>
      <w:b/>
      <w:sz w:val="24"/>
      <w:szCs w:val="20"/>
    </w:rPr>
  </w:style>
  <w:style w:type="table" w:styleId="TableGrid">
    <w:name w:val="Table Grid"/>
    <w:basedOn w:val="TableNormal"/>
    <w:uiPriority w:val="59"/>
    <w:rsid w:val="0072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1493</Words>
  <Characters>6299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Tutorial</vt:lpstr>
    </vt:vector>
  </TitlesOfParts>
  <Company>Rob Saunders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Tutorial</dc:title>
  <dc:subject/>
  <dc:creator>Rob Saunders</dc:creator>
  <cp:keywords/>
  <dc:description/>
  <cp:lastModifiedBy>Asad, Hafizul</cp:lastModifiedBy>
  <cp:revision>8</cp:revision>
  <cp:lastPrinted>2015-11-24T22:47:00Z</cp:lastPrinted>
  <dcterms:created xsi:type="dcterms:W3CDTF">2020-11-16T16:57:00Z</dcterms:created>
  <dcterms:modified xsi:type="dcterms:W3CDTF">2024-11-26T17:17:00Z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2024-11-18T11:52:51Z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79b7cc86-5d28-4af9-b83c-b9ee6e10efe7</vt:lpwstr>
  </property>
  <property fmtid="{D5CDD505-2E9C-101B-9397-08002B2CF9AE}" pid="8" name="MSIP_Label_06c24981-b6df-48f8-949b-0896357b9b03_ContentBits">
    <vt:lpwstr>0</vt:lpwstr>
  </property>
</Properties>
</file>