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72" w:rsidRDefault="00D27158">
      <w:r>
        <w:t>DYNAMIC PROXY</w:t>
      </w:r>
    </w:p>
    <w:p w:rsidR="00D27158" w:rsidRDefault="00D27158"/>
    <w:sectPr w:rsidR="00D27158" w:rsidSect="006B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7158"/>
    <w:rsid w:val="006B0872"/>
    <w:rsid w:val="00D2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Capgemini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vm1</dc:creator>
  <cp:lastModifiedBy>vm1</cp:lastModifiedBy>
  <cp:revision>1</cp:revision>
  <dcterms:created xsi:type="dcterms:W3CDTF">2014-02-04T08:16:00Z</dcterms:created>
  <dcterms:modified xsi:type="dcterms:W3CDTF">2014-02-04T08:17:00Z</dcterms:modified>
</cp:coreProperties>
</file>