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Workspace,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v1.9, DOC-02 v1.8, DOC-03 v1.7 và DOC-04 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Workspace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Workspace and Project flows, Product form grouping, validation behavior, component states, accessibility criteria và Minimalist Product Utility tokens từ DOC 01 đến DOC 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product and navigation term thành Workspace trong information architecture, component names, labels và acceptance criteria; interaction behavior không đổi.</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Workspace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v1.5</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Workspace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Workspace cố định là shell của toàn bộ ứng dụng; Workspace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Workspaces, shared Workspaces.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Workspace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and My Prompts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Build view is the default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Workspace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Workspace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Workspace Project và library navigation</w:t>
      </w:r>
    </w:p>
    <w:p>
      <w:pPr>
        <w:pStyle w:val="Heading2"/>
        <w:keepNext/>
      </w:pPr>
      <w:r>
        <w:rPr>
          <w:rFonts w:ascii="Arial" w:hAnsi="Arial" w:eastAsia="Arial"/>
          <w:b/>
          <w:i w:val="0"/>
          <w:color w:val="000000"/>
        </w:rPr>
        <w:t>6.1 Workspace shell</w:t>
      </w:r>
    </w:p>
    <w:p>
      <w:pPr>
        <w:pStyle w:val="ListBullet"/>
      </w:pPr>
      <w:r>
        <w:rPr>
          <w:rFonts w:ascii="Arial" w:hAnsi="Arial" w:eastAsia="Arial"/>
          <w:b w:val="0"/>
          <w:i w:val="0"/>
          <w:color w:val="000000"/>
        </w:rPr>
        <w:t>The shell label is Workspace; do not expose a Delete Workspace control.</w:t>
      </w:r>
    </w:p>
    <w:p>
      <w:pPr>
        <w:pStyle w:val="ListBullet"/>
      </w:pPr>
      <w:r>
        <w:rPr>
          <w:rFonts w:ascii="Arial" w:hAnsi="Arial" w:eastAsia="Arial"/>
          <w:b w:val="0"/>
          <w:i w:val="0"/>
          <w:color w:val="000000"/>
        </w:rPr>
        <w:t>Navigation begins with Build, Built-in and My Prompts,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Workspace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one-line purpose and Apply action; up to 10 items use a two-column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WorkspaceNav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Workspace,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Workspace.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shall expose Build, Built-in and My Prompts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Workspace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Vietnamese UX and interaction baseline derived from DOC 01 v1.9, DOC 02 v1.8, DOC 03 v1.7 and DOC 04 v1.5</dc:description>
  <cp:lastModifiedBy/>
  <cp:revision>1</cp:revision>
  <dcterms:created xsi:type="dcterms:W3CDTF">2013-12-23T23:15:00Z</dcterms:created>
  <dcterms:modified xsi:type="dcterms:W3CDTF">2013-12-23T23:15:00Z</dcterms:modified>
  <cp:category/>
</cp:coreProperties>
</file>