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A0AD7" w14:textId="77777777" w:rsidR="009A5B75" w:rsidRDefault="00000000">
      <w:r>
        <w:t>The source - NCBI_bioproject: {'PRJNA976261': {'bioproject_id': 'PRJNA976261', 'title': 'Whole metagenomic shotgun sequencing of the subgingival microbiome of diabetics and non-diabetics with different periodontal conditions', 'description': 'The aim of this study was to use high-resolution whole metagenomic shotgun sequencing to characterize the subgingival microbiome of patients with/without type 2 Diabetes Mellitus and with/without periodontitis.&lt;/p&gt;&lt;p&gt;Twelve subjects, falling into one of the four study groups based on the presence/absence of poorly controlled type 2 Diabetes Mellitus and moderate-severe periodontitis, were selected. For each eligible subject, subgingival plaque samples were collected at 4 sites, all representative of the periodontal condition of the individual. The subgingival microbiome was evaluated using high-resolution whole metagenomic shotgun sequencing.', 'publications': ['Functional profile of oral plaque microbiome: Further insight into the bidirectional relationship between type 2 diabetes and periodontitis.', 'Whole metagenomic shotgun sequencing of the subgingival microbiome of diabetics and non-diabetics with different periodontal conditions.'], 'pubmed': ['37257865', '31153098'], 'pubmed_dois': [{'pmid': '37257865', 'doi': '10.1111/omi.12418', 'url': 'https://doi.org/10.1111/omi.12418'}, {'pmid': '31153098', 'doi': '10.1016/j.archoralbio.2019.05.025', 'url': 'https://doi.org/10.1016/j.archoralbio.2019.05.025'}], 'biosamples': ['SAMN35361966', 'SAMN35361965', 'SAMN35361964', 'SAMN35361963', 'SAMN35361962', 'SAMN35361961', 'SAMN35361960', 'SAMN35361959', 'SAMN35361958', 'SAMN35361957', 'SAMN35361956', 'SAMN35361955'], 'umbrella_projects': [], 'external_links': []}}-----END OF THIS SOURCE NCBI_bioproject ----</w:t>
      </w:r>
    </w:p>
    <w:p w14:paraId="7E6E9599" w14:textId="77777777" w:rsidR="009A5B75" w:rsidRDefault="00000000">
      <w:r>
        <w:t xml:space="preserve">The source - NCBI_biosample: {'SAMN35361966': b'&lt;?xml version="1.0" ?&gt;\n&lt;BioSampleSet&gt;&lt;BioSample access="public" publication_date="2023-06-06T00:00:00.000" last_update="2023-11-13T16:59:50.099" submission_date="2023-05-25T11:08:05.580" id="35361966" accession="SAMN35361966"&gt;   &lt;Ids&gt;     &lt;Id db="BioSample" is_primary="1"&gt;SAMN35361966&lt;/Id&gt;     &lt;Id db_label="Sample name"&gt;ind12&lt;/Id&gt;     &lt;Id db="SRA"&gt;SRS17893876&lt;/Id&gt;   &lt;/Ids&gt;   &lt;Description&gt;     &lt;Title&gt;Metagenome or environmental sample from human oral metagenome&lt;/Title&gt;     &lt;Organism taxonomy_id="447426" taxonomy_name="human oral metagenome"&gt;       &lt;OrganismName&gt;human oral metagenome&lt;/OrganismName&gt;     &lt;/Organism&gt;   &lt;/Description&gt;   &lt;Owner&gt;     &lt;Name url="http://www.unife.it"&gt;University of Ferrara&lt;/Name&gt;     &lt;Contacts&gt;       &lt;Contact&gt;         &lt;Name&gt;           &lt;First&gt;Nicoletta&lt;/First&gt;           &lt;Last&gt;Favale&lt;/Last&gt;         &lt;/Name&gt;       &lt;/Contact&gt;     &lt;/Contacts&gt;   &lt;/Owner&gt;   &lt;Models&gt;     &lt;Model&gt;Metagenome or environmental&lt;/Model&gt;   &lt;/Models&gt;   &lt;Package display_name="Metagenome or environmental; version 1.0"&gt;Metagenome.environmental.1.0&lt;/Package&gt;   &lt;Attributes&gt;     &lt;Attribute attribute_name="host" harmonized_name="host" display_name="host"&gt;Homo sapiens&lt;/Attribute&gt;     &lt;Attribute attribute_name="isolation_source" harmonized_name="isolation_source" display_name="isolation source"&gt;subgingival oral plaque&lt;/Attribute&gt;     &lt;Attribute attribute_name="collection_date" harmonized_name="collection_date" display_name="collection date"&gt;2018&lt;/Attribute&gt;     &lt;Attribute attribute_name="geo_loc_name" harmonized_name="geo_loc_name" </w:t>
      </w:r>
      <w:r>
        <w:lastRenderedPageBreak/>
        <w:t>display_name="geographic location"&gt;Italy: Ferrara&lt;/Attribute&gt;     &lt;Attribute attribute_name="lat_lon" harmonized_name="lat_lon" display_name="latitude and longitude"&gt;44.7667642 N 11.827939 E&lt;/Attribute&gt;     &lt;Attribute attribute_name="id"&gt;12&lt;/Attribute&gt;     &lt;Attribute attribute_name="filename1"&gt;ind12.r1&lt;/Attribute&gt;     &lt;Attribute attribute_name="filename2"&gt;ind12.r2&lt;/Attribute&gt;   &lt;/Attributes&gt;   &lt;Links&gt;     &lt;Link type="entrez" target="bioproject" label="PRJNA976261"&gt;976261&lt;/Link&gt;   &lt;/Links&gt;   &lt;Status status="live" when="2023-06-06T06:46:03.183"/&gt; &lt;/BioSample&gt; &lt;/BioSampleSet&gt;'}-----END OF THIS SOURCE NCBI_biosample ----</w:t>
      </w:r>
    </w:p>
    <w:p w14:paraId="736E07F4" w14:textId="77777777" w:rsidR="009A5B75" w:rsidRDefault="00000000">
      <w:r>
        <w:t xml:space="preserve">The source - NCBI_experiment: {'SRR24828455': 'EXPERIMENT_PACKAGE_SET: \n\nEXPERIMENT_PACKAGE: None\nEXPERIMENT: None\nIDENTIFIERS: None\nPRIMARY_ID: SRX20593386\nTITLE: Metagenomic WGS of oral subgingival plaque: ind12\nSTUDY_REF: None\nIDENTIFIERS: None\nPRIMARY_ID: SRP439520\nEXTERNAL_ID: PRJNA976261\nDESIGN: None\nDESIGN_DESCRIPTION: Each library was generated from 20ng of genomic DNA, in accordance with procedures described in the NEBNext Ultra II DNA Library Prep Kit for Illumina protocol (New England Biolabs). NEBNext Multiplex Oligos for Illumina (Dual Index Primers set 1) were used to produce the individual libraries and label them with specific molecular barcodes. Then, Agencourt AMPure XP beads (Beckman Coulter) were used for library purification. Finally, libraries were quantified by using the High Sensitivity DNA Kit (Agilent Technologies, Santa Clara, CA, USA) on the Bioanalyzer instrument (Agilent), diluted and pooled together in equimolar amounts. Samples were sequenced with an Illumina NextSeq 500 sequencer with 2150-bp read, using NextSeq 500/550 Mid Output Kit v2.\nSAMPLE_DESCRIPTOR: None\nIDENTIFIERS: None\nPRIMARY_ID: SRS17893876\nEXTERNAL_ID: SAMN35361966\nLIBRARY_DESCRIPTOR: None\nLIBRARY_NAME: placca-12_S6\nLIBRARY_STRATEGY: WGS\nLIBRARY_SOURCE: METAGENOMIC\nLIBRARY_SELECTION: size fractionation\nLIBRARY_LAYOUT: None\nPAIRED: None\nPLATFORM: None\nILLUMINA: None\nINSTRUMENT_MODEL: NextSeq 500\nSUBMISSION: None\nIDENTIFIERS: None\nPRIMARY_ID: SRA1647401\nSUBMITTER_ID: SUB13488521\nOrganization: None\nName: University of Ferrara\nAddress: None\nDepartment: Life Sciences and Biotechnology\nInstitution: University of Ferrara\nStreet: via Luigi Borsari 46\nCity: Ferrara\nSub: Ferrara\nCountry: Italy\nContact: None\nAddress: None\nDepartment: Life Sciences and Biotechnology\nInstitution: University of Ferrara\nStreet: via Luigi Borsari 46\nCity: Ferrara\nSub: Ferrara\nCountry: Italy\nName: None\nFirst: Nicoletta\nLast: Favale\nSTUDY: None\nIDENTIFIERS: None\nPRIMARY_ID: SRP439520\nEXTERNAL_ID: PRJNA976261\nDESCRIPTOR: None\nSTUDY_TITLE: Whole metagenomic shotgun sequencing of the subgingival microbiome of diabetics and non-diabetics with different periodontal conditions\nSTUDY_TYPE: None\nSTUDY_ABSTRACT: The aim of this study was to use high-resolution whole metagenomic shotgun sequencing to characterize the subgingival microbiome of patients with/without type 2 Diabetes Mellitus and with/without periodontitis.Twelve subjects, falling into one of the four study groups based on the presence/absence of poorly controlled type 2 Diabetes Mellitus and moderate-severe </w:t>
      </w:r>
      <w:r>
        <w:lastRenderedPageBreak/>
        <w:t>periodontitis, were selected. For each eligible subject, subgingival plaque samples were collected at 4 sites, all representative of the periodontal condition of the individual. The subgingival microbiome was evaluated using high-resolution whole metagenomic shotgun sequencing.\nSTUDY_LINKS: None\nSTUDY_LINK: None\nXREF_LINK: None\nDB: pubmed\nID: 37257865\nSTUDY_LINK: None\nXREF_LINK: None\nDB: pubmed\nID: 31153098\nSAMPLE: None\nIDENTIFIERS: None\nPRIMARY_ID: SRS17893876\nEXTERNAL_ID: SAMN35361966\nSUBMITTER_ID: ind12\nSAMPLE_NAME: None\nTAXON_ID: 447426\nSCIENTIFIC_NAME: human oral metagenome\nSAMPLE_LINKS: None\nSAMPLE_LINK: None\nXREF_LINK: None\nDB: bioproject\nID: 976261\nLABEL: PRJNA976261\nSAMPLE_ATTRIBUTES: None\nSAMPLE_ATTRIBUTE: None\nTAG: host\nVALUE: Homo sapiens\nSAMPLE_ATTRIBUTE: None\nTAG: isolation_source\nVALUE: subgingival oral plaque\nSAMPLE_ATTRIBUTE: None\nTAG: collection_date\nVALUE: 2018\nSAMPLE_ATTRIBUTE: None\nTAG: geo_loc_name\nVALUE: Italy: Ferrara\nSAMPLE_ATTRIBUTE: None\nTAG: lat_lon\nVALUE: 44.7667642 N 11.827939 E\nSAMPLE_ATTRIBUTE: None\nTAG: id\nVALUE: 12\nSAMPLE_ATTRIBUTE: None\nTAG: filename1\nVALUE: ind12.r1\nSAMPLE_ATTRIBUTE: None\nTAG: filename2\nVALUE: ind12.r2\nSAMPLE_ATTRIBUTE: None\nTAG: BioSampleModel\nVALUE: Metagenome or environmental\nPool: None\nMember: None\nIDENTIFIERS: None\nPRIMARY_ID: SRS17893876\nEXTERNAL_ID: SAMN35361966\nRUN_SET: None\nRUN: None\nIDENTIFIERS: None\nPRIMARY_ID: SRR24828455\nSUBMITTER_ID: ind12.r1.fastq.gz\nEXPERIMENT_REF: None\nIDENTIFIERS: None\nSUBMITTER_ID: placca-12_S6\nPool: None\nMember: None\nIDENTIFIERS: None\nPRIMARY_ID: SRS17893876\nEXTERNAL_ID: SAMN35361966\nSRAFiles: None\nSRAFile: None\nAlternatives: None\nSRAFile: None\nAlternatives: None\nSRAFile: None\nAlternatives: None\nSRAFile: None\nAlternatives: None\nAlternatives: None\nAlternatives: None\nCloudFiles: None\nCloudFile: None\nCloudFile: None\nCloudFile: None\nCloudFile: None\nStatistics: None\nRead: None\nRead: None\nDatabases: None\nDatabase: None\nTable: None\nStatistics: None\nRows: None\nElements: None\nBases: None\nBase: None\nBase: None\nBase: None\nBase: None\nBase: None\n'}-----END OF THIS SOURCE NCBI_experiment ----</w:t>
      </w:r>
    </w:p>
    <w:p w14:paraId="5F341699" w14:textId="77777777" w:rsidR="009A5B75" w:rsidRDefault="00000000">
      <w:r>
        <w:t xml:space="preserve">The source - https://doi.org/10.1111/omi.12418: {'indexed': {'date-parts': [[2026, 6, 2]], 'date-time': '2026-06-02T05:32:30Z', 'timestamp': 1780378350118, 'version': '3.54.1'}, 'reference-count': 90, 'publisher': 'Wiley', 'issue': '2', 'license': [{'start': {'date-parts': [[2023, 5, 31]], 'date-time': '2023-05-31T00:00:00Z', 'timestamp': 1685491200000}, 'content-version': 'vor', 'delay-in-days': 0, 'URL': 'http://creativecommons.org/licenses/by/4.0/'}], 'content-domain': {'domain': ['onlinelibrary.wiley.com'], 'crossmark-restriction': True}, 'short-container-title': ['Molecular Oral Microbiology'], 'published-print': {'date-parts': [[2024, 4]]}, 'abstract': '&lt;jats:title&gt;Abstract&lt;/jats:title&gt;\n                  &lt;jats:p&gt;Increasing evidence support the association between the oral microbiome and human systemic diseases. This association may be attributed to the ability of many oral microbes to influence the inflammatory microenvironment. Herein, we focused our attention on the </w:t>
      </w:r>
      <w:r>
        <w:lastRenderedPageBreak/>
        <w:t xml:space="preserve">bidirectional relationship between periodontitis and type 2 diabetes using high‐resolution whole metagenomic shotgun analysis to explore the composition and functional profile of the subgingival microbiome in diabetics and non‐diabetics subjects with different periodontal conditions.&lt;/jats:p&gt;\n                  &lt;jats:p&gt;In the present study, the abundance of metabolic pathways encoded by oral microbes was reconstructed from the metagenome, and we identified a set of dysregulated metabolic pathways significantly enriched in the periodontitis and/or diabetic patients. These pathways were mainly involved in branched and aromatic amino acids metabolism, fatty acid biosynthesis and adipocytokine signaling pathways, ferroptosis and iron homeostasis, nucleotide metabolism, and finally in the peptidoglycan and lipopolysaccharides synthesis.&lt;/jats:p&gt;\n                  &lt;jats:p&gt;Overall, the results of the present study provide evidence in favor of the hypothesis that during the primary inflammatory challenge, regardless of whether it is induced by periodontitis or diabetes, endotoxemia and/or the release of inflammatory cytokines cause a change in precursor and/or in circulating innate immune cells. Dysbiosis and inflammation, also via oral–gut microbiome axis or adipose tissue, reduce the efficacy of the host immune response, while fueling inflammation and can induce that metabolic/epigenetic reprogramming of chromatin accessibility of genes related to the immune response.&lt;/jats:p&gt;\n                  &lt;jats:p&gt;Moreover, the presence of an enhanced ferroptosis and an imbalance in purine/pyrimidine metabolism provides new insights into the role of ferroptotic death in this comorbidity.&lt;/jats:p&gt;', 'DOI': '10.1111/omi.12418', 'type': 'journal-article', 'created': {'date-parts': [[2023, 5, 31]], 'date-time': '2023-05-31T20:09:11Z', 'timestamp': 1685563751000}, 'page': '62-79', 'update-policy': 'https://doi.org/10.1002/crossmark_policy', 'source': 'Crossref', 'is-referenced-by-count': 24, 'title': ['Functional profile of oral plaque microbiome: Further insight into the bidirectional relationship between type 2 diabetes and periodontitis'], 'prefix': '10.1111', 'volume': '39', 'author': [{'given': 'Nicoletta', 'family': 'Favale', 'sequence': 'first', 'affiliation': [{'name': 'Department of Life Sciences and Biotechnology – Section of Biology and Evolution University of Ferrara  Ferrara Italy'}], 'role': [{'vocabulary': 'crossref', 'role': 'author'}]}, {'given': 'Roberto', 'family': 'Farina', 'sequence': 'additional', 'affiliation': [{'name': 'Research Centre for the Study of Periodontal and Peri‐Implant Diseases University of Ferrara  Ferrara Italy'}, {'name': 'Operative Unit of Dentistry Azienda Unità Sanitaria Locale (A.U.S.L.)  Ferrara Italy'}], 'role': [{'vocabulary': 'crossref', 'role': 'author'}]}, {'given': 'Alberto', 'family': 'Carrieri', 'sequence': 'additional', 'affiliation': [{'name': 'Department of Life Sciences and Biotechnology – Section of Biology and Evolution University of Ferrara  Ferrara Italy'}], 'role': [{'vocabulary': 'crossref', 'role': 'author'}]}, {'given': 'Anna', 'family': 'Simonelli', 'sequence': 'additional', 'affiliation': [{'name': 'Research Centre for the Study of Periodontal and Peri‐Implant Diseases University of Ferrara  Ferrara Italy'}, {'name': 'Operative Unit of Dentistry Azienda Unità Sanitaria Locale (A.U.S.L.)  Ferrara Italy'}], 'role': [{'vocabulary': 'crossref', 'role': 'author'}]}, {'given': 'Mattia', 'family': 'Severi', 'sequence': 'additional', 'affiliation': [{'name': 'Research Centre for the Study of Periodontal and Peri‐Implant Diseases University of Ferrara  Ferrara Italy'}, {'name': 'Operative Unit of Dentistry Azienda Unità Sanitaria Locale (A.U.S.L.)  Ferrara Italy'}], 'role': [{'vocabulary': 'crossref', 'role': 'author'}]}, {'given': 'Silvia', 'family': 'Sabbioni', 'sequence': 'additional', 'affiliation': [{'name': </w:t>
      </w:r>
      <w:r>
        <w:lastRenderedPageBreak/>
        <w:t xml:space="preserve">'Department of Life Sciences and Biotechnology – Section of Pathology and Applied Microbiology University of Ferrara  Ferrara Italy'}], 'role': [{'vocabulary': 'crossref', 'role': 'author'}]}, {'given': 'Leonardo', 'family': 'Trombelli', 'sequence': 'additional', 'affiliation': [{'name': 'Research Centre for the Study of Periodontal and Peri‐Implant Diseases University of Ferrara  Ferrara Italy'}, {'name': 'Operative Unit of Dentistry Azienda Unità Sanitaria Locale (A.U.S.L.)  Ferrara Italy'}], 'role': [{'vocabulary': 'crossref', 'role': 'author'}]}, {'given': 'Chiara', 'family': 'Scapoli', 'sequence': 'additional', 'affiliation': [{'name': 'Department of Life Sciences and Biotechnology – Section of Biology and Evolution University of Ferrara  Ferrara Italy'}], 'role': [{'vocabulary': 'crossref', 'role': 'author'}]}], 'member': '311', 'published-online': {'date-parts': [[2023, 5, 31]]}, 'reference': [{'key': 'e_1_2_12_2_1', 'doi-asserted-by': 'publisher', 'DOI': '10.3389/fnins.2018.00466'}, {'key': 'e_1_2_12_3_1', 'doi-asserted-by': 'publisher', 'DOI': '10.1172/jci.insight.94416'}, {'key': 'e_1_2_12_4_1', 'doi-asserted-by': 'publisher', 'DOI': '10.1016/S0022‐2836(05)80360‐2'}, {'key': 'e_1_2_12_5_1', 'doi-asserted-by': 'publisher', 'DOI': '10.2337/dc14‐S014'}, {'key': 'e_1_2_12_6_1', 'unstructured': 'Andrews S.(2010).FastQC: a quality control tool for high throughput sequence data.http://www.bioinformatics.babraham.ac.uk/projects/fastqc/'}, {'key': 'e_1_2_12_7_1', 'doi-asserted-by': 'publisher', 'DOI': '10.1016/S0168‐6445(03)00055‐X'}, {'key': 'e_1_2_12_8_1', 'doi-asserted-by': 'publisher', 'DOI': '10.1038/srep04828'}, {'key': 'e_1_2_12_9_1', 'doi-asserted-by': 'publisher', 'DOI': '10.1902/annals.1999.4.1.1'}, {'key': 'e_1_2_12_10_1', 'doi-asserted-by': 'publisher', 'DOI': '10.3390/biomedicines10010178'}, {'key': 'e_1_2_12_11_1', 'doi-asserted-by': 'publisher', 'DOI': '10.7554/eLife.65088'}, {'key': 'e_1_2_12_12_1', 'doi-asserted-by': 'publisher', 'DOI': '10.1007/978-3-319-61510-3_4'}, {'key': 'e_1_2_12_13_1', 'doi-asserted-by': 'publisher', 'DOI': '10.1093/bioinformatics/btu170'}, {'key': 'e_1_2_12_14_1', 'doi-asserted-by': 'publisher', 'DOI': '10.1016/j.anaerobe.2017.01.003'}, {'key': 'e_1_2_12_15_1', 'doi-asserted-by': 'publisher', 'DOI': '10.1128/jb.175.10.3146‐3150.1993'}, {'key': 'e_1_2_12_16_1', 'doi-asserted-by': 'publisher', 'DOI': '10.1038/nmeth.3176'}, {'key': 'e_1_2_12_17_1', 'doi-asserted-by': 'publisher', 'DOI': '10.1080/00325481.2018.1396876'}, {'key': 'e_1_2_12_18_1', 'doi-asserted-by': 'publisher', 'DOI': '10.1007/s00784‐021‐04031‐2'}, {'key': 'e_1_2_12_19_1', 'doi-asserted-by': 'publisher', 'DOI': '10.1111/mmi.13918'}, {'key': 'e_1_2_12_20_1', 'doi-asserted-by': 'publisher', 'DOI': '10.1002/art.41511'}, {'key': 'e_1_2_12_21_1', 'doi-asserted-by': 'publisher', 'DOI': '10.1177/0022034519830686'}, {'key': 'e_1_2_12_22_1', 'doi-asserted-by': 'publisher', 'DOI': '10.3389/2Ffimmu.2023.1119747'}, {'key': 'e_1_2_12_23_1', 'doi-asserted-by': 'publisher', 'DOI': '10.1016/j.ejphar.2021.174622'}, {'key': 'e_1_2_12_24_1', 'doi-asserted-by': 'publisher', 'DOI': '10.1016/j.archoralbio.2019.05.025'}, {'key': 'e_1_2_12_25_1', 'doi-asserted-by': 'publisher', 'DOI': '10.1128/JB.182.21.6091‐6098.2000'}, {'key': 'e_1_2_12_26_1', 'doi-asserted-by': 'publisher', 'DOI': '10.1111/prd.12270'}, {'key': 'e_1_2_12_27_1', 'doi-asserted-by': 'publisher', 'DOI': '10.3390/ijerph18073459'}, {'key': 'e_1_2_12_28_1', 'doi-asserted-by': 'publisher', 'DOI': '10.2139/ssrn.3487758'}, {'key': 'e_1_2_12_29_1', 'doi-asserted-by': 'publisher', 'DOI': '10.1016/j.ajpath.2012.10.014'}, {'key': 'e_1_2_12_30_1', 'doi-asserted-by': 'publisher', 'DOI': '10.4049/jimmunol.1402598'}, {'key': 'e_1_2_12_31_1', 'doi-asserted-by': 'publisher', 'DOI': '10.1111/prd.12430'}, {'key': 'e_1_2_12_32_1', 'doi-asserted-by': </w:t>
      </w:r>
      <w:r>
        <w:lastRenderedPageBreak/>
        <w:t xml:space="preserve">'publisher', 'DOI': '10.1038/s41577‐020‐00488‐6'}, {'key': 'e_1_2_12_33_1', 'doi-asserted-by': 'publisher', 'DOI': '10.1111/obr.12370'}, {'key': 'e_1_2_12_34_1', 'doi-asserted-by': 'publisher', 'DOI': '10.1017/S0954422417000269'}, {'key': 'e_1_2_12_35_1', 'doi-asserted-by': 'publisher', 'DOI': '10.1101/gr.5969107'}, {'key': 'e_1_2_12_36_1', 'doi-asserted-by': 'publisher', 'DOI': '10.1016/j.anaerobe.2013.09.001'}, {'key': 'e_1_2_12_37_1', 'doi-asserted-by': 'publisher', 'DOI': '10.1111/prd.12326'}, {'key': 'e_1_2_12_38_1', 'doi-asserted-by': 'publisher', 'DOI': '10.1128/mBio.01188‐18'}, {'key': 'e_1_2_12_39_1', 'doi-asserted-by': 'publisher', 'DOI': '10.1038/s41598‐021‐97868‐2'}, {'key': 'e_1_2_12_40_1', 'doi-asserted-by': 'publisher', 'DOI': '10.3390/microorganisms9030496'}, {'key': 'e_1_2_12_41_1', 'doi-asserted-by': 'publisher', 'DOI': '10.3389/fcimb.2017.00139'}, {'key': 'e_1_2_12_42_1', 'doi-asserted-by': 'publisher', 'DOI': '10.1111/prd.12235'}, {'key': 'e_1_2_12_43_1', 'doi-asserted-by': 'publisher', 'DOI': '10.3389/fmicb.2018.00053'}, {'key': 'e_1_2_12_44_1', 'doi-asserted-by': 'publisher', 'DOI': '10.1038/s41579‐018‐0089‐x'}, {'key': 'e_1_2_12_45_1', 'doi-asserted-by': 'publisher', 'DOI': '10.1093/bioinformatics/btp324'}, {'key': 'e_1_2_12_46_1', 'doi-asserted-by': 'publisher', 'DOI': '10.3389/fmicb.2022.895537'}, {'key': 'e_1_2_12_47_1', 'doi-asserted-by': 'publisher', 'DOI': '10.2337/db14‐0312'}, {'key': 'e_1_2_12_48_1', 'doi-asserted-by': 'publisher', 'DOI': '10.1096/fj.202100862R'}, {'key': 'e_1_2_12_49_1', 'doi-asserted-by': 'publisher', 'DOI': '10.3168/jds.2017‐13589'}, {'key': 'e_1_2_12_50_1', 'doi-asserted-by': 'publisher', 'DOI': '10.1021/bi900400e'}, {'key': 'e_1_2_12_51_1', 'doi-asserted-by': 'publisher', 'DOI': '10.3389/fimmu.2020.591240'}, {'key': 'e_1_2_12_52_1', 'doi-asserted-by': 'publisher', 'DOI': '10.1038/s41577‐020‐0285‐6'}, {'key': 'e_1_2_12_53_1', 'doi-asserted-by': 'publisher', 'DOI': '10.1016/j.ajpath.2017.08.005'}, {'key': 'e_1_2_12_54_1', 'doi-asserted-by': 'publisher', 'DOI': '10.3389/fimmu.2020.01551'}, {'key': 'e_1_2_12_55_1', 'doi-asserted-by': 'publisher', 'DOI': '10.1111/odi.13044'}, {'key': 'e_1_2_12_56_1', 'doi-asserted-by': 'publisher', 'DOI': '10.3389/fimmu.2021.707096'}, {'key': 'e_1_2_12_57_1', 'doi-asserted-by': 'publisher', 'DOI': '10.1177/24705470221076390'}, {'key': 'e_1_2_12_58_1', 'doi-asserted-by': 'publisher', 'DOI': '10.3389/fimmu.2022.1015491'}, {'key': 'e_1_2_12_59_1', 'doi-asserted-by': 'publisher', 'DOI': '10.3390/cancers13071748'}, {'key': 'e_1_2_12_60_1', 'doi-asserted-by': 'publisher', 'DOI': '10.1093/bioinformatics/btu494'}, {'key': 'e_1_2_12_61_1', 'doi-asserted-by': 'publisher', 'DOI': '10.1016/j.it.2018.11.002'}, {'key': 'e_1_2_12_62_1', 'doi-asserted-by': 'publisher', 'DOI': '10.1016/j.annepidem.2019.09.002'}, {'key': 'e_1_2_12_63_1', 'doi-asserted-by': 'publisher', 'DOI': '10.1007/s10534‐006‐9058‐3'}, {'key': 'e_1_2_12_64_1', 'doi-asserted-by': 'publisher', 'DOI': '10.1126/science.1251086'}, {'key': 'e_1_2_12_65_1', 'doi-asserted-by': 'publisher', 'DOI': '10.1530/JOE‐14‐0615'}, {'key': 'e_1_2_12_66_1', 'doi-asserted-by': 'publisher', 'DOI': '10.1111/jcpe.13189'}, {'key': 'e_1_2_12_67_1', 'doi-asserted-by': 'publisher', 'DOI': '10.1111/jcpe.12808'}, {'key': 'e_1_2_12_68_1', 'doi-asserted-by': 'publisher', 'DOI': '10.1111/jcpe.13290'}, {'key': 'e_1_2_12_69_1', 'doi-asserted-by': 'publisher', 'DOI': '10.3389/fmicb.2018.02470'}, {'key': 'e_1_2_12_70_1', 'doi-asserted-by': 'publisher', 'DOI': '10.1111/prd.12304'}, {'key': 'e_1_2_12_71_1', 'doi-asserted-by': 'publisher', 'DOI': '10.7554/eLife.42693'}, {'key': 'e_1_2_12_72_1', 'doi-asserted-by': 'publisher', 'DOI': '10.1186/gb‐2011‐12‐6‐r60'}, {'key': 'e_1_2_12_73_1', 'doi-asserted-by': 'publisher', 'DOI': '10.7554/eLife.76744'}, {'key': 'e_1_2_12_74_1', 'doi-asserted-by': 'publisher', 'DOI': '10.1038/s41396‐019‐0544‐3'}, {'key': 'e_1_2_12_75_1', 'doi-asserted-by': </w:t>
      </w:r>
      <w:r>
        <w:lastRenderedPageBreak/>
        <w:t xml:space="preserve">'publisher', 'DOI': '10.1006/jmcc.1993.1008'}, {'key': 'e_1_2_12_76_1', 'doi-asserted-by': 'publisher', 'DOI': '10.1111/j.1600‐051X.1998.tb02419.x'}, {'key': 'e_1_2_12_77_1', 'doi-asserted-by': 'publisher', 'DOI': '10.1093/jxb/erh259'}, {'key': 'e_1_2_12_78_1', 'doi-asserted-by': 'publisher', 'DOI': '10.1038/s41598‐021‐93062‐6'}, {'key': 'e_1_2_12_79_1', 'doi-asserted-by': 'publisher', 'DOI': '10.1186/s12864‐022‐08831‐y'}, {'key': 'e_1_2_12_80_1', 'doi-asserted-by': 'publisher', 'DOI': '10.1177/0022034520911037'}, {'key': 'e_1_2_12_81_1', 'doi-asserted-by': 'publisher', 'DOI': '10.1073/pnas.1905238116'}, {'key': 'e_1_2_12_82_1', 'doi-asserted-by': 'publisher', 'DOI': '10.1113/jphysiol.2006.108506'}, {'key': 'e_1_2_12_83_1', 'doi-asserted-by': 'publisher', 'DOI': '10.3109/10409238.2010.488215'}, {'key': 'e_1_2_12_84_1', 'doi-asserted-by': 'publisher', 'DOI': '10.1371/journal.pone.0076271'}, {'key': 'e_1_2_12_85_1', 'doi-asserted-by': 'publisher', 'DOI': '10.1152/ajpendo.00227.2021'}, {'key': 'e_1_2_12_86_1', 'doi-asserted-by': 'publisher', 'DOI': '10.3389/fendo.2022.839849'}, {'key': 'e_1_2_12_87_1', 'first-page': '2663', 'volume-title': 'The metabolic &amp; molecular bases of inherited disease', 'author': 'Webster D.', 'year': '2001'}, {'key': 'e_1_2_12_88_1', 'doi-asserted-by': 'publisher', 'DOI': '10.3389/fcimb.2021.747814'}, {'key': 'e_1_2_12_89_1', 'doi-asserted-by': 'publisher', 'DOI': '10.1186/s12903‐020‐01180‐w'}, {'key': 'e_1_2_12_90_1', 'doi-asserted-by': 'publisher', 'DOI': '10.3389/fimmu.2021.766170'}, {'key': 'e_1_2_12_91_1', 'doi-asserted-by': 'publisher', 'DOI': '10.1016/j.cell.2013.12.010'}], 'container-title': ['Molecular Oral Microbiology'], 'original-title': [], 'language': 'en', 'link': [{'URL': 'https://onlinelibrary.wiley.com/doi/pdf/10.1111/omi.12418', 'content-type': 'unspecified', 'content-version': 'vor', 'intended-application': 'similarity-checking'}], 'deposited': {'date-parts': [[2024, 3, 8]], 'date-time': '2024-03-08T00:16:04Z', 'timestamp': 1709856964000}, 'score': 1, 'resource': {'primary': {'URL': 'https://onlinelibrary.wiley.com/doi/10.1111/omi.12418'}}, 'subtitle': [], 'short-title': [], 'issued': {'date-parts': [[2023, 5, 31]]}, 'references-count': 90, 'journal-issue': {'issue': '2', 'published-print': {'date-parts': [[2024, 4]]}}, 'alternative-id': ['10.1111/omi.12418'], 'URL': 'https://doi.org/10.1111/omi.12418', 'archive': ['Portico'], 'relation': {'has-review': [{'id-type': 'doi', 'id': '10.1111/OMI.12418/v2/review2', 'asserted-by': 'object'}, {'id-type': 'doi', 'id': '10.1111/OMI.12418/v1/decision1', 'asserted-by': 'object'}, {'id-type': 'doi', 'id': '10.1111/OMI.12418/v1/review2', 'asserted-by': 'object'}, {'id-type': 'doi', 'id': '10.1111/OMI.12418/v1/review1', 'asserted-by': 'object'}, {'id-type': 'doi', 'id': '10.1111/OMI.12418/v2/review1', 'asserted-by': 'object'}, {'id-type': 'doi', 'id': '10.1111/OMI.12418/v3/decision1', 'asserted-by': 'object'}, {'id-type': 'doi', 'id': '10.1111/OMI.12418/v2/decision1', 'asserted-by': 'object'}]}, 'ISSN': ['2041-1006', '2041-1014'], 'issn-type': [{'value': '2041-1006', 'type': 'print'}, {'value': '2041-1014', 'type': 'electronic'}], 'subject': [], 'published': {'date-parts': [[2023, 5, 31]]}, 'assertion': [{'value': '2022-11-23', 'order': 0, 'name': 'received', 'label': 'Received', 'group': {'name': 'publication_history', 'label': 'Publication History'}}, {'value': '2023-05-16', 'order': 1, 'name': 'accepted', 'label': 'Accepted', 'group': {'name': 'publication_history', 'label': 'Publication History'}}, {'value': '2023-05-31', 'order': 2, 'name': 'published', 'label': 'Published', 'group': {'name': 'publication_history', 'label': 'Publication History'}}]}Increasing evidence support the association between the oral microbiome and human systemic diseases. This </w:t>
      </w:r>
      <w:r>
        <w:lastRenderedPageBreak/>
        <w:t>association may be attributed to the ability of many oral microbes to influence the inflammatory microenvironment. Herein, we focused our attention on the bidirectional relationship between periodontitis and type 2 diabetes using high-resolution whole metagenomic shotgun analysis to explore the composition and functional profile of the subgingival microbiome in diabetics and non-diabetics subjects with different periodontal conditions. In the present study, the abundance of metabolic pathways encoded by oral microbes was reconstructed from the metagenome, and we identified a set of dysregulated metabolic pathways significantly enriched in the periodontitis and/or diabetic patients. These pathways were mainly involved in branched and aromatic amino acids metabolism, fatty acid biosynthesis and adipocytokine signaling pathways, ferroptosis and iron homeostasis, nucleotide metabolism, and finally in the peptidoglycan and lipopolysaccharides synthesis. Overall, the results of the present study provide evidence in favor of the hypothesis that during the primary inflammatory challenge, regardless of whether it is induced by periodontitis or diabetes, endotoxemia and/or the release of inflammatory cytokines cause a change in precursor and/or in circulating innate immune cells. Dysbiosis and inflammation, also via oral-gut microbiome axis or adipose tissue, reduce the efficacy of the host immune response, while fueling inflammation and can induce that metabolic/epigenetic reprogramming of chromatin accessibility of genes related to the immune response. Moreover, the presence of an enhanced ferroptosis and an imbalance in purine/pyrimidine metabolism provides new insights into the role of ferroptotic death in this comorbidity.-----END OF THIS SOURCE https://doi.org/10.1111/omi.12418 ----</w:t>
      </w:r>
    </w:p>
    <w:p w14:paraId="6C53C844" w14:textId="77777777" w:rsidR="009A5B75" w:rsidRDefault="00000000">
      <w:r>
        <w:t>The source - https://doi.org/10.1016/j.archoralbio.2019.05.025: Redirecting-----END OF THIS SOURCE https://doi.org/10.1016/j.archoralbio.2019.05.025 ----</w:t>
      </w:r>
    </w:p>
    <w:p w14:paraId="6536CCFD" w14:textId="77777777" w:rsidR="009A5B75" w:rsidRDefault="00000000">
      <w:r>
        <w:t>The source - user_uploaded_file: Contents lists available at ScienceDirect</w:t>
      </w:r>
    </w:p>
    <w:p w14:paraId="02630285" w14:textId="77777777" w:rsidR="009A5B75" w:rsidRDefault="00000000">
      <w:r>
        <w:t>Archives of Oral Biology</w:t>
      </w:r>
    </w:p>
    <w:p w14:paraId="2B645E6B" w14:textId="77777777" w:rsidR="009A5B75" w:rsidRDefault="00000000">
      <w:r>
        <w:t>journal homepage: www.elsevier.com/locate/archoralbio</w:t>
      </w:r>
    </w:p>
    <w:p w14:paraId="4486E7E5" w14:textId="77777777" w:rsidR="009A5B75" w:rsidRDefault="00000000">
      <w:r>
        <w:t>Whole metagenomic shotgun sequencing of the subgingival microbiome of</w:t>
      </w:r>
    </w:p>
    <w:p w14:paraId="067B0F71" w14:textId="77777777" w:rsidR="009A5B75" w:rsidRDefault="00000000">
      <w:r>
        <w:t>diabetics and non-diabetics with diﬀerent periodontal conditions</w:t>
      </w:r>
    </w:p>
    <w:p w14:paraId="3A0C0DF6" w14:textId="77777777" w:rsidR="009A5B75" w:rsidRDefault="00000000">
      <w:r>
        <w:t>Roberto Farinaa,b,⁎, Mattia Severia, Alberto Carrieric, Elena Miottod, Silvia Sabbionid,</w:t>
      </w:r>
    </w:p>
    <w:p w14:paraId="7B805AC6" w14:textId="77777777" w:rsidR="009A5B75" w:rsidRDefault="00000000">
      <w:r>
        <w:t>Leonardo Trombellia,b,1, Chiara Scapolia,c,1</w:t>
      </w:r>
    </w:p>
    <w:p w14:paraId="062757EB" w14:textId="77777777" w:rsidR="009A5B75" w:rsidRDefault="00000000">
      <w:r>
        <w:t>a Research Centre for the Study of Periodontal and Peri-Implant Diseases, University of Ferrara, Italy</w:t>
      </w:r>
    </w:p>
    <w:p w14:paraId="2E647AC2" w14:textId="77777777" w:rsidR="009A5B75" w:rsidRDefault="00000000">
      <w:r>
        <w:t>b Operative Unit of Dentistry, University-Hospital of Ferrara, Italy</w:t>
      </w:r>
    </w:p>
    <w:p w14:paraId="5FC63AA4" w14:textId="77777777" w:rsidR="009A5B75" w:rsidRDefault="00000000">
      <w:r>
        <w:t>c Department of Life Sciences and Biotechnology – Section of Biology and Evolution, University of Ferrara, Italy</w:t>
      </w:r>
    </w:p>
    <w:p w14:paraId="52C4A16F" w14:textId="77777777" w:rsidR="009A5B75" w:rsidRDefault="00000000">
      <w:r>
        <w:lastRenderedPageBreak/>
        <w:t>d Department of Life Sciences and Biotechnology – Section of Pathology and Applied Microbiology,University of Ferrara, Italy</w:t>
      </w:r>
    </w:p>
    <w:p w14:paraId="5C7202D4" w14:textId="77777777" w:rsidR="009A5B75" w:rsidRDefault="00000000">
      <w:r>
        <w:t>A R T I C L E I N F O</w:t>
      </w:r>
    </w:p>
    <w:p w14:paraId="1CE36140" w14:textId="77777777" w:rsidR="009A5B75" w:rsidRDefault="00000000">
      <w:r>
        <w:t>Keywords:</w:t>
      </w:r>
    </w:p>
    <w:p w14:paraId="5A168CBF" w14:textId="77777777" w:rsidR="009A5B75" w:rsidRDefault="00000000">
      <w:r>
        <w:t>Metagenomics</w:t>
      </w:r>
    </w:p>
    <w:p w14:paraId="2E225394" w14:textId="77777777" w:rsidR="009A5B75" w:rsidRDefault="00000000">
      <w:r>
        <w:t>Microbiota</w:t>
      </w:r>
    </w:p>
    <w:p w14:paraId="75ED2696" w14:textId="77777777" w:rsidR="009A5B75" w:rsidRDefault="00000000">
      <w:r>
        <w:t>Periodontitis</w:t>
      </w:r>
    </w:p>
    <w:p w14:paraId="25EE2FD2" w14:textId="77777777" w:rsidR="009A5B75" w:rsidRDefault="00000000">
      <w:r>
        <w:t>Dental plaque</w:t>
      </w:r>
    </w:p>
    <w:p w14:paraId="3DAD5159" w14:textId="77777777" w:rsidR="009A5B75" w:rsidRDefault="00000000">
      <w:r>
        <w:t>Bioﬁlms</w:t>
      </w:r>
    </w:p>
    <w:p w14:paraId="3D1696CD" w14:textId="77777777" w:rsidR="009A5B75" w:rsidRDefault="00000000">
      <w:r>
        <w:t>Periodontal pocket</w:t>
      </w:r>
    </w:p>
    <w:p w14:paraId="26A41DA7" w14:textId="77777777" w:rsidR="009A5B75" w:rsidRDefault="00000000">
      <w:r>
        <w:t>Gingival sulcus</w:t>
      </w:r>
    </w:p>
    <w:p w14:paraId="011247B8" w14:textId="77777777" w:rsidR="009A5B75" w:rsidRDefault="00000000">
      <w:r>
        <w:t>A B S T R A C T</w:t>
      </w:r>
    </w:p>
    <w:p w14:paraId="35560C3A" w14:textId="77777777" w:rsidR="009A5B75" w:rsidRDefault="00000000">
      <w:r>
        <w:t>Objective: The aim of this study was to use high-resolution whole metagenomic shotgun sequencing to char-</w:t>
      </w:r>
    </w:p>
    <w:p w14:paraId="411FD142" w14:textId="77777777" w:rsidR="009A5B75" w:rsidRDefault="00000000">
      <w:r>
        <w:t>acterize the subgingival microbiome of patients with/without type 2 Diabetes Mellitus and with/without peri-</w:t>
      </w:r>
    </w:p>
    <w:p w14:paraId="7CAB9B31" w14:textId="77777777" w:rsidR="009A5B75" w:rsidRDefault="00000000">
      <w:r>
        <w:t>odontitis.</w:t>
      </w:r>
    </w:p>
    <w:p w14:paraId="5E6D9099" w14:textId="77777777" w:rsidR="009A5B75" w:rsidRDefault="00000000">
      <w:r>
        <w:t>Design: Twelve subjects, falling into one of the four study groups based on the presence/absence of poorly</w:t>
      </w:r>
    </w:p>
    <w:p w14:paraId="2C5129B5" w14:textId="77777777" w:rsidR="009A5B75" w:rsidRDefault="00000000">
      <w:r>
        <w:t>controlled type 2 Diabetes Mellitus and moderate-severe periodontitis, were selected. For each eligible subject,</w:t>
      </w:r>
    </w:p>
    <w:p w14:paraId="40B9BC5A" w14:textId="77777777" w:rsidR="009A5B75" w:rsidRDefault="00000000">
      <w:r>
        <w:t>subgingival plaque samples were collected at 4 sites, all representative of the periodontal condition of the in-</w:t>
      </w:r>
    </w:p>
    <w:p w14:paraId="307B99FE" w14:textId="77777777" w:rsidR="009A5B75" w:rsidRDefault="00000000">
      <w:r>
        <w:t>dividual (i.e., non-bleeding sulci in subjects without a history of periodontitis, bleeding pockets in patients with</w:t>
      </w:r>
    </w:p>
    <w:p w14:paraId="10CF8230" w14:textId="77777777" w:rsidR="009A5B75" w:rsidRDefault="00000000">
      <w:r>
        <w:t>moderate-severe periodontitis). The subgingival microbiome was evaluated using high-resolution whole meta-</w:t>
      </w:r>
    </w:p>
    <w:p w14:paraId="03C227E9" w14:textId="77777777" w:rsidR="009A5B75" w:rsidRDefault="00000000">
      <w:r>
        <w:t>genomic shotgun sequencing.</w:t>
      </w:r>
    </w:p>
    <w:p w14:paraId="4A81B929" w14:textId="77777777" w:rsidR="009A5B75" w:rsidRDefault="00000000">
      <w:r>
        <w:t>Results: The results showed that: (i) the presence of type 2 Diabetes Mellitus and/or periodontitis were asso-</w:t>
      </w:r>
    </w:p>
    <w:p w14:paraId="6DA9377A" w14:textId="77777777" w:rsidR="009A5B75" w:rsidRDefault="00000000">
      <w:r>
        <w:lastRenderedPageBreak/>
        <w:t>ciated with a tendency of the subgingival microbiome to decrease in richness and diversity; (ii) the presence of</w:t>
      </w:r>
    </w:p>
    <w:p w14:paraId="0FC23E81" w14:textId="77777777" w:rsidR="009A5B75" w:rsidRDefault="00000000">
      <w:r>
        <w:t>type 2 Diabetes Mellitus was not associated with signiﬁcant diﬀerences in the relative abundance of one or more</w:t>
      </w:r>
    </w:p>
    <w:p w14:paraId="29E4A605" w14:textId="77777777" w:rsidR="009A5B75" w:rsidRDefault="00000000">
      <w:r>
        <w:t>species in patients either with or without periodontitis; (iii) the presence of periodontitis was associated with a</w:t>
      </w:r>
    </w:p>
    <w:p w14:paraId="43C1C869" w14:textId="77777777" w:rsidR="009A5B75" w:rsidRDefault="00000000">
      <w:r>
        <w:t>signiﬁcantly higher relative abundance of Anaerolineaceae bacterium oral taxon 439 in type 2 Diabetes Mellitus</w:t>
      </w:r>
    </w:p>
    <w:p w14:paraId="7C323FA1" w14:textId="77777777" w:rsidR="009A5B75" w:rsidRDefault="00000000">
      <w:r>
        <w:t>patients.</w:t>
      </w:r>
    </w:p>
    <w:p w14:paraId="2EBFFB60" w14:textId="77777777" w:rsidR="009A5B75" w:rsidRDefault="00000000">
      <w:r>
        <w:t>Conclusions: Whole metagenomic shotgun sequencing of the subgingival microbiome was extremely eﬀective in</w:t>
      </w:r>
    </w:p>
    <w:p w14:paraId="161B5D55" w14:textId="77777777" w:rsidR="009A5B75" w:rsidRDefault="00000000">
      <w:r>
        <w:t>the detection of low-abundant taxon. Our results point out a signiﬁcantly higher relative abundance of</w:t>
      </w:r>
    </w:p>
    <w:p w14:paraId="32D835FC" w14:textId="77777777" w:rsidR="009A5B75" w:rsidRDefault="00000000">
      <w:r>
        <w:t>Anaerolineaceae bacterium oral taxon 439 in patients with moderate to severe periodontitis vs patients without</w:t>
      </w:r>
    </w:p>
    <w:p w14:paraId="2B9BCF8D" w14:textId="77777777" w:rsidR="009A5B75" w:rsidRDefault="00000000">
      <w:r>
        <w:t>history of periodontitis, which was maintained when the comparison was restricted to type 2 diabetics.</w:t>
      </w:r>
    </w:p>
    <w:p w14:paraId="1376273F" w14:textId="77777777" w:rsidR="009A5B75" w:rsidRDefault="00000000">
      <w:r>
        <w:t>1. Introduction</w:t>
      </w:r>
    </w:p>
    <w:p w14:paraId="36CC5941" w14:textId="77777777" w:rsidR="009A5B75" w:rsidRDefault="00000000">
      <w:r>
        <w:t>Type 2 diabetes and periodontitis have a long established bi-direc-</w:t>
      </w:r>
    </w:p>
    <w:p w14:paraId="5888E363" w14:textId="77777777" w:rsidR="009A5B75" w:rsidRDefault="00000000">
      <w:r>
        <w:t>tional relationship (Sanz et al., 2018; Taylor, 2001). Poorly controlled</w:t>
      </w:r>
    </w:p>
    <w:p w14:paraId="16881F77" w14:textId="77777777" w:rsidR="009A5B75" w:rsidRDefault="00000000">
      <w:r>
        <w:t>diabetes is a risk factor for periodontitis, contributing to more than</w:t>
      </w:r>
    </w:p>
    <w:p w14:paraId="7F2BCB2E" w14:textId="77777777" w:rsidR="009A5B75" w:rsidRDefault="00000000">
      <w:r>
        <w:t>doubled</w:t>
      </w:r>
    </w:p>
    <w:p w14:paraId="4E1E9155" w14:textId="77777777" w:rsidR="009A5B75" w:rsidRDefault="00000000">
      <w:r>
        <w:t>risk</w:t>
      </w:r>
    </w:p>
    <w:p w14:paraId="05BA39D5" w14:textId="77777777" w:rsidR="009A5B75" w:rsidRDefault="00000000">
      <w:r>
        <w:t>of</w:t>
      </w:r>
    </w:p>
    <w:p w14:paraId="54494C96" w14:textId="77777777" w:rsidR="009A5B75" w:rsidRDefault="00000000">
      <w:r>
        <w:t>periodontitis</w:t>
      </w:r>
    </w:p>
    <w:p w14:paraId="1B0BF6C7" w14:textId="77777777" w:rsidR="009A5B75" w:rsidRDefault="00000000">
      <w:r>
        <w:t>incidence</w:t>
      </w:r>
    </w:p>
    <w:p w14:paraId="3506F36E" w14:textId="77777777" w:rsidR="009A5B75" w:rsidRDefault="00000000">
      <w:r>
        <w:t>(Lakschevitz,</w:t>
      </w:r>
    </w:p>
    <w:p w14:paraId="66B59335" w14:textId="77777777" w:rsidR="009A5B75" w:rsidRDefault="00000000">
      <w:r>
        <w:t>Aboodi,</w:t>
      </w:r>
    </w:p>
    <w:p w14:paraId="5EDD46B2" w14:textId="77777777" w:rsidR="009A5B75" w:rsidRDefault="00000000">
      <w:r>
        <w:t>Tenenbaum, &amp; Glogauer, 2011; Taylor, Preshaw, &amp; Lalla, 2013) and</w:t>
      </w:r>
    </w:p>
    <w:p w14:paraId="69EE10D3" w14:textId="77777777" w:rsidR="009A5B75" w:rsidRDefault="00000000">
      <w:r>
        <w:lastRenderedPageBreak/>
        <w:t>negatively aﬀecting its severity and progression (Lalla &amp; Papapanou,</w:t>
      </w:r>
    </w:p>
    <w:p w14:paraId="6D0859A6" w14:textId="77777777" w:rsidR="009A5B75" w:rsidRDefault="00000000">
      <w:r>
        <w:t>2011; Miller et al., 1992; Taylor &amp; Borgnakke, 2008; Taylor et al.,</w:t>
      </w:r>
    </w:p>
    <w:p w14:paraId="74641DD4" w14:textId="77777777" w:rsidR="009A5B75" w:rsidRDefault="00000000">
      <w:r>
        <w:t>1996). On the other hand, patients with severe periodontitis have an</w:t>
      </w:r>
    </w:p>
    <w:p w14:paraId="3FD936D7" w14:textId="77777777" w:rsidR="009A5B75" w:rsidRDefault="00000000">
      <w:r>
        <w:t>increased risk of developing type 2 diabetes (Demmer, Jacobs, &amp;</w:t>
      </w:r>
    </w:p>
    <w:p w14:paraId="0B19B472" w14:textId="77777777" w:rsidR="009A5B75" w:rsidRDefault="00000000">
      <w:r>
        <w:t>Desvariuex, 2008; Morita et al., 2012; Saito et al., 2004). The</w:t>
      </w:r>
    </w:p>
    <w:p w14:paraId="742C20D3" w14:textId="77777777" w:rsidR="009A5B75" w:rsidRDefault="00000000">
      <w:r>
        <w:t>mechanistic link between type 2 diabetes and periodontitis has been</w:t>
      </w:r>
    </w:p>
    <w:p w14:paraId="5BF42D52" w14:textId="77777777" w:rsidR="009A5B75" w:rsidRDefault="00000000">
      <w:r>
        <w:t>explored under a variety of aspects, including the composition of the</w:t>
      </w:r>
    </w:p>
    <w:p w14:paraId="417B8791" w14:textId="77777777" w:rsidR="009A5B75" w:rsidRDefault="00000000">
      <w:r>
        <w:t>periodontal microbiota. When evaluated though traditional methods,</w:t>
      </w:r>
    </w:p>
    <w:p w14:paraId="3B0CAB47" w14:textId="77777777" w:rsidR="009A5B75" w:rsidRDefault="00000000">
      <w:r>
        <w:t>the periodontal microbiota did not reveal substantial diﬀerences be-</w:t>
      </w:r>
    </w:p>
    <w:p w14:paraId="7013A851" w14:textId="77777777" w:rsidR="009A5B75" w:rsidRDefault="00000000">
      <w:r>
        <w:t>tween diabetics (aﬀected by type 2 diabetes in the majority of studies)</w:t>
      </w:r>
    </w:p>
    <w:p w14:paraId="3D2D3059" w14:textId="77777777" w:rsidR="009A5B75" w:rsidRDefault="00000000">
      <w:r>
        <w:t>and non-diabetics (Polak &amp; Shapira, 2017).</w:t>
      </w:r>
    </w:p>
    <w:p w14:paraId="09A4A92B" w14:textId="77777777" w:rsidR="009A5B75" w:rsidRDefault="00000000">
      <w:r>
        <w:t>In the most recent years, high-throughput sequencing metagenomic</w:t>
      </w:r>
    </w:p>
    <w:p w14:paraId="0CFA7A24" w14:textId="77777777" w:rsidR="009A5B75" w:rsidRDefault="00000000">
      <w:r>
        <w:t>techniques were applied to characterize the subgingival microbiome</w:t>
      </w:r>
    </w:p>
    <w:p w14:paraId="002C6E4E" w14:textId="77777777" w:rsidR="009A5B75" w:rsidRDefault="00000000">
      <w:r>
        <w:t>under health and disease conditions (Babaev et al., 2017; Casarin et al.,</w:t>
      </w:r>
    </w:p>
    <w:p w14:paraId="439054CB" w14:textId="77777777" w:rsidR="009A5B75" w:rsidRDefault="00000000">
      <w:r>
        <w:t>2013; Duran-Pinedo et al., 2014; Jorth et al., 2014; Li et al., 2014;</w:t>
      </w:r>
    </w:p>
    <w:p w14:paraId="1311BAE7" w14:textId="77777777" w:rsidR="009A5B75" w:rsidRDefault="00000000">
      <w:r>
        <w:t>Longo et al., 2018; Shi et al., 2015; Wang et al., 2013; Zhou et al.,</w:t>
      </w:r>
    </w:p>
    <w:p w14:paraId="2A3BF8E6" w14:textId="77777777" w:rsidR="009A5B75" w:rsidRDefault="00000000">
      <w:r>
        <w:t>2013). In particular, three studies (Casarin et al., 2013; Zhou et al.,</w:t>
      </w:r>
    </w:p>
    <w:p w14:paraId="59C8663F" w14:textId="77777777" w:rsidR="009A5B75" w:rsidRDefault="00000000">
      <w:r>
        <w:t>https://doi.org/10.1016/j.archoralbio.2019.05.025</w:t>
      </w:r>
    </w:p>
    <w:p w14:paraId="78075ECB" w14:textId="77777777" w:rsidR="009A5B75" w:rsidRDefault="00000000">
      <w:r>
        <w:t>Received 11 April 2019; Received in revised form 22 May 2019; Accepted 23 May 2019</w:t>
      </w:r>
    </w:p>
    <w:p w14:paraId="4DCC7EC4" w14:textId="77777777" w:rsidR="009A5B75" w:rsidRDefault="00000000">
      <w:r>
        <w:t>⁎ Corresponding author at: Research Center for the Study of Periodontal and Peri-Implant Diseases, University of Ferrara, Corso Giovecca 203, 44100 Ferrara, Italy.</w:t>
      </w:r>
    </w:p>
    <w:p w14:paraId="39280A22" w14:textId="77777777" w:rsidR="009A5B75" w:rsidRDefault="00000000">
      <w:r>
        <w:t>E-mail address: roberto.farina@unife.it (R. Farina).</w:t>
      </w:r>
    </w:p>
    <w:p w14:paraId="50198787" w14:textId="77777777" w:rsidR="009A5B75" w:rsidRDefault="00000000">
      <w:r>
        <w:t>1 These authors share the senior authorship.</w:t>
      </w:r>
    </w:p>
    <w:p w14:paraId="7E712353" w14:textId="77777777" w:rsidR="009A5B75" w:rsidRDefault="00000000">
      <w:r>
        <w:t>Archives of Oral Biology 104 (2019) 13–23</w:t>
      </w:r>
    </w:p>
    <w:p w14:paraId="55652CD3" w14:textId="77777777" w:rsidR="009A5B75" w:rsidRDefault="00000000">
      <w:r>
        <w:t>0003-9969/ © 2019 Elsevier Ltd. All rights reserved.</w:t>
      </w:r>
    </w:p>
    <w:p w14:paraId="2575764B" w14:textId="77777777" w:rsidR="009A5B75" w:rsidRDefault="00000000">
      <w:r>
        <w:t>T</w:t>
      </w:r>
    </w:p>
    <w:p w14:paraId="2647D458" w14:textId="77777777" w:rsidR="009A5B75" w:rsidRDefault="009A5B75"/>
    <w:p w14:paraId="2CA9F72E" w14:textId="77777777" w:rsidR="009A5B75" w:rsidRDefault="009A5B75"/>
    <w:p w14:paraId="0F7C76EE" w14:textId="77777777" w:rsidR="009A5B75" w:rsidRDefault="00000000">
      <w:r>
        <w:t>2013; Babev et al., 2017) evaluated the composition of the subgingival</w:t>
      </w:r>
    </w:p>
    <w:p w14:paraId="34EB4C6C" w14:textId="77777777" w:rsidR="009A5B75" w:rsidRDefault="00000000">
      <w:r>
        <w:t>microbiota using 16S rDNA-based microbial proﬁling, considering type</w:t>
      </w:r>
    </w:p>
    <w:p w14:paraId="41DF9B68" w14:textId="77777777" w:rsidR="009A5B75" w:rsidRDefault="00000000">
      <w:r>
        <w:t>2 diabetes and, in two of these (Zhou et al., 2013; Babev et al., 2017),</w:t>
      </w:r>
    </w:p>
    <w:p w14:paraId="3A59CC42" w14:textId="77777777" w:rsidR="009A5B75" w:rsidRDefault="00000000">
      <w:r>
        <w:t>periodontitis as comorbidities. In Brazilian subjects with severe, gen-</w:t>
      </w:r>
    </w:p>
    <w:p w14:paraId="21FDD3E6" w14:textId="77777777" w:rsidR="009A5B75" w:rsidRDefault="00000000">
      <w:r>
        <w:t>eralized chronic periodontitis (Casarin et al., 2013), poorly controlled</w:t>
      </w:r>
    </w:p>
    <w:p w14:paraId="21B6E2D1" w14:textId="77777777" w:rsidR="009A5B75" w:rsidRDefault="00000000">
      <w:r>
        <w:t>type 2 diabetes was found to be associated with a higher prevalence of</w:t>
      </w:r>
    </w:p>
    <w:p w14:paraId="0028319D" w14:textId="77777777" w:rsidR="009A5B75" w:rsidRDefault="00000000">
      <w:r>
        <w:t>some species (including F. nucleatum, V. parvula, V. dispar, and E. cor-</w:t>
      </w:r>
    </w:p>
    <w:p w14:paraId="210404AA" w14:textId="77777777" w:rsidR="009A5B75" w:rsidRDefault="00000000">
      <w:r>
        <w:t>rodens) compared to systemic health. In a Chinese sample, Zhou et al.</w:t>
      </w:r>
    </w:p>
    <w:p w14:paraId="3233C32E" w14:textId="77777777" w:rsidR="009A5B75" w:rsidRDefault="00000000">
      <w:r>
        <w:t>(2013) showed that the abundance of some periodontal pathogens (e.g.,</w:t>
      </w:r>
    </w:p>
    <w:p w14:paraId="06D38046" w14:textId="77777777" w:rsidR="009A5B75" w:rsidRDefault="00000000">
      <w:r>
        <w:t>T. forsythia) and other species (e.g., C. sputigena) was positively inﬂu-</w:t>
      </w:r>
    </w:p>
    <w:p w14:paraId="7AECB89F" w14:textId="77777777" w:rsidR="009A5B75" w:rsidRDefault="00000000">
      <w:r>
        <w:t>enced by the combined presence of type 2 diabetes and periodontitis,</w:t>
      </w:r>
    </w:p>
    <w:p w14:paraId="667398A1" w14:textId="77777777" w:rsidR="009A5B75" w:rsidRDefault="00000000">
      <w:r>
        <w:t>while the abundance of Prevotellaceae and P. tannerae was signiﬁcantly</w:t>
      </w:r>
    </w:p>
    <w:p w14:paraId="7BB355D7" w14:textId="77777777" w:rsidR="009A5B75" w:rsidRDefault="00000000">
      <w:r>
        <w:t>lower in non-diabetics aﬀected by periodontitis. In absence of period-</w:t>
      </w:r>
    </w:p>
    <w:p w14:paraId="29F114E4" w14:textId="77777777" w:rsidR="009A5B75" w:rsidRDefault="00000000">
      <w:r>
        <w:t>ontitis, diﬀerent genera and species revealed signiﬁcant diﬀerences in</w:t>
      </w:r>
    </w:p>
    <w:p w14:paraId="20BB2501" w14:textId="77777777" w:rsidR="009A5B75" w:rsidRDefault="00000000">
      <w:r>
        <w:t>their abundance between diabetics and non-diabetics (Zhou et al.,</w:t>
      </w:r>
    </w:p>
    <w:p w14:paraId="4687575A" w14:textId="77777777" w:rsidR="009A5B75" w:rsidRDefault="00000000">
      <w:r>
        <w:t>2013). Finally, Babev et al. (2017) found quantitative diﬀerences in the</w:t>
      </w:r>
    </w:p>
    <w:p w14:paraId="512EF62E" w14:textId="77777777" w:rsidR="009A5B75" w:rsidRDefault="00000000">
      <w:r>
        <w:t>subgingival microbiome of patients with type 2 diabetes and period-</w:t>
      </w:r>
    </w:p>
    <w:p w14:paraId="11A71E6D" w14:textId="77777777" w:rsidR="009A5B75" w:rsidRDefault="00000000">
      <w:r>
        <w:t>ontitis compared to periodontitis patients without type 2 diabetes or</w:t>
      </w:r>
    </w:p>
    <w:p w14:paraId="5346FBA9" w14:textId="77777777" w:rsidR="009A5B75" w:rsidRDefault="00000000">
      <w:r>
        <w:t>healthy subjects in a Russian sample of individuals. In particular, in</w:t>
      </w:r>
    </w:p>
    <w:p w14:paraId="653167D8" w14:textId="77777777" w:rsidR="009A5B75" w:rsidRDefault="00000000">
      <w:r>
        <w:t>periodontitis subjects the presence of type 2 diabetes was associated</w:t>
      </w:r>
    </w:p>
    <w:p w14:paraId="3369C76D" w14:textId="77777777" w:rsidR="009A5B75" w:rsidRDefault="00000000">
      <w:r>
        <w:t>with signiﬁcantly greater amounts of P. gingivalis, T. denticola and F.</w:t>
      </w:r>
    </w:p>
    <w:p w14:paraId="7C146108" w14:textId="77777777" w:rsidR="009A5B75" w:rsidRDefault="00000000">
      <w:r>
        <w:t>nucleatum (Babev et al., 2017). These studies, however, are aﬀected by</w:t>
      </w:r>
    </w:p>
    <w:p w14:paraId="34DB7834" w14:textId="77777777" w:rsidR="009A5B75" w:rsidRDefault="00000000">
      <w:r>
        <w:t>the limitations of 16S rDNA-based microbial proﬁling, where species</w:t>
      </w:r>
    </w:p>
    <w:p w14:paraId="629F25F3" w14:textId="77777777" w:rsidR="009A5B75" w:rsidRDefault="00000000">
      <w:r>
        <w:t>identiﬁcation is dependent on the extent of evolutionary diversiﬁcation</w:t>
      </w:r>
    </w:p>
    <w:p w14:paraId="0E7FCAED" w14:textId="77777777" w:rsidR="009A5B75" w:rsidRDefault="00000000">
      <w:r>
        <w:lastRenderedPageBreak/>
        <w:t>in those variable 16S regions where other genomic regions may be more</w:t>
      </w:r>
    </w:p>
    <w:p w14:paraId="57988BEF" w14:textId="77777777" w:rsidR="009A5B75" w:rsidRDefault="00000000">
      <w:r>
        <w:t>informative for such speciation (Zhang et al., 2015). When compared to</w:t>
      </w:r>
    </w:p>
    <w:p w14:paraId="123D459D" w14:textId="77777777" w:rsidR="009A5B75" w:rsidRDefault="00000000">
      <w:r>
        <w:t>more modern techniques, 16S is used commonly for either studies</w:t>
      </w:r>
    </w:p>
    <w:p w14:paraId="53A46031" w14:textId="77777777" w:rsidR="009A5B75" w:rsidRDefault="00000000">
      <w:r>
        <w:t>conducted on large patient samples or repeated sampling at multiple</w:t>
      </w:r>
    </w:p>
    <w:p w14:paraId="640B0E91" w14:textId="77777777" w:rsidR="009A5B75" w:rsidRDefault="00000000">
      <w:r>
        <w:t>intervals due to its lower costs, but oﬀers limited taxonomical and</w:t>
      </w:r>
    </w:p>
    <w:p w14:paraId="173AB78E" w14:textId="77777777" w:rsidR="009A5B75" w:rsidRDefault="00000000">
      <w:r>
        <w:t>functional resolution.</w:t>
      </w:r>
    </w:p>
    <w:p w14:paraId="42A0851F" w14:textId="77777777" w:rsidR="009A5B75" w:rsidRDefault="00000000">
      <w:r>
        <w:t>More recently, whole metagenomic shotgun sequencing was used to</w:t>
      </w:r>
    </w:p>
    <w:p w14:paraId="231FDB7E" w14:textId="77777777" w:rsidR="009A5B75" w:rsidRDefault="00000000">
      <w:r>
        <w:t>proﬁle viral families (Dimon, Wood, Rabbitts, &amp; Arron, 2013; Ma et al.,</w:t>
      </w:r>
    </w:p>
    <w:p w14:paraId="18343376" w14:textId="77777777" w:rsidR="009A5B75" w:rsidRDefault="00000000">
      <w:r>
        <w:t>2014), for metagenomic studies (Hess et al., 2011; Nielsen et al., 2014),</w:t>
      </w:r>
    </w:p>
    <w:p w14:paraId="25A702AC" w14:textId="77777777" w:rsidR="009A5B75" w:rsidRDefault="00000000">
      <w:r>
        <w:t>and for the Human Microbiome Project (Yang et al., 2011). Shotgun</w:t>
      </w:r>
    </w:p>
    <w:p w14:paraId="131E3AEE" w14:textId="77777777" w:rsidR="009A5B75" w:rsidRDefault="00000000">
      <w:r>
        <w:t>metagenomics currently implies higher costs than 16S but oﬀers in-</w:t>
      </w:r>
    </w:p>
    <w:p w14:paraId="09C78A04" w14:textId="77777777" w:rsidR="009A5B75" w:rsidRDefault="00000000">
      <w:r>
        <w:t>creased resolution, enabling a more speciﬁc taxonomic and functional</w:t>
      </w:r>
    </w:p>
    <w:p w14:paraId="47066EDB" w14:textId="77777777" w:rsidR="009A5B75" w:rsidRDefault="00000000">
      <w:r>
        <w:t>classiﬁcation of sequences. Importantly, shotgun metagenomics allows</w:t>
      </w:r>
    </w:p>
    <w:p w14:paraId="5CD79243" w14:textId="77777777" w:rsidR="009A5B75" w:rsidRDefault="00000000">
      <w:r>
        <w:t>the simultaneous study of archaea, viruses, virophages, and eukaryotes</w:t>
      </w:r>
    </w:p>
    <w:p w14:paraId="5512F1D9" w14:textId="77777777" w:rsidR="009A5B75" w:rsidRDefault="00000000">
      <w:r>
        <w:t>(Norman, Handley, &amp; Virgin, 2014, 2015). In particular, whole meta-</w:t>
      </w:r>
    </w:p>
    <w:p w14:paraId="52D5060C" w14:textId="77777777" w:rsidR="009A5B75" w:rsidRDefault="00000000">
      <w:r>
        <w:t>genomic shotgun sequencing allows for studying microbial commu-</w:t>
      </w:r>
    </w:p>
    <w:p w14:paraId="5155C9A2" w14:textId="77777777" w:rsidR="009A5B75" w:rsidRDefault="00000000">
      <w:r>
        <w:t>nities in a cultivation-independent way, providing with quantitative</w:t>
      </w:r>
    </w:p>
    <w:p w14:paraId="63252C6F" w14:textId="77777777" w:rsidR="009A5B75" w:rsidRDefault="00000000">
      <w:r>
        <w:t>and qualitative information from taxa down to the level of species,</w:t>
      </w:r>
    </w:p>
    <w:p w14:paraId="24267D56" w14:textId="77777777" w:rsidR="009A5B75" w:rsidRDefault="00000000">
      <w:r>
        <w:t>regardless of the extent of evolutionary diversiﬁcation in the variable</w:t>
      </w:r>
    </w:p>
    <w:p w14:paraId="73A30C01" w14:textId="77777777" w:rsidR="009A5B75" w:rsidRDefault="00000000">
      <w:r>
        <w:t>16S regions. Based on these advantages, whole metagenomic shotgun</w:t>
      </w:r>
    </w:p>
    <w:p w14:paraId="5110724E" w14:textId="77777777" w:rsidR="009A5B75" w:rsidRDefault="00000000">
      <w:r>
        <w:t>sequencing allowed for the discovery of new bacterial genes and gen-</w:t>
      </w:r>
    </w:p>
    <w:p w14:paraId="7EFE028F" w14:textId="77777777" w:rsidR="009A5B75" w:rsidRDefault="00000000">
      <w:r>
        <w:t>omes (Franzosa et al., 2015).</w:t>
      </w:r>
    </w:p>
    <w:p w14:paraId="71B51B30" w14:textId="77777777" w:rsidR="009A5B75" w:rsidRDefault="00000000">
      <w:r>
        <w:t>The present study used high-resolution whole metagenomic shotgun</w:t>
      </w:r>
    </w:p>
    <w:p w14:paraId="4BE0E85D" w14:textId="77777777" w:rsidR="009A5B75" w:rsidRDefault="00000000">
      <w:r>
        <w:t>sequencing to characterize the subgingival microbiome of patients</w:t>
      </w:r>
    </w:p>
    <w:p w14:paraId="0E3F0F3B" w14:textId="77777777" w:rsidR="009A5B75" w:rsidRDefault="00000000">
      <w:r>
        <w:t>with/without type 2 diabetes and with/without periodontitis.</w:t>
      </w:r>
    </w:p>
    <w:p w14:paraId="2437FCF0" w14:textId="77777777" w:rsidR="009A5B75" w:rsidRDefault="00000000">
      <w:r>
        <w:t>2. Materials &amp; methods</w:t>
      </w:r>
    </w:p>
    <w:p w14:paraId="12EF4700" w14:textId="77777777" w:rsidR="009A5B75" w:rsidRDefault="00000000">
      <w:r>
        <w:lastRenderedPageBreak/>
        <w:t>2.1. Experimental design and ethical aspects</w:t>
      </w:r>
    </w:p>
    <w:p w14:paraId="00838D3E" w14:textId="77777777" w:rsidR="009A5B75" w:rsidRDefault="00000000">
      <w:r>
        <w:t>The present case-control study was performed at the Research</w:t>
      </w:r>
    </w:p>
    <w:p w14:paraId="51CE2684" w14:textId="77777777" w:rsidR="009A5B75" w:rsidRDefault="00000000">
      <w:r>
        <w:t>Centre for the Study of Periodontal and Peri-Implant Diseases,</w:t>
      </w:r>
    </w:p>
    <w:p w14:paraId="6CA8691F" w14:textId="77777777" w:rsidR="009A5B75" w:rsidRDefault="00000000">
      <w:r>
        <w:t>University of Ferrara, Italy. The study was approved by the Ethical</w:t>
      </w:r>
    </w:p>
    <w:p w14:paraId="13D5C765" w14:textId="77777777" w:rsidR="009A5B75" w:rsidRDefault="00000000">
      <w:r>
        <w:t>Committee of Ferrara, Italy (protocol number: 150791). Each subject</w:t>
      </w:r>
    </w:p>
    <w:p w14:paraId="0B4F2E5C" w14:textId="77777777" w:rsidR="009A5B75" w:rsidRDefault="00000000">
      <w:r>
        <w:t>provided a written informed consent before participation. All clinical</w:t>
      </w:r>
    </w:p>
    <w:p w14:paraId="77B22987" w14:textId="77777777" w:rsidR="009A5B75" w:rsidRDefault="00000000">
      <w:r>
        <w:t>procedures were performed in full accordance with the Declaration of</w:t>
      </w:r>
    </w:p>
    <w:p w14:paraId="08F02365" w14:textId="77777777" w:rsidR="009A5B75" w:rsidRDefault="00000000">
      <w:r>
        <w:t>Helsinki and the Good Clinical Practice Guidelines. All data were de-</w:t>
      </w:r>
    </w:p>
    <w:p w14:paraId="7F8A9D33" w14:textId="77777777" w:rsidR="009A5B75" w:rsidRDefault="00000000">
      <w:r>
        <w:t>identiﬁed before database creation and data analysis.</w:t>
      </w:r>
    </w:p>
    <w:p w14:paraId="03BDA09F" w14:textId="77777777" w:rsidR="009A5B75" w:rsidRDefault="00000000">
      <w:r>
        <w:t>2.2. Study population</w:t>
      </w:r>
    </w:p>
    <w:p w14:paraId="1CC7A73D" w14:textId="77777777" w:rsidR="009A5B75" w:rsidRDefault="00000000">
      <w:r>
        <w:t>Twelve adult (≥40 years) Caucasian individuals were recruited</w:t>
      </w:r>
    </w:p>
    <w:p w14:paraId="3267A0D5" w14:textId="77777777" w:rsidR="009A5B75" w:rsidRDefault="00000000">
      <w:r>
        <w:t>among current and permanent residents in the metropolitan area of</w:t>
      </w:r>
    </w:p>
    <w:p w14:paraId="4C91E4C5" w14:textId="77777777" w:rsidR="009A5B75" w:rsidRDefault="00000000">
      <w:r>
        <w:t>Ferrara seeking care at the Research Centre for the Study of Periodontal</w:t>
      </w:r>
    </w:p>
    <w:p w14:paraId="140227CB" w14:textId="77777777" w:rsidR="009A5B75" w:rsidRDefault="00000000">
      <w:r>
        <w:t>and Peri-Implant Diseases, Ferrara, Italy. Based on the inclusion/ex-</w:t>
      </w:r>
    </w:p>
    <w:p w14:paraId="31BD6280" w14:textId="77777777" w:rsidR="009A5B75" w:rsidRDefault="00000000">
      <w:r>
        <w:t>clusion criteria reported below, subjects were consecutively selected</w:t>
      </w:r>
    </w:p>
    <w:p w14:paraId="4978947A" w14:textId="77777777" w:rsidR="009A5B75" w:rsidRDefault="00000000">
      <w:r>
        <w:t>and assigned to one of the following groups (of 3 subjects each): pa-</w:t>
      </w:r>
    </w:p>
    <w:p w14:paraId="31E4ED34" w14:textId="77777777" w:rsidR="009A5B75" w:rsidRDefault="00000000">
      <w:r>
        <w:t>tients aﬀected by moderate to severe periodontitis and type 2 diabetes</w:t>
      </w:r>
    </w:p>
    <w:p w14:paraId="366CB869" w14:textId="77777777" w:rsidR="009A5B75" w:rsidRDefault="00000000">
      <w:r>
        <w:t>(T2D + P+ group); patients aﬀected by moderate to severe period-</w:t>
      </w:r>
    </w:p>
    <w:p w14:paraId="03EB69CB" w14:textId="77777777" w:rsidR="009A5B75" w:rsidRDefault="00000000">
      <w:r>
        <w:t>ontitis but not type 2 diabetes (T2D −P+ group); patients aﬀected by</w:t>
      </w:r>
    </w:p>
    <w:p w14:paraId="79463575" w14:textId="77777777" w:rsidR="009A5B75" w:rsidRDefault="00000000">
      <w:r>
        <w:t>type 2 diabetes but not periodontitis (T2D + P−group); and patients</w:t>
      </w:r>
    </w:p>
    <w:p w14:paraId="157DC9DC" w14:textId="77777777" w:rsidR="009A5B75" w:rsidRDefault="00000000">
      <w:r>
        <w:t>without either type 2 diabetes or periodontitis (T2D −P−group). To</w:t>
      </w:r>
    </w:p>
    <w:p w14:paraId="15B5B63F" w14:textId="77777777" w:rsidR="009A5B75" w:rsidRDefault="00000000">
      <w:r>
        <w:t>assess eligibility related to diabetic status, laboratory exams performed</w:t>
      </w:r>
    </w:p>
    <w:p w14:paraId="771D40A3" w14:textId="77777777" w:rsidR="009A5B75" w:rsidRDefault="00000000">
      <w:r>
        <w:t>within 3 months prior to the study visit were considered and, if the</w:t>
      </w:r>
    </w:p>
    <w:p w14:paraId="38459E6F" w14:textId="77777777" w:rsidR="009A5B75" w:rsidRDefault="00000000">
      <w:r>
        <w:t>subject was eligible, data were extracted for analysis. To assess elig-</w:t>
      </w:r>
    </w:p>
    <w:p w14:paraId="61DBCD7B" w14:textId="77777777" w:rsidR="009A5B75" w:rsidRDefault="00000000">
      <w:r>
        <w:t>ibility related to periodontal conditions, data from a complete period-</w:t>
      </w:r>
    </w:p>
    <w:p w14:paraId="4866DAA0" w14:textId="77777777" w:rsidR="009A5B75" w:rsidRDefault="00000000">
      <w:r>
        <w:t>ontal record chart performed within 1 month prior to the study visit</w:t>
      </w:r>
    </w:p>
    <w:p w14:paraId="2CDDF807" w14:textId="77777777" w:rsidR="009A5B75" w:rsidRDefault="00000000">
      <w:r>
        <w:lastRenderedPageBreak/>
        <w:t>were considered and, if the subject was eligible, extracted for analysis.</w:t>
      </w:r>
    </w:p>
    <w:p w14:paraId="5A80FE75" w14:textId="77777777" w:rsidR="009A5B75" w:rsidRDefault="00000000">
      <w:r>
        <w:t>2.2.1. Inclusion criteria</w:t>
      </w:r>
    </w:p>
    <w:p w14:paraId="21AEA725" w14:textId="77777777" w:rsidR="009A5B75" w:rsidRDefault="00000000">
      <w:r>
        <w:t>2.2.1.1. T2D + P−group</w:t>
      </w:r>
    </w:p>
    <w:p w14:paraId="444F0BB6" w14:textId="77777777" w:rsidR="009A5B75" w:rsidRDefault="00000000">
      <w:r>
        <w:t>- diagnosis of type 2 diabetes for at least two years according to the</w:t>
      </w:r>
    </w:p>
    <w:p w14:paraId="278113B8" w14:textId="77777777" w:rsidR="009A5B75" w:rsidRDefault="00000000">
      <w:r>
        <w:t>criteria of the American Diabetes Association (American Diabetes</w:t>
      </w:r>
    </w:p>
    <w:p w14:paraId="1DDE4214" w14:textId="77777777" w:rsidR="009A5B75" w:rsidRDefault="00000000">
      <w:r>
        <w:t>Association, 2014);</w:t>
      </w:r>
    </w:p>
    <w:p w14:paraId="7299B0A3" w14:textId="77777777" w:rsidR="009A5B75" w:rsidRDefault="00000000">
      <w:r>
        <w:t>- insuﬃcient metabolic control of diabetes (i.e., glycated hae-</w:t>
      </w:r>
    </w:p>
    <w:p w14:paraId="0D1A3FF9" w14:textId="77777777" w:rsidR="009A5B75" w:rsidRDefault="00000000">
      <w:r>
        <w:t>moglobin serum level &gt; 7%);</w:t>
      </w:r>
    </w:p>
    <w:p w14:paraId="4314F685" w14:textId="77777777" w:rsidR="009A5B75" w:rsidRDefault="00000000">
      <w:r>
        <w:t>- currently receiving stable doses of oral hypoglycemic agents and /</w:t>
      </w:r>
    </w:p>
    <w:p w14:paraId="16421599" w14:textId="77777777" w:rsidR="009A5B75" w:rsidRDefault="00000000">
      <w:r>
        <w:t>or insulin under supervision of a diabetologist;</w:t>
      </w:r>
    </w:p>
    <w:p w14:paraId="00435ACA" w14:textId="77777777" w:rsidR="009A5B75" w:rsidRDefault="00000000">
      <w:r>
        <w:t>- at least 20 teeth present;</w:t>
      </w:r>
    </w:p>
    <w:p w14:paraId="32FEA072" w14:textId="77777777" w:rsidR="009A5B75" w:rsidRDefault="00000000">
      <w:r>
        <w:t>- no history of periodontitis, either treated or not (i.e., no inter-</w:t>
      </w:r>
    </w:p>
    <w:p w14:paraId="6D5DFD92" w14:textId="77777777" w:rsidR="009A5B75" w:rsidRDefault="00000000">
      <w:r>
        <w:t>proximal clinical attachment loss &gt; 2 mm and no sites with probing</w:t>
      </w:r>
    </w:p>
    <w:p w14:paraId="49D5AF31" w14:textId="77777777" w:rsidR="009A5B75" w:rsidRDefault="00000000">
      <w:r>
        <w:t>depth &gt; 4 mm).</w:t>
      </w:r>
    </w:p>
    <w:p w14:paraId="25AECD09" w14:textId="77777777" w:rsidR="009A5B75" w:rsidRDefault="00000000">
      <w:r>
        <w:t>2.2.1.2. T2D −P+ group</w:t>
      </w:r>
    </w:p>
    <w:p w14:paraId="3DFC8AC4" w14:textId="77777777" w:rsidR="009A5B75" w:rsidRDefault="00000000">
      <w:r>
        <w:t>- no history of type 2 diabetes diagnosis;</w:t>
      </w:r>
    </w:p>
    <w:p w14:paraId="1C645965" w14:textId="77777777" w:rsidR="009A5B75" w:rsidRDefault="00000000">
      <w:r>
        <w:t>- at least 20 teeth present;</w:t>
      </w:r>
    </w:p>
    <w:p w14:paraId="50C64983" w14:textId="77777777" w:rsidR="009A5B75" w:rsidRDefault="00000000">
      <w:r>
        <w:t>- diagnosis of moderate to severe periodontitis, i.e., at least 30% of</w:t>
      </w:r>
    </w:p>
    <w:p w14:paraId="61FF0DEA" w14:textId="77777777" w:rsidR="009A5B75" w:rsidRDefault="00000000">
      <w:r>
        <w:t>sites with clinical attachment loss≥3 mm (Armitage, 1999);</w:t>
      </w:r>
    </w:p>
    <w:p w14:paraId="10C5B65B" w14:textId="77777777" w:rsidR="009A5B75" w:rsidRDefault="00000000">
      <w:r>
        <w:t>- at least 4 sites with probing depth≥5 mm.</w:t>
      </w:r>
    </w:p>
    <w:p w14:paraId="0BF18D90" w14:textId="77777777" w:rsidR="009A5B75" w:rsidRDefault="00000000">
      <w:r>
        <w:t>2.2.1.3. T2D + P+ group</w:t>
      </w:r>
    </w:p>
    <w:p w14:paraId="4CD0923F" w14:textId="77777777" w:rsidR="009A5B75" w:rsidRDefault="00000000">
      <w:r>
        <w:t>- diagnosis of type 2 diabetes for at least two years according to the</w:t>
      </w:r>
    </w:p>
    <w:p w14:paraId="788758EB" w14:textId="77777777" w:rsidR="009A5B75" w:rsidRDefault="00000000">
      <w:r>
        <w:t>criteria of the American Diabetes Association (American Diabetes</w:t>
      </w:r>
    </w:p>
    <w:p w14:paraId="7B6B2DFF" w14:textId="77777777" w:rsidR="009A5B75" w:rsidRDefault="00000000">
      <w:r>
        <w:t>Association, 2014);</w:t>
      </w:r>
    </w:p>
    <w:p w14:paraId="59D08EF0" w14:textId="77777777" w:rsidR="009A5B75" w:rsidRDefault="00000000">
      <w:r>
        <w:t>- insuﬃcient metabolic control of diabetes (i.e., glycated hae-</w:t>
      </w:r>
    </w:p>
    <w:p w14:paraId="31087E68" w14:textId="77777777" w:rsidR="009A5B75" w:rsidRDefault="00000000">
      <w:r>
        <w:t>moglobin serum level &gt; 7%);</w:t>
      </w:r>
    </w:p>
    <w:p w14:paraId="2DE620DE" w14:textId="77777777" w:rsidR="009A5B75" w:rsidRDefault="00000000">
      <w:r>
        <w:lastRenderedPageBreak/>
        <w:t>- currently receiving stable doses of oral hypoglycemic agents and /</w:t>
      </w:r>
    </w:p>
    <w:p w14:paraId="7087AA41" w14:textId="77777777" w:rsidR="009A5B75" w:rsidRDefault="00000000">
      <w:r>
        <w:t>or insulin under supervision of a diabetologist;</w:t>
      </w:r>
    </w:p>
    <w:p w14:paraId="1F9B7601" w14:textId="77777777" w:rsidR="009A5B75" w:rsidRDefault="00000000">
      <w:r>
        <w:t>- at least 20 teeth present;</w:t>
      </w:r>
    </w:p>
    <w:p w14:paraId="2A0AB78A" w14:textId="77777777" w:rsidR="009A5B75" w:rsidRDefault="00000000">
      <w:r>
        <w:t>- diagnosis of moderate to severe periodontitis, i.e., at least 30% of</w:t>
      </w:r>
    </w:p>
    <w:p w14:paraId="7830054B" w14:textId="77777777" w:rsidR="009A5B75" w:rsidRDefault="00000000">
      <w:r>
        <w:t>sites with clinical attachment loss ≥3 mm (Armitage, 1999);</w:t>
      </w:r>
    </w:p>
    <w:p w14:paraId="6547F81E" w14:textId="77777777" w:rsidR="009A5B75" w:rsidRDefault="00000000">
      <w:r>
        <w:t>- at least 4 sites with probing depth ≥5 mm.</w:t>
      </w:r>
    </w:p>
    <w:p w14:paraId="15068A11" w14:textId="77777777" w:rsidR="009A5B75" w:rsidRDefault="00000000">
      <w:r>
        <w:t>2.2.1.4. T2D −P−group</w:t>
      </w:r>
    </w:p>
    <w:p w14:paraId="36EB689F" w14:textId="77777777" w:rsidR="009A5B75" w:rsidRDefault="00000000">
      <w:r>
        <w:t>- no history of type 2 diabetes diagnosis;</w:t>
      </w:r>
    </w:p>
    <w:p w14:paraId="00196951" w14:textId="77777777" w:rsidR="009A5B75" w:rsidRDefault="00000000">
      <w:r>
        <w:t>- at least 20 teeth present;</w:t>
      </w:r>
    </w:p>
    <w:p w14:paraId="69E9FBD3" w14:textId="77777777" w:rsidR="009A5B75" w:rsidRDefault="00000000">
      <w:r>
        <w:t>- no history of periodontitis, either treated or not (i.e., no inter-</w:t>
      </w:r>
    </w:p>
    <w:p w14:paraId="506EBEB8" w14:textId="77777777" w:rsidR="009A5B75" w:rsidRDefault="00000000">
      <w:r>
        <w:t>proximal clinical attachment loss &gt; 2 mm and no sites with probing</w:t>
      </w:r>
    </w:p>
    <w:p w14:paraId="439783FE" w14:textId="77777777" w:rsidR="009A5B75" w:rsidRDefault="00000000">
      <w:r>
        <w:t>depth &gt; 4 mm).</w:t>
      </w:r>
    </w:p>
    <w:p w14:paraId="26AF7760" w14:textId="77777777" w:rsidR="009A5B75" w:rsidRDefault="00000000">
      <w:r>
        <w:t>2.2.2. Exclusion criteria (valid for all groups)</w:t>
      </w:r>
    </w:p>
    <w:p w14:paraId="34835805" w14:textId="77777777" w:rsidR="009A5B75" w:rsidRDefault="00000000">
      <w:r>
        <w:t>- current smoking or quit smoking less than 6 months prior to the</w:t>
      </w:r>
    </w:p>
    <w:p w14:paraId="2DD48FDC" w14:textId="77777777" w:rsidR="009A5B75" w:rsidRDefault="00000000">
      <w:r>
        <w:t>screening visit;</w:t>
      </w:r>
    </w:p>
    <w:p w14:paraId="4E9FAECE" w14:textId="77777777" w:rsidR="009A5B75" w:rsidRDefault="00000000">
      <w:r>
        <w:t>R. Farina, et al.</w:t>
      </w:r>
    </w:p>
    <w:p w14:paraId="5F020467" w14:textId="77777777" w:rsidR="009A5B75" w:rsidRDefault="00000000">
      <w:r>
        <w:t>Archives of Oral Biology 104 (2019) 13–23</w:t>
      </w:r>
    </w:p>
    <w:p w14:paraId="6B6FCF03" w14:textId="77777777" w:rsidR="009A5B75" w:rsidRDefault="00000000">
      <w:r>
        <w:t>14</w:t>
      </w:r>
    </w:p>
    <w:p w14:paraId="3B65A000" w14:textId="77777777" w:rsidR="009A5B75" w:rsidRDefault="009A5B75"/>
    <w:p w14:paraId="44B7E7DB" w14:textId="77777777" w:rsidR="009A5B75" w:rsidRDefault="009A5B75"/>
    <w:p w14:paraId="5E469DD0" w14:textId="77777777" w:rsidR="009A5B75" w:rsidRDefault="00000000">
      <w:r>
        <w:t>- diseases or systemic conditions (in addition to type 2 diabetes) with</w:t>
      </w:r>
    </w:p>
    <w:p w14:paraId="56212BEC" w14:textId="77777777" w:rsidR="009A5B75" w:rsidRDefault="00000000">
      <w:r>
        <w:t>a documented inﬂuence on periodontal status;</w:t>
      </w:r>
    </w:p>
    <w:p w14:paraId="519EE422" w14:textId="77777777" w:rsidR="009A5B75" w:rsidRDefault="00000000">
      <w:r>
        <w:t>- use of drugs with a documented inﬂuence on periodontal status</w:t>
      </w:r>
    </w:p>
    <w:p w14:paraId="57A2DFAA" w14:textId="77777777" w:rsidR="009A5B75" w:rsidRDefault="00000000">
      <w:r>
        <w:t>(e.g., bisphosphonates, cyclosporine, phenytoin, nifedipine, calcium</w:t>
      </w:r>
    </w:p>
    <w:p w14:paraId="1E6B6B81" w14:textId="77777777" w:rsidR="009A5B75" w:rsidRDefault="00000000">
      <w:r>
        <w:t>channel blockers, corticosteroids and anti-inﬂammatory drugs);</w:t>
      </w:r>
    </w:p>
    <w:p w14:paraId="1A07F92D" w14:textId="77777777" w:rsidR="009A5B75" w:rsidRDefault="00000000">
      <w:r>
        <w:t>- periodontal therapy within 12 months prior to the screening visit;</w:t>
      </w:r>
    </w:p>
    <w:p w14:paraId="3EEEE780" w14:textId="77777777" w:rsidR="009A5B75" w:rsidRDefault="00000000">
      <w:r>
        <w:lastRenderedPageBreak/>
        <w:t>- local or systemic antibiotic therapy during the 3 months prior to the</w:t>
      </w:r>
    </w:p>
    <w:p w14:paraId="6E33DD28" w14:textId="77777777" w:rsidR="009A5B75" w:rsidRDefault="00000000">
      <w:r>
        <w:t>screening visit.</w:t>
      </w:r>
    </w:p>
    <w:p w14:paraId="56B8488F" w14:textId="77777777" w:rsidR="009A5B75" w:rsidRDefault="00000000">
      <w:r>
        <w:t>2.3. Collection and storage of subgingival plaque samples</w:t>
      </w:r>
    </w:p>
    <w:p w14:paraId="76C467B1" w14:textId="77777777" w:rsidR="009A5B75" w:rsidRDefault="00000000">
      <w:r>
        <w:t>For each eligible subject, 4 subgingival plaque samples were col-</w:t>
      </w:r>
    </w:p>
    <w:p w14:paraId="67CAF805" w14:textId="77777777" w:rsidR="009A5B75" w:rsidRDefault="00000000">
      <w:r>
        <w:t>lected at 4 teeth. In T2D + P−and T2D −P−subjects, sampling was</w:t>
      </w:r>
    </w:p>
    <w:p w14:paraId="7099C86E" w14:textId="77777777" w:rsidR="009A5B75" w:rsidRDefault="00000000">
      <w:r>
        <w:t>always performed at 4 sites randomly selected among those negative to</w:t>
      </w:r>
    </w:p>
    <w:p w14:paraId="56AB2463" w14:textId="77777777" w:rsidR="009A5B75" w:rsidRDefault="00000000">
      <w:r>
        <w:t>bleeding on probing. In T2D + P+ and T2D −P+ subjects, sampling</w:t>
      </w:r>
    </w:p>
    <w:p w14:paraId="7E9FD0B0" w14:textId="77777777" w:rsidR="009A5B75" w:rsidRDefault="00000000">
      <w:r>
        <w:t>was performed at the 4 sites showing the deepest probing depth values</w:t>
      </w:r>
    </w:p>
    <w:p w14:paraId="5415F143" w14:textId="77777777" w:rsidR="009A5B75" w:rsidRDefault="00000000">
      <w:r>
        <w:t>among those positive to bleeding on probing.</w:t>
      </w:r>
    </w:p>
    <w:p w14:paraId="68D584F5" w14:textId="77777777" w:rsidR="009A5B75" w:rsidRDefault="00000000">
      <w:r>
        <w:t>At each site selected for plaque sampling, saliva was blotted with a</w:t>
      </w:r>
    </w:p>
    <w:p w14:paraId="625AA13D" w14:textId="77777777" w:rsidR="009A5B75" w:rsidRDefault="00000000">
      <w:r>
        <w:t>gauze or cotton roll, and supragingival plaque was removed with a</w:t>
      </w:r>
    </w:p>
    <w:p w14:paraId="49E89320" w14:textId="77777777" w:rsidR="009A5B75" w:rsidRDefault="00000000">
      <w:r>
        <w:t>curette or scaler. Subgingival plaque was collected with a curette and</w:t>
      </w:r>
    </w:p>
    <w:p w14:paraId="7A611707" w14:textId="77777777" w:rsidR="009A5B75" w:rsidRDefault="00000000">
      <w:r>
        <w:t>wiped onto a sterile, coarse endodontic paper point. A commercially</w:t>
      </w:r>
    </w:p>
    <w:p w14:paraId="79BD50AA" w14:textId="77777777" w:rsidR="009A5B75" w:rsidRDefault="00000000">
      <w:r>
        <w:t>available kit (OMR-110; DNA Genotek, Ottawa, ON, Canada) was used</w:t>
      </w:r>
    </w:p>
    <w:p w14:paraId="6ECC83F7" w14:textId="77777777" w:rsidR="009A5B75" w:rsidRDefault="00000000">
      <w:r>
        <w:t>for the storage of plaque samples. For each subject, the four samples</w:t>
      </w:r>
    </w:p>
    <w:p w14:paraId="36EF7E76" w14:textId="77777777" w:rsidR="009A5B75" w:rsidRDefault="00000000">
      <w:r>
        <w:t>were stored together in a sterile microcentrifuge tube containing a</w:t>
      </w:r>
    </w:p>
    <w:p w14:paraId="1CD345B8" w14:textId="77777777" w:rsidR="009A5B75" w:rsidRDefault="00000000">
      <w:r>
        <w:t>ﬁxative solution containing sodium dodecyl sulphate, glycine, N,N′-</w:t>
      </w:r>
    </w:p>
    <w:p w14:paraId="702656F1" w14:textId="77777777" w:rsidR="009A5B75" w:rsidRDefault="00000000">
      <w:r>
        <w:t>trans-1,2-cyclohexanediylbis[N-(carboxymethyl)-, hydrate, and lithium</w:t>
      </w:r>
    </w:p>
    <w:p w14:paraId="09E2571C" w14:textId="77777777" w:rsidR="009A5B75" w:rsidRDefault="00000000">
      <w:r>
        <w:t>chloride, at a temperature comprised between 15 °C and 25 °C, until lab</w:t>
      </w:r>
    </w:p>
    <w:p w14:paraId="4B3494E1" w14:textId="77777777" w:rsidR="009A5B75" w:rsidRDefault="00000000">
      <w:r>
        <w:t>processing for extraction of the oral microbiome DNA.</w:t>
      </w:r>
    </w:p>
    <w:p w14:paraId="3B404F0F" w14:textId="77777777" w:rsidR="009A5B75" w:rsidRDefault="00000000">
      <w:r>
        <w:t>2.4. Sample processing</w:t>
      </w:r>
    </w:p>
    <w:p w14:paraId="2D25CBB1" w14:textId="77777777" w:rsidR="009A5B75" w:rsidRDefault="00000000">
      <w:r>
        <w:t>2.4.1. Isolation of DNA</w:t>
      </w:r>
    </w:p>
    <w:p w14:paraId="1E040597" w14:textId="77777777" w:rsidR="009A5B75" w:rsidRDefault="00000000">
      <w:r>
        <w:t>DNA was isolated from frozen samples by using the Maxwell RSC</w:t>
      </w:r>
    </w:p>
    <w:p w14:paraId="1B5745DA" w14:textId="77777777" w:rsidR="009A5B75" w:rsidRDefault="00000000">
      <w:r>
        <w:t>DNA Blood Kit (Promega) according to the manufacturer’s protocol.</w:t>
      </w:r>
    </w:p>
    <w:p w14:paraId="7E1F876B" w14:textId="77777777" w:rsidR="009A5B75" w:rsidRDefault="00000000">
      <w:r>
        <w:t>The concentration of DNA was determined with the Qubit 2.0</w:t>
      </w:r>
    </w:p>
    <w:p w14:paraId="1A9B222A" w14:textId="77777777" w:rsidR="009A5B75" w:rsidRDefault="00000000">
      <w:r>
        <w:t>Fluorometer (Life Technologies) by using the Qubit dsDNA HS Assay Kit</w:t>
      </w:r>
    </w:p>
    <w:p w14:paraId="4C7A5656" w14:textId="77777777" w:rsidR="009A5B75" w:rsidRDefault="00000000">
      <w:r>
        <w:lastRenderedPageBreak/>
        <w:t>(Life Technologies). Prior to library preparation, DNA was fragmented</w:t>
      </w:r>
    </w:p>
    <w:p w14:paraId="0C4EFA1C" w14:textId="77777777" w:rsidR="009A5B75" w:rsidRDefault="00000000">
      <w:r>
        <w:t>using NEBNext® dsDNA Fragmentase for 30 min.</w:t>
      </w:r>
    </w:p>
    <w:p w14:paraId="4CDDC7FB" w14:textId="77777777" w:rsidR="009A5B75" w:rsidRDefault="00000000">
      <w:r>
        <w:t>2.4.2. Library preparation and sequencing</w:t>
      </w:r>
    </w:p>
    <w:p w14:paraId="734DD0C8" w14:textId="77777777" w:rsidR="009A5B75" w:rsidRDefault="00000000">
      <w:r>
        <w:t>Each library was generated from 20 ng of genomic DNA, in ac-</w:t>
      </w:r>
    </w:p>
    <w:p w14:paraId="0B4F7861" w14:textId="77777777" w:rsidR="009A5B75" w:rsidRDefault="00000000">
      <w:r>
        <w:t>cordance with procedures described in the NEBNext® Ultra™II DNA</w:t>
      </w:r>
    </w:p>
    <w:p w14:paraId="02C9CE20" w14:textId="77777777" w:rsidR="009A5B75" w:rsidRDefault="00000000">
      <w:r>
        <w:t>Library Prep Kit for Illumina protocol (New England Biolabs). NEBNext®</w:t>
      </w:r>
    </w:p>
    <w:p w14:paraId="12F54D89" w14:textId="77777777" w:rsidR="009A5B75" w:rsidRDefault="00000000">
      <w:r>
        <w:t>Multiplex Oligos for Illumina® (Dual Index Primers set 1) were used to</w:t>
      </w:r>
    </w:p>
    <w:p w14:paraId="67AC452E" w14:textId="77777777" w:rsidR="009A5B75" w:rsidRDefault="00000000">
      <w:r>
        <w:t>produce the individual libraries and label them with speciﬁc molecular</w:t>
      </w:r>
    </w:p>
    <w:p w14:paraId="56E6E055" w14:textId="77777777" w:rsidR="009A5B75" w:rsidRDefault="00000000">
      <w:r>
        <w:t>barcodes. Then, Agencourt AMPure XP beads (Beckman Coulter) were</w:t>
      </w:r>
    </w:p>
    <w:p w14:paraId="723908EC" w14:textId="77777777" w:rsidR="009A5B75" w:rsidRDefault="00000000">
      <w:r>
        <w:t>used for library puriﬁcation. Finally, libraries were quantiﬁed by using</w:t>
      </w:r>
    </w:p>
    <w:p w14:paraId="11184318" w14:textId="77777777" w:rsidR="009A5B75" w:rsidRDefault="00000000">
      <w:r>
        <w:t>the High Sensitivity DNA Kit (Agilent Technologies, Santa Clara, CA,</w:t>
      </w:r>
    </w:p>
    <w:p w14:paraId="6AD29ED9" w14:textId="77777777" w:rsidR="009A5B75" w:rsidRDefault="00000000">
      <w:r>
        <w:t>USA) on the Bioanalyzer instrument (Agilent), diluted and pooled to-</w:t>
      </w:r>
    </w:p>
    <w:p w14:paraId="2D24CE57" w14:textId="77777777" w:rsidR="009A5B75" w:rsidRDefault="00000000">
      <w:r>
        <w:t>gether in equimolar amounts. Samples were sequenced with an Illumina</w:t>
      </w:r>
    </w:p>
    <w:p w14:paraId="780C9B78" w14:textId="77777777" w:rsidR="009A5B75" w:rsidRDefault="00000000">
      <w:r>
        <w:t>NextSeq 500 sequencer with 2 × 150-bp read, using NextSeq® 500/550</w:t>
      </w:r>
    </w:p>
    <w:p w14:paraId="16B54FD2" w14:textId="77777777" w:rsidR="009A5B75" w:rsidRDefault="00000000">
      <w:r>
        <w:t>Mid Output Kit v2.</w:t>
      </w:r>
    </w:p>
    <w:p w14:paraId="44C3DD44" w14:textId="77777777" w:rsidR="009A5B75" w:rsidRDefault="00000000">
      <w:r>
        <w:t>2.5. Bioinformatic analyses</w:t>
      </w:r>
    </w:p>
    <w:p w14:paraId="290C5977" w14:textId="77777777" w:rsidR="009A5B75" w:rsidRDefault="00000000">
      <w:r>
        <w:t>The Illumina BaseSpace cloud platform (https://basespace.illumina.</w:t>
      </w:r>
    </w:p>
    <w:p w14:paraId="59D0E2F3" w14:textId="77777777" w:rsidR="009A5B75" w:rsidRDefault="00000000">
      <w:r>
        <w:t>com/) generated FASTQ ﬁles that were used for the analysis of the</w:t>
      </w:r>
    </w:p>
    <w:p w14:paraId="3D9F7160" w14:textId="77777777" w:rsidR="009A5B75" w:rsidRDefault="00000000">
      <w:r>
        <w:t>shotgun fragments. Sequence quality was ensured by trimming the</w:t>
      </w:r>
    </w:p>
    <w:p w14:paraId="28CD3556" w14:textId="77777777" w:rsidR="009A5B75" w:rsidRDefault="00000000">
      <w:r>
        <w:t>reads using Trimmomatic 0.36 (Bolger, Lohse, &amp; Usadel, 2014), with</w:t>
      </w:r>
    </w:p>
    <w:p w14:paraId="6383E654" w14:textId="77777777" w:rsidR="009A5B75" w:rsidRDefault="00000000">
      <w:r>
        <w:t>the following parameters: CROP:147, HEADCROP:3, SLIDINGWIN-</w:t>
      </w:r>
    </w:p>
    <w:p w14:paraId="5628064C" w14:textId="77777777" w:rsidR="009A5B75" w:rsidRDefault="00000000">
      <w:r>
        <w:t>DOW:5:20, MINLEN:100.</w:t>
      </w:r>
    </w:p>
    <w:p w14:paraId="58866D05" w14:textId="77777777" w:rsidR="009A5B75" w:rsidRDefault="00000000">
      <w:r>
        <w:t>All paired reads were aligned to the reference human genome</w:t>
      </w:r>
    </w:p>
    <w:p w14:paraId="381149BC" w14:textId="77777777" w:rsidR="009A5B75" w:rsidRDefault="00000000">
      <w:r>
        <w:t>(GRCh37-Hg19), using Bwa 0.7.15 (with option mem and parameters-</w:t>
      </w:r>
    </w:p>
    <w:p w14:paraId="0A4680E0" w14:textId="77777777" w:rsidR="009A5B75" w:rsidRDefault="00000000">
      <w:r>
        <w:t>M-t 20) (Li, 2013). Sequences displaying a concordant alignment (a</w:t>
      </w:r>
    </w:p>
    <w:p w14:paraId="4DCAC11B" w14:textId="77777777" w:rsidR="009A5B75" w:rsidRDefault="00000000">
      <w:r>
        <w:t>mate pair that aligns with the expected relative mate orientation and</w:t>
      </w:r>
    </w:p>
    <w:p w14:paraId="765EF755" w14:textId="77777777" w:rsidR="009A5B75" w:rsidRDefault="00000000">
      <w:r>
        <w:lastRenderedPageBreak/>
        <w:t>with the expected range of distances between mates) against the human</w:t>
      </w:r>
    </w:p>
    <w:p w14:paraId="34435F81" w14:textId="77777777" w:rsidR="009A5B75" w:rsidRDefault="00000000">
      <w:r>
        <w:t>genomes and all orphan reads were then removed from all subsequent</w:t>
      </w:r>
    </w:p>
    <w:p w14:paraId="17B3B9CC" w14:textId="77777777" w:rsidR="009A5B75" w:rsidRDefault="00000000">
      <w:r>
        <w:t>analyses using SAMtools (Li et al., 2009) and awk custom ﬁlter.</w:t>
      </w:r>
    </w:p>
    <w:p w14:paraId="64EB8A18" w14:textId="77777777" w:rsidR="009A5B75" w:rsidRDefault="00000000">
      <w:r>
        <w:t>Then, BLASTN 2.6.0 (Altschul, Gish, Miller, Myers, &amp; Lipman, 1990;</w:t>
      </w:r>
    </w:p>
    <w:p w14:paraId="3B1DA365" w14:textId="77777777" w:rsidR="009A5B75" w:rsidRDefault="00000000">
      <w:r>
        <w:t>Camacho, 2013; Li et al., 2009) was applied for aligning the remaining</w:t>
      </w:r>
    </w:p>
    <w:p w14:paraId="7B122A03" w14:textId="77777777" w:rsidR="009A5B75" w:rsidRDefault="00000000">
      <w:r>
        <w:t>non-human reads to the NCBI (NR/)NT reference database. The align-</w:t>
      </w:r>
    </w:p>
    <w:p w14:paraId="02E2AA82" w14:textId="77777777" w:rsidR="009A5B75" w:rsidRDefault="00000000">
      <w:r>
        <w:t>ments with an e-value lower than 1 × 10 −6 were further ﬁltered to</w:t>
      </w:r>
    </w:p>
    <w:p w14:paraId="4CB3E29E" w14:textId="77777777" w:rsidR="009A5B75" w:rsidRDefault="00000000">
      <w:r>
        <w:t>exclude matches with percentage of identity lower or equal than 95%</w:t>
      </w:r>
    </w:p>
    <w:p w14:paraId="2C099361" w14:textId="77777777" w:rsidR="009A5B75" w:rsidRDefault="00000000">
      <w:r>
        <w:t>and length lower than 100 bp.</w:t>
      </w:r>
    </w:p>
    <w:p w14:paraId="0667C1C4" w14:textId="77777777" w:rsidR="009A5B75" w:rsidRDefault="00000000">
      <w:r>
        <w:t>Finally, MEGAN6 (Huson, Auch, Qi, &amp; Schuster, 2007) with default</w:t>
      </w:r>
    </w:p>
    <w:p w14:paraId="5581214B" w14:textId="77777777" w:rsidR="009A5B75" w:rsidRDefault="00000000">
      <w:r>
        <w:t>parameters was used to perform the taxonomical analysis of the data,</w:t>
      </w:r>
    </w:p>
    <w:p w14:paraId="55E710B6" w14:textId="77777777" w:rsidR="009A5B75" w:rsidRDefault="00000000">
      <w:r>
        <w:t>ranked for genus and species.</w:t>
      </w:r>
    </w:p>
    <w:p w14:paraId="1C79077C" w14:textId="77777777" w:rsidR="009A5B75" w:rsidRDefault="00000000">
      <w:r>
        <w:t>2.6. Statistical analysis</w:t>
      </w:r>
    </w:p>
    <w:p w14:paraId="6A20F311" w14:textId="77777777" w:rsidR="009A5B75" w:rsidRDefault="00000000">
      <w:r>
        <w:t>Due to the lack of previous studies with similar experimental design</w:t>
      </w:r>
    </w:p>
    <w:p w14:paraId="0D19B6E9" w14:textId="77777777" w:rsidR="009A5B75" w:rsidRDefault="00000000">
      <w:r>
        <w:t>using whole metagenomic shotgun sequencing and the absence of a true</w:t>
      </w:r>
    </w:p>
    <w:p w14:paraId="2E8AB30E" w14:textId="77777777" w:rsidR="009A5B75" w:rsidRDefault="00000000">
      <w:r>
        <w:t>primary outcome to determine an expected inter-group diﬀerence, no</w:t>
      </w:r>
    </w:p>
    <w:p w14:paraId="1A03F296" w14:textId="77777777" w:rsidR="009A5B75" w:rsidRDefault="00000000">
      <w:r>
        <w:t>sample size calculation could be performed a priori. Therefore, the size</w:t>
      </w:r>
    </w:p>
    <w:p w14:paraId="247E1772" w14:textId="77777777" w:rsidR="009A5B75" w:rsidRDefault="00000000">
      <w:r>
        <w:t>of each group arbitrarily determined. The patient was regarded as the</w:t>
      </w:r>
    </w:p>
    <w:p w14:paraId="145637AD" w14:textId="77777777" w:rsidR="009A5B75" w:rsidRDefault="00000000">
      <w:r>
        <w:t>statistical unit. Analyses were performed using STAMP v2.1.3 (Parks,</w:t>
      </w:r>
    </w:p>
    <w:p w14:paraId="4AA2915C" w14:textId="77777777" w:rsidR="009A5B75" w:rsidRDefault="00000000">
      <w:r>
        <w:t>Tyson, Hugenholtz, &amp; Beiko, 2014). Data were expressed as relative</w:t>
      </w:r>
    </w:p>
    <w:p w14:paraId="59AF4206" w14:textId="77777777" w:rsidR="009A5B75" w:rsidRDefault="00000000">
      <w:r>
        <w:t>abundance of each taxonomic unit at either the bacterial genus or</w:t>
      </w:r>
    </w:p>
    <w:p w14:paraId="3384C496" w14:textId="77777777" w:rsidR="009A5B75" w:rsidRDefault="00000000">
      <w:r>
        <w:t>species level. Relative abundance was generated by normalizing the</w:t>
      </w:r>
    </w:p>
    <w:p w14:paraId="07767142" w14:textId="77777777" w:rsidR="009A5B75" w:rsidRDefault="00000000">
      <w:r>
        <w:t>whole genome sequencing data of each individual over the subject with</w:t>
      </w:r>
    </w:p>
    <w:p w14:paraId="65E39E62" w14:textId="77777777" w:rsidR="009A5B75" w:rsidRDefault="00000000">
      <w:r>
        <w:t>the lowest number of reads (IND5). To test the null hypothesis, White’s</w:t>
      </w:r>
    </w:p>
    <w:p w14:paraId="683FF249" w14:textId="77777777" w:rsidR="009A5B75" w:rsidRDefault="00000000">
      <w:r>
        <w:t>non-parametric t-test (White, Nagarajan, &amp; Pop, 2009) and Kruskal–-</w:t>
      </w:r>
    </w:p>
    <w:p w14:paraId="783ECECE" w14:textId="77777777" w:rsidR="009A5B75" w:rsidRDefault="00000000">
      <w:r>
        <w:t>Wallis H-test plus post-hoc tests (e.g., Tukey–Kramer) were applied to</w:t>
      </w:r>
    </w:p>
    <w:p w14:paraId="1C90B172" w14:textId="77777777" w:rsidR="009A5B75" w:rsidRDefault="00000000">
      <w:r>
        <w:lastRenderedPageBreak/>
        <w:t>compare proﬁles organized into two groups or multiple groups of</w:t>
      </w:r>
    </w:p>
    <w:p w14:paraId="75F41896" w14:textId="77777777" w:rsidR="009A5B75" w:rsidRDefault="00000000">
      <w:r>
        <w:t>proﬁles, respectively. To be more conservative, in the results section</w:t>
      </w:r>
    </w:p>
    <w:p w14:paraId="306018D8" w14:textId="77777777" w:rsidR="009A5B75" w:rsidRDefault="00000000">
      <w:r>
        <w:t>only comparisons (both for genera and species) with a nominal p-value</w:t>
      </w:r>
    </w:p>
    <w:p w14:paraId="71A5F51A" w14:textId="77777777" w:rsidR="009A5B75" w:rsidRDefault="00000000">
      <w:r>
        <w:t>lower than 0.01 will be discussed. The Benjamini–Hochberg procedure</w:t>
      </w:r>
    </w:p>
    <w:p w14:paraId="06B8D019" w14:textId="77777777" w:rsidR="009A5B75" w:rsidRDefault="00000000">
      <w:r>
        <w:t>was applied to control for the false discovery rate. Alpha- and beta-</w:t>
      </w:r>
    </w:p>
    <w:p w14:paraId="7B14070D" w14:textId="77777777" w:rsidR="009A5B75" w:rsidRDefault="00000000">
      <w:r>
        <w:t>diversity were used to describe the microbiome diversity within and</w:t>
      </w:r>
    </w:p>
    <w:p w14:paraId="4A5F71DC" w14:textId="77777777" w:rsidR="009A5B75" w:rsidRDefault="00000000">
      <w:r>
        <w:t>between groups. Alpha-diversity (within-sample diversity) was mea-</w:t>
      </w:r>
    </w:p>
    <w:p w14:paraId="4A9FF3BE" w14:textId="77777777" w:rsidR="009A5B75" w:rsidRDefault="00000000">
      <w:r>
        <w:t>sured with the Shannon H’ diversity index, Pielou evenness J index and</w:t>
      </w:r>
    </w:p>
    <w:p w14:paraId="75568C4C" w14:textId="77777777" w:rsidR="009A5B75" w:rsidRDefault="00000000">
      <w:r>
        <w:t>the Margalef d richness index. Beta-diversity within sample (intra-beta</w:t>
      </w:r>
    </w:p>
    <w:p w14:paraId="14513C5E" w14:textId="77777777" w:rsidR="009A5B75" w:rsidRDefault="00000000">
      <w:r>
        <w:t>diversity), was evaluated with the Dβ index (as a component of total</w:t>
      </w:r>
    </w:p>
    <w:p w14:paraId="0B85A643" w14:textId="77777777" w:rsidR="009A5B75" w:rsidRDefault="00000000">
      <w:r>
        <w:t>community diversity, Dγ) while beta-diversity between individuals</w:t>
      </w:r>
    </w:p>
    <w:p w14:paraId="21481017" w14:textId="77777777" w:rsidR="009A5B75" w:rsidRDefault="00000000">
      <w:r>
        <w:t>(inter-beta diversity) with the Bray-Curtis distance (Bray &amp; Curtis,</w:t>
      </w:r>
    </w:p>
    <w:p w14:paraId="649DFB39" w14:textId="77777777" w:rsidR="009A5B75" w:rsidRDefault="00000000">
      <w:r>
        <w:t>1957) and visualized with principal coordinates analysis (PCoA). For a</w:t>
      </w:r>
    </w:p>
    <w:p w14:paraId="1BBBB4BE" w14:textId="77777777" w:rsidR="009A5B75" w:rsidRDefault="00000000">
      <w:r>
        <w:t>review about diversity indexes used, see Chiarucci, Bacaro, and</w:t>
      </w:r>
    </w:p>
    <w:p w14:paraId="0B119A3E" w14:textId="77777777" w:rsidR="009A5B75" w:rsidRDefault="00000000">
      <w:r>
        <w:t>Scheiner (2011), Lozupone and Knight (2008) and Tuomisto (2010).</w:t>
      </w:r>
    </w:p>
    <w:p w14:paraId="3D56FF5C" w14:textId="77777777" w:rsidR="009A5B75" w:rsidRDefault="00000000">
      <w:r>
        <w:t>3. Results</w:t>
      </w:r>
    </w:p>
    <w:p w14:paraId="4D8F4729" w14:textId="77777777" w:rsidR="009A5B75" w:rsidRDefault="00000000">
      <w:r>
        <w:t>3.1. Study population</w:t>
      </w:r>
    </w:p>
    <w:p w14:paraId="0CA9C877" w14:textId="77777777" w:rsidR="009A5B75" w:rsidRDefault="00000000">
      <w:r>
        <w:t>The characteristics of the study population are reported in Table 1.</w:t>
      </w:r>
    </w:p>
    <w:p w14:paraId="687C252A" w14:textId="77777777" w:rsidR="009A5B75" w:rsidRDefault="00000000">
      <w:r>
        <w:t>Diabetic subjects had received the diagnosis of type 2 diabetes at least 3</w:t>
      </w:r>
    </w:p>
    <w:p w14:paraId="7DAAB557" w14:textId="77777777" w:rsidR="009A5B75" w:rsidRDefault="00000000">
      <w:r>
        <w:t>years before participation in the study, and their glycated haemoglobin</w:t>
      </w:r>
    </w:p>
    <w:p w14:paraId="18FBB8D4" w14:textId="77777777" w:rsidR="009A5B75" w:rsidRDefault="00000000">
      <w:r>
        <w:t>level was comprised between 7.1% and 8.0%. Subjects with period-</w:t>
      </w:r>
    </w:p>
    <w:p w14:paraId="0BEE57FD" w14:textId="77777777" w:rsidR="009A5B75" w:rsidRDefault="00000000">
      <w:r>
        <w:t>ontitis had a number of sites with PD ≥5 mm varying between 19 and</w:t>
      </w:r>
    </w:p>
    <w:p w14:paraId="51B23683" w14:textId="77777777" w:rsidR="009A5B75" w:rsidRDefault="00000000">
      <w:r>
        <w:t>39 (T2D −P+ group) and between 18 and 29 (T2D + P+ group). The</w:t>
      </w:r>
    </w:p>
    <w:p w14:paraId="3CE222DF" w14:textId="77777777" w:rsidR="009A5B75" w:rsidRDefault="00000000">
      <w:r>
        <w:t>range of BoP score was 8%–25% in T2D −P−group, 17%–20% in</w:t>
      </w:r>
    </w:p>
    <w:p w14:paraId="4A609256" w14:textId="77777777" w:rsidR="009A5B75" w:rsidRDefault="00000000">
      <w:r>
        <w:t>T2D + P−group, 28%–49% in T2D −P+ group, and 30%–44% in</w:t>
      </w:r>
    </w:p>
    <w:p w14:paraId="75DAD876" w14:textId="77777777" w:rsidR="009A5B75" w:rsidRDefault="00000000">
      <w:r>
        <w:t>T2D + P+ group (Table 1). The clinical characteristics of sites selected</w:t>
      </w:r>
    </w:p>
    <w:p w14:paraId="67AF244C" w14:textId="77777777" w:rsidR="009A5B75" w:rsidRDefault="00000000">
      <w:r>
        <w:lastRenderedPageBreak/>
        <w:t>for subgingival plaque sampling are reported in Table 2.</w:t>
      </w:r>
    </w:p>
    <w:p w14:paraId="45105425" w14:textId="77777777" w:rsidR="009A5B75" w:rsidRDefault="00000000">
      <w:r>
        <w:t>3.2. Metagenomic analysis</w:t>
      </w:r>
    </w:p>
    <w:p w14:paraId="1E78F5CC" w14:textId="77777777" w:rsidR="009A5B75" w:rsidRDefault="00000000">
      <w:r>
        <w:t>3.2.1. Bioinformatic and Sequencing summary taxonomical proﬁling</w:t>
      </w:r>
    </w:p>
    <w:p w14:paraId="217A4B3C" w14:textId="77777777" w:rsidR="009A5B75" w:rsidRDefault="00000000">
      <w:r>
        <w:t>The processing details of whole metagenomic shotgun sequencing</w:t>
      </w:r>
    </w:p>
    <w:p w14:paraId="6BA4F225" w14:textId="77777777" w:rsidR="009A5B75" w:rsidRDefault="00000000">
      <w:r>
        <w:t>for the twelve samples are shown in Table 3. The sequencing depth,</w:t>
      </w:r>
    </w:p>
    <w:p w14:paraId="31EA5BDF" w14:textId="77777777" w:rsidR="009A5B75" w:rsidRDefault="00000000">
      <w:r>
        <w:t>obtained from the 12 samples, was similar among groups (Fig. 1a) even</w:t>
      </w:r>
    </w:p>
    <w:p w14:paraId="06D3392E" w14:textId="77777777" w:rsidR="009A5B75" w:rsidRDefault="00000000">
      <w:r>
        <w:t>after ﬁltering out low-quality, chimeric, and non-bacterial sequences</w:t>
      </w:r>
    </w:p>
    <w:p w14:paraId="704551E8" w14:textId="77777777" w:rsidR="009A5B75" w:rsidRDefault="00000000">
      <w:r>
        <w:t>(Fig. 1b).</w:t>
      </w:r>
    </w:p>
    <w:p w14:paraId="2E6413F7" w14:textId="77777777" w:rsidR="009A5B75" w:rsidRDefault="00000000">
      <w:r>
        <w:t>R. Farina, et al.</w:t>
      </w:r>
    </w:p>
    <w:p w14:paraId="505EA6BF" w14:textId="77777777" w:rsidR="009A5B75" w:rsidRDefault="00000000">
      <w:r>
        <w:t>Archives of Oral Biology 104 (2019) 13–23</w:t>
      </w:r>
    </w:p>
    <w:p w14:paraId="5A2FDA2E" w14:textId="77777777" w:rsidR="009A5B75" w:rsidRDefault="00000000">
      <w:r>
        <w:t>15</w:t>
      </w:r>
    </w:p>
    <w:p w14:paraId="78D20D05" w14:textId="77777777" w:rsidR="009A5B75" w:rsidRDefault="009A5B75"/>
    <w:p w14:paraId="2D4A71C1" w14:textId="77777777" w:rsidR="009A5B75" w:rsidRDefault="009A5B75"/>
    <w:p w14:paraId="1BFAB32F" w14:textId="77777777" w:rsidR="009A5B75" w:rsidRDefault="00000000">
      <w:r>
        <w:t>Over all samples, the 87.16% of the high-quality sequences were</w:t>
      </w:r>
    </w:p>
    <w:p w14:paraId="7BB8E325" w14:textId="77777777" w:rsidR="009A5B75" w:rsidRDefault="00000000">
      <w:r>
        <w:t>classiﬁed into 18 phyla, 126 genera and 259 species. The most abun-</w:t>
      </w:r>
    </w:p>
    <w:p w14:paraId="7EEEF0CF" w14:textId="77777777" w:rsidR="009A5B75" w:rsidRDefault="00000000">
      <w:r>
        <w:t>dant phyla were Bacteroidetes (56.5%), followed by Actinobacteria</w:t>
      </w:r>
    </w:p>
    <w:p w14:paraId="2F992478" w14:textId="77777777" w:rsidR="009A5B75" w:rsidRDefault="00000000">
      <w:r>
        <w:t>(18.0%), Firmicutes (9.1%), Proteobacteria (6.6%), Spirochaetes (5.3%),</w:t>
      </w:r>
    </w:p>
    <w:p w14:paraId="2118DF65" w14:textId="77777777" w:rsidR="009A5B75" w:rsidRDefault="00000000">
      <w:r>
        <w:t>Synergistetes (2.3%), and other phyla (2.2%). At the genus level,</w:t>
      </w:r>
    </w:p>
    <w:p w14:paraId="523EEA53" w14:textId="77777777" w:rsidR="009A5B75" w:rsidRDefault="00000000">
      <w:r>
        <w:t>Porphyromonas clearly dominated (24.3%), followed by Tannerella</w:t>
      </w:r>
    </w:p>
    <w:p w14:paraId="52B05AAD" w14:textId="77777777" w:rsidR="009A5B75" w:rsidRDefault="00000000">
      <w:r>
        <w:t>(18.4%),</w:t>
      </w:r>
    </w:p>
    <w:p w14:paraId="52938799" w14:textId="77777777" w:rsidR="009A5B75" w:rsidRDefault="00000000">
      <w:r>
        <w:t>Prevotella</w:t>
      </w:r>
    </w:p>
    <w:p w14:paraId="00C5CFE1" w14:textId="77777777" w:rsidR="009A5B75" w:rsidRDefault="00000000">
      <w:r>
        <w:t>(13.4%),</w:t>
      </w:r>
    </w:p>
    <w:p w14:paraId="3FC48F4E" w14:textId="77777777" w:rsidR="009A5B75" w:rsidRDefault="00000000">
      <w:r>
        <w:t>Actinomyces</w:t>
      </w:r>
    </w:p>
    <w:p w14:paraId="72BA6F63" w14:textId="77777777" w:rsidR="009A5B75" w:rsidRDefault="00000000">
      <w:r>
        <w:t>(7.3%),</w:t>
      </w:r>
    </w:p>
    <w:p w14:paraId="75501C47" w14:textId="77777777" w:rsidR="009A5B75" w:rsidRDefault="00000000">
      <w:r>
        <w:t>Rothia</w:t>
      </w:r>
    </w:p>
    <w:p w14:paraId="1D59BE9D" w14:textId="77777777" w:rsidR="009A5B75" w:rsidRDefault="00000000">
      <w:r>
        <w:t>(6.9%),</w:t>
      </w:r>
    </w:p>
    <w:p w14:paraId="16F25964" w14:textId="77777777" w:rsidR="009A5B75" w:rsidRDefault="00000000">
      <w:r>
        <w:lastRenderedPageBreak/>
        <w:t>Treponema (5.3%), Selenomonas (2.7%), Fretibacterium (2.3%), Olsenella</w:t>
      </w:r>
    </w:p>
    <w:p w14:paraId="6A5C0853" w14:textId="77777777" w:rsidR="009A5B75" w:rsidRDefault="00000000">
      <w:r>
        <w:t>(2.2%), Streptococcus (2.1%). Other 58 genera, each showing relative</w:t>
      </w:r>
    </w:p>
    <w:p w14:paraId="67B83E6D" w14:textId="77777777" w:rsidR="009A5B75" w:rsidRDefault="00000000">
      <w:r>
        <w:t>abundance lower than 2%, accounted for the 15.1% overall. No obvious</w:t>
      </w:r>
    </w:p>
    <w:p w14:paraId="223FD97B" w14:textId="77777777" w:rsidR="009A5B75" w:rsidRDefault="00000000">
      <w:r>
        <w:t>bias in the proportion of unclassiﬁable sequences among diﬀerent</w:t>
      </w:r>
    </w:p>
    <w:p w14:paraId="0686FD28" w14:textId="77777777" w:rsidR="009A5B75" w:rsidRDefault="00000000">
      <w:r>
        <w:t>sample groups was observed (p = 0.339).</w:t>
      </w:r>
    </w:p>
    <w:p w14:paraId="03AAA739" w14:textId="77777777" w:rsidR="009A5B75" w:rsidRDefault="00000000">
      <w:r>
        <w:t>All indices for diversity in microbial species (i.e. richness, evenness,</w:t>
      </w:r>
    </w:p>
    <w:p w14:paraId="44DDF851" w14:textId="77777777" w:rsidR="009A5B75" w:rsidRDefault="00000000">
      <w:r>
        <w:t>alpha- and beta-diversity) did not diﬀer signiﬁcantly among groups</w:t>
      </w:r>
    </w:p>
    <w:p w14:paraId="128C27A0" w14:textId="77777777" w:rsidR="009A5B75" w:rsidRDefault="00000000">
      <w:r>
        <w:t>(Fig. 2). Microbial richness estimated by the Margalef d index was</w:t>
      </w:r>
    </w:p>
    <w:p w14:paraId="25D8E3B1" w14:textId="77777777" w:rsidR="009A5B75" w:rsidRDefault="00000000">
      <w:r>
        <w:t>slightly higher in T2D-P- subjects. Moreover, the intra-subject diversity</w:t>
      </w:r>
    </w:p>
    <w:p w14:paraId="0CA3CA7B" w14:textId="77777777" w:rsidR="009A5B75" w:rsidRDefault="00000000">
      <w:r>
        <w:t>as expressed by other indices (evenness, alpha- and beta -diversity)</w:t>
      </w:r>
    </w:p>
    <w:p w14:paraId="029B879C" w14:textId="77777777" w:rsidR="009A5B75" w:rsidRDefault="00000000">
      <w:r>
        <w:t>showed a tendency to decrease in presence of periodontitis, and showed</w:t>
      </w:r>
    </w:p>
    <w:p w14:paraId="23AE249F" w14:textId="77777777" w:rsidR="009A5B75" w:rsidRDefault="00000000">
      <w:r>
        <w:t>the lowest levels in T2D + P+ patients (Fig. 2).</w:t>
      </w:r>
    </w:p>
    <w:p w14:paraId="6ABF9D09" w14:textId="77777777" w:rsidR="009A5B75" w:rsidRDefault="00000000">
      <w:r>
        <w:t>3.2.2. Taxonomical proﬁling</w:t>
      </w:r>
    </w:p>
    <w:p w14:paraId="53F858BB" w14:textId="77777777" w:rsidR="009A5B75" w:rsidRDefault="00000000">
      <w:r>
        <w:t>The bacterial compositions at the community level were compared</w:t>
      </w:r>
    </w:p>
    <w:p w14:paraId="7970DE70" w14:textId="77777777" w:rsidR="009A5B75" w:rsidRDefault="00000000">
      <w:r>
        <w:t>between</w:t>
      </w:r>
    </w:p>
    <w:p w14:paraId="7A126D17" w14:textId="77777777" w:rsidR="009A5B75" w:rsidRDefault="00000000">
      <w:r>
        <w:t>groups</w:t>
      </w:r>
    </w:p>
    <w:p w14:paraId="2FEFF5AE" w14:textId="77777777" w:rsidR="009A5B75" w:rsidRDefault="00000000">
      <w:r>
        <w:t>by</w:t>
      </w:r>
    </w:p>
    <w:p w14:paraId="23B0E476" w14:textId="77777777" w:rsidR="009A5B75" w:rsidRDefault="00000000">
      <w:r>
        <w:t>PCoA</w:t>
      </w:r>
    </w:p>
    <w:p w14:paraId="54394AF3" w14:textId="77777777" w:rsidR="009A5B75" w:rsidRDefault="00000000">
      <w:r>
        <w:t>of</w:t>
      </w:r>
    </w:p>
    <w:p w14:paraId="34FD1C14" w14:textId="77777777" w:rsidR="009A5B75" w:rsidRDefault="00000000">
      <w:r>
        <w:t>subgingival</w:t>
      </w:r>
    </w:p>
    <w:p w14:paraId="6D2AEFE6" w14:textId="77777777" w:rsidR="009A5B75" w:rsidRDefault="00000000">
      <w:r>
        <w:t>microbiota</w:t>
      </w:r>
    </w:p>
    <w:p w14:paraId="23423315" w14:textId="77777777" w:rsidR="009A5B75" w:rsidRDefault="00000000">
      <w:r>
        <w:t>based</w:t>
      </w:r>
    </w:p>
    <w:p w14:paraId="3DAE6F17" w14:textId="77777777" w:rsidR="009A5B75" w:rsidRDefault="00000000">
      <w:r>
        <w:t>on</w:t>
      </w:r>
    </w:p>
    <w:p w14:paraId="67E8A39D" w14:textId="77777777" w:rsidR="009A5B75" w:rsidRDefault="00000000">
      <w:r>
        <w:t>Bray–Curtis matrix distances (Fig. 3, species level). Within subjects</w:t>
      </w:r>
    </w:p>
    <w:p w14:paraId="62D9AB34" w14:textId="77777777" w:rsidR="009A5B75" w:rsidRDefault="00000000">
      <w:r>
        <w:t>without type 2 diabetes, the microbiomes of periodontitis patients</w:t>
      </w:r>
    </w:p>
    <w:p w14:paraId="5389DCAE" w14:textId="77777777" w:rsidR="009A5B75" w:rsidRDefault="00000000">
      <w:r>
        <w:t>clustered together, whereas subjects without periodontitis showed a</w:t>
      </w:r>
    </w:p>
    <w:p w14:paraId="6AE3E38A" w14:textId="77777777" w:rsidR="009A5B75" w:rsidRDefault="00000000">
      <w:r>
        <w:lastRenderedPageBreak/>
        <w:t>more sparse distribution based on their microbiome proﬁle (Fig. 3a). In</w:t>
      </w:r>
    </w:p>
    <w:p w14:paraId="439D074A" w14:textId="77777777" w:rsidR="009A5B75" w:rsidRDefault="00000000">
      <w:r>
        <w:t>type 2 diabets patients, distributions of individuals with and without</w:t>
      </w:r>
    </w:p>
    <w:p w14:paraId="7A2D79EC" w14:textId="77777777" w:rsidR="009A5B75" w:rsidRDefault="00000000">
      <w:r>
        <w:t>periodontitis were both sparse, but were separated by the second</w:t>
      </w:r>
    </w:p>
    <w:p w14:paraId="3DAB3CFC" w14:textId="77777777" w:rsidR="009A5B75" w:rsidRDefault="00000000">
      <w:r>
        <w:t>component, indicating diﬀerent taxonomic proﬁles according to the</w:t>
      </w:r>
    </w:p>
    <w:p w14:paraId="6D4F58E6" w14:textId="77777777" w:rsidR="009A5B75" w:rsidRDefault="00000000">
      <w:r>
        <w:t>presence or absence of periodontitis (Fig. 3b). In subjects without</w:t>
      </w:r>
    </w:p>
    <w:p w14:paraId="18126917" w14:textId="77777777" w:rsidR="009A5B75" w:rsidRDefault="00000000">
      <w:r>
        <w:t>periodontitis, diabetics and non-diabetics did not show a clearly distinct</w:t>
      </w:r>
    </w:p>
    <w:p w14:paraId="155662D0" w14:textId="77777777" w:rsidR="009A5B75" w:rsidRDefault="00000000">
      <w:r>
        <w:t>microbiome (Fig. 3c). Diﬀerently, periodontitis patients without dia-</w:t>
      </w:r>
    </w:p>
    <w:p w14:paraId="2E1975AB" w14:textId="77777777" w:rsidR="009A5B75" w:rsidRDefault="00000000">
      <w:r>
        <w:t>betes clustered together and were separated (particularly for the third</w:t>
      </w:r>
    </w:p>
    <w:p w14:paraId="21C3EC20" w14:textId="77777777" w:rsidR="009A5B75" w:rsidRDefault="00000000">
      <w:r>
        <w:t>dimension) from periodontitis patients with type 2 diabetes, thus in-</w:t>
      </w:r>
    </w:p>
    <w:p w14:paraId="74465AA5" w14:textId="77777777" w:rsidR="009A5B75" w:rsidRDefault="00000000">
      <w:r>
        <w:t>dicating diﬀerent taxonomic proﬁles for these two groups (Fig. 3d).</w:t>
      </w:r>
    </w:p>
    <w:p w14:paraId="4A104FAC" w14:textId="77777777" w:rsidR="009A5B75" w:rsidRDefault="00000000">
      <w:r>
        <w:t>The forty most abundant genera and species in each of the four</w:t>
      </w:r>
    </w:p>
    <w:p w14:paraId="6ECD4A54" w14:textId="77777777" w:rsidR="009A5B75" w:rsidRDefault="00000000">
      <w:r>
        <w:t>study groups are shown in Fig. 4a and b, respectively. The results of</w:t>
      </w:r>
    </w:p>
    <w:p w14:paraId="54A97858" w14:textId="77777777" w:rsidR="009A5B75" w:rsidRDefault="00000000">
      <w:r>
        <w:t>White’s non-parametric t-test applied to compare relative abundance</w:t>
      </w:r>
    </w:p>
    <w:p w14:paraId="047A9D51" w14:textId="77777777" w:rsidR="009A5B75" w:rsidRDefault="00000000">
      <w:r>
        <w:t>between groups are shown in Table 4 where all genera and species with</w:t>
      </w:r>
    </w:p>
    <w:p w14:paraId="6EF1DBA1" w14:textId="77777777" w:rsidR="009A5B75" w:rsidRDefault="00000000">
      <w:r>
        <w:t>a nominal signiﬁcance p-value lower than 0.01 before FDR correction</w:t>
      </w:r>
    </w:p>
    <w:p w14:paraId="4F8399F6" w14:textId="77777777" w:rsidR="009A5B75" w:rsidRDefault="00000000">
      <w:r>
        <w:t>are included.</w:t>
      </w:r>
    </w:p>
    <w:p w14:paraId="06B6508E" w14:textId="77777777" w:rsidR="009A5B75" w:rsidRDefault="00000000">
      <w:r>
        <w:t>3.2.3. Subgingival microbiome in individuals with and without periodontitis</w:t>
      </w:r>
    </w:p>
    <w:p w14:paraId="1B3D176D" w14:textId="77777777" w:rsidR="009A5B75" w:rsidRDefault="00000000">
      <w:r>
        <w:t>(irrespective of type 2 diabetes)</w:t>
      </w:r>
    </w:p>
    <w:p w14:paraId="11B88126" w14:textId="77777777" w:rsidR="009A5B75" w:rsidRDefault="00000000">
      <w:r>
        <w:t>Fig. 5a and b shows the most abundant (&gt; 0.5% in at least one</w:t>
      </w:r>
    </w:p>
    <w:p w14:paraId="6E3F4C65" w14:textId="77777777" w:rsidR="009A5B75" w:rsidRDefault="00000000">
      <w:r>
        <w:t>group) genera and species, respectively, in individuals with period-</w:t>
      </w:r>
    </w:p>
    <w:p w14:paraId="0D62A45F" w14:textId="77777777" w:rsidR="009A5B75" w:rsidRDefault="00000000">
      <w:r>
        <w:t>ontitis (n = 6) and without periodontitis (n = 6). The proﬁles of the</w:t>
      </w:r>
    </w:p>
    <w:p w14:paraId="1C4896B9" w14:textId="77777777" w:rsidR="009A5B75" w:rsidRDefault="00000000">
      <w:r>
        <w:t>oral microbiota showed a trend (although not signiﬁcant) towards more</w:t>
      </w:r>
    </w:p>
    <w:p w14:paraId="27CAF241" w14:textId="77777777" w:rsidR="009A5B75" w:rsidRDefault="00000000">
      <w:r>
        <w:t>prevalent P. gingivalis, T. forsythia, P. intermedia, Actinomyces sp. oral</w:t>
      </w:r>
    </w:p>
    <w:p w14:paraId="2FBC602F" w14:textId="77777777" w:rsidR="009A5B75" w:rsidRDefault="00000000">
      <w:r>
        <w:t>taxon in P+ patients, and R. dentocariosa and Veilonella parvula in P−</w:t>
      </w:r>
    </w:p>
    <w:p w14:paraId="68C2CA3B" w14:textId="77777777" w:rsidR="009A5B75" w:rsidRDefault="00000000">
      <w:r>
        <w:t>subjects.</w:t>
      </w:r>
    </w:p>
    <w:p w14:paraId="09817BC0" w14:textId="77777777" w:rsidR="005158CE" w:rsidRPr="00BD7608" w:rsidRDefault="005158CE" w:rsidP="005158CE">
      <w:pPr>
        <w:rPr>
          <w:b/>
          <w:bCs/>
        </w:rPr>
      </w:pPr>
      <w:r w:rsidRPr="00BD7608">
        <w:rPr>
          <w:b/>
          <w:bCs/>
        </w:rPr>
        <w:t>Table 1: Characteristics of the study population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749"/>
        <w:gridCol w:w="759"/>
        <w:gridCol w:w="1011"/>
        <w:gridCol w:w="663"/>
        <w:gridCol w:w="663"/>
        <w:gridCol w:w="663"/>
        <w:gridCol w:w="663"/>
        <w:gridCol w:w="1061"/>
        <w:gridCol w:w="1612"/>
      </w:tblGrid>
      <w:tr w:rsidR="005158CE" w:rsidRPr="00BD7608" w14:paraId="770BC184" w14:textId="77777777" w:rsidTr="008A095D">
        <w:trPr>
          <w:tblHeader/>
          <w:tblCellSpacing w:w="15" w:type="dxa"/>
        </w:trPr>
        <w:tc>
          <w:tcPr>
            <w:tcW w:w="0" w:type="auto"/>
            <w:vAlign w:val="center"/>
            <w:hideMark/>
          </w:tcPr>
          <w:p w14:paraId="47753D95" w14:textId="77777777" w:rsidR="005158CE" w:rsidRPr="00BD7608" w:rsidRDefault="005158CE" w:rsidP="008A095D">
            <w:pPr>
              <w:rPr>
                <w:b/>
                <w:bCs/>
              </w:rPr>
            </w:pPr>
            <w:r w:rsidRPr="00BD7608">
              <w:rPr>
                <w:b/>
                <w:bCs/>
              </w:rPr>
              <w:lastRenderedPageBreak/>
              <w:t>Group</w:t>
            </w:r>
          </w:p>
        </w:tc>
        <w:tc>
          <w:tcPr>
            <w:tcW w:w="0" w:type="auto"/>
            <w:vAlign w:val="center"/>
            <w:hideMark/>
          </w:tcPr>
          <w:p w14:paraId="77C845E2" w14:textId="77777777" w:rsidR="005158CE" w:rsidRPr="00BD7608" w:rsidRDefault="005158CE" w:rsidP="008A095D">
            <w:pPr>
              <w:rPr>
                <w:b/>
                <w:bCs/>
              </w:rPr>
            </w:pPr>
            <w:r w:rsidRPr="00BD7608">
              <w:rPr>
                <w:b/>
                <w:bCs/>
              </w:rPr>
              <w:t>Patient</w:t>
            </w:r>
          </w:p>
        </w:tc>
        <w:tc>
          <w:tcPr>
            <w:tcW w:w="0" w:type="auto"/>
            <w:vAlign w:val="center"/>
            <w:hideMark/>
          </w:tcPr>
          <w:p w14:paraId="592DD740" w14:textId="77777777" w:rsidR="005158CE" w:rsidRPr="00BD7608" w:rsidRDefault="005158CE" w:rsidP="008A095D">
            <w:pPr>
              <w:rPr>
                <w:b/>
                <w:bCs/>
              </w:rPr>
            </w:pPr>
            <w:r w:rsidRPr="00BD7608">
              <w:rPr>
                <w:b/>
                <w:bCs/>
              </w:rPr>
              <w:t>Gender</w:t>
            </w:r>
          </w:p>
        </w:tc>
        <w:tc>
          <w:tcPr>
            <w:tcW w:w="0" w:type="auto"/>
            <w:vAlign w:val="center"/>
            <w:hideMark/>
          </w:tcPr>
          <w:p w14:paraId="4EA79EAC" w14:textId="77777777" w:rsidR="005158CE" w:rsidRPr="00BD7608" w:rsidRDefault="005158CE" w:rsidP="008A095D">
            <w:pPr>
              <w:rPr>
                <w:b/>
                <w:bCs/>
              </w:rPr>
            </w:pPr>
            <w:proofErr w:type="spellStart"/>
            <w:r w:rsidRPr="00BD7608">
              <w:rPr>
                <w:b/>
                <w:bCs/>
              </w:rPr>
              <w:t>Age_years</w:t>
            </w:r>
            <w:proofErr w:type="spellEnd"/>
          </w:p>
        </w:tc>
        <w:tc>
          <w:tcPr>
            <w:tcW w:w="0" w:type="auto"/>
            <w:vAlign w:val="center"/>
            <w:hideMark/>
          </w:tcPr>
          <w:p w14:paraId="0F7EFFF5" w14:textId="77777777" w:rsidR="005158CE" w:rsidRPr="00BD7608" w:rsidRDefault="005158CE" w:rsidP="008A095D">
            <w:pPr>
              <w:rPr>
                <w:b/>
                <w:bCs/>
              </w:rPr>
            </w:pPr>
            <w:r w:rsidRPr="00BD7608">
              <w:rPr>
                <w:b/>
                <w:bCs/>
              </w:rPr>
              <w:t>col_d1</w:t>
            </w:r>
          </w:p>
        </w:tc>
        <w:tc>
          <w:tcPr>
            <w:tcW w:w="0" w:type="auto"/>
            <w:vAlign w:val="center"/>
            <w:hideMark/>
          </w:tcPr>
          <w:p w14:paraId="162E1AD2" w14:textId="77777777" w:rsidR="005158CE" w:rsidRPr="00BD7608" w:rsidRDefault="005158CE" w:rsidP="008A095D">
            <w:pPr>
              <w:rPr>
                <w:b/>
                <w:bCs/>
              </w:rPr>
            </w:pPr>
            <w:r w:rsidRPr="00BD7608">
              <w:rPr>
                <w:b/>
                <w:bCs/>
              </w:rPr>
              <w:t>col_d2</w:t>
            </w:r>
          </w:p>
        </w:tc>
        <w:tc>
          <w:tcPr>
            <w:tcW w:w="0" w:type="auto"/>
            <w:vAlign w:val="center"/>
            <w:hideMark/>
          </w:tcPr>
          <w:p w14:paraId="01C7A257" w14:textId="77777777" w:rsidR="005158CE" w:rsidRPr="00BD7608" w:rsidRDefault="005158CE" w:rsidP="008A095D">
            <w:pPr>
              <w:rPr>
                <w:b/>
                <w:bCs/>
              </w:rPr>
            </w:pPr>
            <w:r w:rsidRPr="00BD7608">
              <w:rPr>
                <w:b/>
                <w:bCs/>
              </w:rPr>
              <w:t>col_d3</w:t>
            </w:r>
          </w:p>
        </w:tc>
        <w:tc>
          <w:tcPr>
            <w:tcW w:w="0" w:type="auto"/>
            <w:vAlign w:val="center"/>
            <w:hideMark/>
          </w:tcPr>
          <w:p w14:paraId="62AB91FC" w14:textId="77777777" w:rsidR="005158CE" w:rsidRPr="00BD7608" w:rsidRDefault="005158CE" w:rsidP="008A095D">
            <w:pPr>
              <w:rPr>
                <w:b/>
                <w:bCs/>
              </w:rPr>
            </w:pPr>
            <w:r w:rsidRPr="00BD7608">
              <w:rPr>
                <w:b/>
                <w:bCs/>
              </w:rPr>
              <w:t>col_d4</w:t>
            </w:r>
          </w:p>
        </w:tc>
        <w:tc>
          <w:tcPr>
            <w:tcW w:w="0" w:type="auto"/>
            <w:vAlign w:val="center"/>
            <w:hideMark/>
          </w:tcPr>
          <w:p w14:paraId="6B0C5B18" w14:textId="77777777" w:rsidR="005158CE" w:rsidRPr="00BD7608" w:rsidRDefault="005158CE" w:rsidP="008A095D">
            <w:pPr>
              <w:rPr>
                <w:b/>
                <w:bCs/>
              </w:rPr>
            </w:pPr>
            <w:r w:rsidRPr="00BD7608">
              <w:rPr>
                <w:b/>
                <w:bCs/>
              </w:rPr>
              <w:t>HbA1c_pct</w:t>
            </w:r>
          </w:p>
        </w:tc>
        <w:tc>
          <w:tcPr>
            <w:tcW w:w="0" w:type="auto"/>
            <w:vAlign w:val="center"/>
            <w:hideMark/>
          </w:tcPr>
          <w:p w14:paraId="540FA3CD" w14:textId="77777777" w:rsidR="005158CE" w:rsidRPr="00BD7608" w:rsidRDefault="005158CE" w:rsidP="008A095D">
            <w:pPr>
              <w:rPr>
                <w:b/>
                <w:bCs/>
              </w:rPr>
            </w:pPr>
            <w:proofErr w:type="spellStart"/>
            <w:r w:rsidRPr="00BD7608">
              <w:rPr>
                <w:b/>
                <w:bCs/>
              </w:rPr>
              <w:t>Teeth_Sites_BoP</w:t>
            </w:r>
            <w:proofErr w:type="spellEnd"/>
          </w:p>
        </w:tc>
      </w:tr>
      <w:tr w:rsidR="005158CE" w:rsidRPr="00BD7608" w14:paraId="5B9F9D15" w14:textId="77777777" w:rsidTr="008A095D">
        <w:trPr>
          <w:tblCellSpacing w:w="15" w:type="dxa"/>
        </w:trPr>
        <w:tc>
          <w:tcPr>
            <w:tcW w:w="0" w:type="auto"/>
            <w:vAlign w:val="center"/>
            <w:hideMark/>
          </w:tcPr>
          <w:p w14:paraId="190BE130" w14:textId="77777777" w:rsidR="005158CE" w:rsidRPr="00BD7608" w:rsidRDefault="005158CE" w:rsidP="008A095D">
            <w:r w:rsidRPr="00BD7608">
              <w:t>T2D+P+</w:t>
            </w:r>
          </w:p>
        </w:tc>
        <w:tc>
          <w:tcPr>
            <w:tcW w:w="0" w:type="auto"/>
            <w:vAlign w:val="center"/>
            <w:hideMark/>
          </w:tcPr>
          <w:p w14:paraId="77CAA834" w14:textId="77777777" w:rsidR="005158CE" w:rsidRPr="00BD7608" w:rsidRDefault="005158CE" w:rsidP="008A095D">
            <w:r w:rsidRPr="00BD7608">
              <w:t>#1</w:t>
            </w:r>
          </w:p>
        </w:tc>
        <w:tc>
          <w:tcPr>
            <w:tcW w:w="0" w:type="auto"/>
            <w:vAlign w:val="center"/>
            <w:hideMark/>
          </w:tcPr>
          <w:p w14:paraId="34A3D4D1" w14:textId="77777777" w:rsidR="005158CE" w:rsidRPr="00BD7608" w:rsidRDefault="005158CE" w:rsidP="008A095D">
            <w:r w:rsidRPr="00BD7608">
              <w:t>Male</w:t>
            </w:r>
          </w:p>
        </w:tc>
        <w:tc>
          <w:tcPr>
            <w:tcW w:w="0" w:type="auto"/>
            <w:vAlign w:val="center"/>
            <w:hideMark/>
          </w:tcPr>
          <w:p w14:paraId="0C282E92" w14:textId="77777777" w:rsidR="005158CE" w:rsidRPr="00BD7608" w:rsidRDefault="005158CE" w:rsidP="008A095D">
            <w:r w:rsidRPr="00BD7608">
              <w:t>67</w:t>
            </w:r>
          </w:p>
        </w:tc>
        <w:tc>
          <w:tcPr>
            <w:tcW w:w="0" w:type="auto"/>
            <w:vAlign w:val="center"/>
            <w:hideMark/>
          </w:tcPr>
          <w:p w14:paraId="7C8F45F1" w14:textId="77777777" w:rsidR="005158CE" w:rsidRPr="00BD7608" w:rsidRDefault="005158CE" w:rsidP="008A095D">
            <w:r w:rsidRPr="00BD7608">
              <w:t>1</w:t>
            </w:r>
          </w:p>
        </w:tc>
        <w:tc>
          <w:tcPr>
            <w:tcW w:w="0" w:type="auto"/>
            <w:vAlign w:val="center"/>
            <w:hideMark/>
          </w:tcPr>
          <w:p w14:paraId="1F7B2384" w14:textId="77777777" w:rsidR="005158CE" w:rsidRPr="00BD7608" w:rsidRDefault="005158CE" w:rsidP="008A095D">
            <w:r w:rsidRPr="00BD7608">
              <w:t>990</w:t>
            </w:r>
          </w:p>
        </w:tc>
        <w:tc>
          <w:tcPr>
            <w:tcW w:w="0" w:type="auto"/>
            <w:vAlign w:val="center"/>
            <w:hideMark/>
          </w:tcPr>
          <w:p w14:paraId="520E4742" w14:textId="77777777" w:rsidR="005158CE" w:rsidRPr="00BD7608" w:rsidRDefault="005158CE" w:rsidP="008A095D"/>
        </w:tc>
        <w:tc>
          <w:tcPr>
            <w:tcW w:w="0" w:type="auto"/>
            <w:vAlign w:val="center"/>
            <w:hideMark/>
          </w:tcPr>
          <w:p w14:paraId="08D093AF" w14:textId="77777777" w:rsidR="005158CE" w:rsidRPr="00BD7608" w:rsidRDefault="005158CE" w:rsidP="008A095D"/>
        </w:tc>
        <w:tc>
          <w:tcPr>
            <w:tcW w:w="0" w:type="auto"/>
            <w:vAlign w:val="center"/>
            <w:hideMark/>
          </w:tcPr>
          <w:p w14:paraId="44BE58D8" w14:textId="77777777" w:rsidR="005158CE" w:rsidRPr="00BD7608" w:rsidRDefault="005158CE" w:rsidP="008A095D">
            <w:r w:rsidRPr="00BD7608">
              <w:t>7.3</w:t>
            </w:r>
          </w:p>
        </w:tc>
        <w:tc>
          <w:tcPr>
            <w:tcW w:w="0" w:type="auto"/>
            <w:vAlign w:val="center"/>
            <w:hideMark/>
          </w:tcPr>
          <w:p w14:paraId="5563401E" w14:textId="77777777" w:rsidR="005158CE" w:rsidRPr="00BD7608" w:rsidRDefault="005158CE" w:rsidP="008A095D">
            <w:r w:rsidRPr="00BD7608">
              <w:t>24 18 30</w:t>
            </w:r>
          </w:p>
        </w:tc>
      </w:tr>
      <w:tr w:rsidR="005158CE" w:rsidRPr="00BD7608" w14:paraId="27F30A12" w14:textId="77777777" w:rsidTr="008A095D">
        <w:trPr>
          <w:tblCellSpacing w:w="15" w:type="dxa"/>
        </w:trPr>
        <w:tc>
          <w:tcPr>
            <w:tcW w:w="0" w:type="auto"/>
            <w:vAlign w:val="center"/>
            <w:hideMark/>
          </w:tcPr>
          <w:p w14:paraId="155A14D6" w14:textId="77777777" w:rsidR="005158CE" w:rsidRPr="00BD7608" w:rsidRDefault="005158CE" w:rsidP="008A095D">
            <w:r w:rsidRPr="00BD7608">
              <w:t>T2D+P+</w:t>
            </w:r>
          </w:p>
        </w:tc>
        <w:tc>
          <w:tcPr>
            <w:tcW w:w="0" w:type="auto"/>
            <w:vAlign w:val="center"/>
            <w:hideMark/>
          </w:tcPr>
          <w:p w14:paraId="3BDDFFED" w14:textId="77777777" w:rsidR="005158CE" w:rsidRPr="00BD7608" w:rsidRDefault="005158CE" w:rsidP="008A095D">
            <w:r w:rsidRPr="00BD7608">
              <w:t>#2</w:t>
            </w:r>
          </w:p>
        </w:tc>
        <w:tc>
          <w:tcPr>
            <w:tcW w:w="0" w:type="auto"/>
            <w:vAlign w:val="center"/>
            <w:hideMark/>
          </w:tcPr>
          <w:p w14:paraId="4EB00B0D" w14:textId="77777777" w:rsidR="005158CE" w:rsidRPr="00BD7608" w:rsidRDefault="005158CE" w:rsidP="008A095D">
            <w:r w:rsidRPr="00BD7608">
              <w:t>Female</w:t>
            </w:r>
          </w:p>
        </w:tc>
        <w:tc>
          <w:tcPr>
            <w:tcW w:w="0" w:type="auto"/>
            <w:vAlign w:val="center"/>
            <w:hideMark/>
          </w:tcPr>
          <w:p w14:paraId="52A4D766" w14:textId="77777777" w:rsidR="005158CE" w:rsidRPr="00BD7608" w:rsidRDefault="005158CE" w:rsidP="008A095D">
            <w:r w:rsidRPr="00BD7608">
              <w:t>60</w:t>
            </w:r>
          </w:p>
        </w:tc>
        <w:tc>
          <w:tcPr>
            <w:tcW w:w="0" w:type="auto"/>
            <w:vAlign w:val="center"/>
            <w:hideMark/>
          </w:tcPr>
          <w:p w14:paraId="18E8508E" w14:textId="77777777" w:rsidR="005158CE" w:rsidRPr="00BD7608" w:rsidRDefault="005158CE" w:rsidP="008A095D">
            <w:r w:rsidRPr="00BD7608">
              <w:t>2</w:t>
            </w:r>
          </w:p>
        </w:tc>
        <w:tc>
          <w:tcPr>
            <w:tcW w:w="0" w:type="auto"/>
            <w:vAlign w:val="center"/>
            <w:hideMark/>
          </w:tcPr>
          <w:p w14:paraId="23670BAA" w14:textId="77777777" w:rsidR="005158CE" w:rsidRPr="00BD7608" w:rsidRDefault="005158CE" w:rsidP="008A095D">
            <w:r w:rsidRPr="00BD7608">
              <w:t>000</w:t>
            </w:r>
          </w:p>
        </w:tc>
        <w:tc>
          <w:tcPr>
            <w:tcW w:w="0" w:type="auto"/>
            <w:vAlign w:val="center"/>
            <w:hideMark/>
          </w:tcPr>
          <w:p w14:paraId="43373573" w14:textId="77777777" w:rsidR="005158CE" w:rsidRPr="00BD7608" w:rsidRDefault="005158CE" w:rsidP="008A095D"/>
        </w:tc>
        <w:tc>
          <w:tcPr>
            <w:tcW w:w="0" w:type="auto"/>
            <w:vAlign w:val="center"/>
            <w:hideMark/>
          </w:tcPr>
          <w:p w14:paraId="380A5B90" w14:textId="77777777" w:rsidR="005158CE" w:rsidRPr="00BD7608" w:rsidRDefault="005158CE" w:rsidP="008A095D"/>
        </w:tc>
        <w:tc>
          <w:tcPr>
            <w:tcW w:w="0" w:type="auto"/>
            <w:vAlign w:val="center"/>
            <w:hideMark/>
          </w:tcPr>
          <w:p w14:paraId="0067748A" w14:textId="77777777" w:rsidR="005158CE" w:rsidRPr="00BD7608" w:rsidRDefault="005158CE" w:rsidP="008A095D">
            <w:r w:rsidRPr="00BD7608">
              <w:t>8.0</w:t>
            </w:r>
          </w:p>
        </w:tc>
        <w:tc>
          <w:tcPr>
            <w:tcW w:w="0" w:type="auto"/>
            <w:vAlign w:val="center"/>
            <w:hideMark/>
          </w:tcPr>
          <w:p w14:paraId="1BEE81B7" w14:textId="77777777" w:rsidR="005158CE" w:rsidRPr="00BD7608" w:rsidRDefault="005158CE" w:rsidP="008A095D">
            <w:r w:rsidRPr="00BD7608">
              <w:t>24 29 36</w:t>
            </w:r>
          </w:p>
        </w:tc>
      </w:tr>
      <w:tr w:rsidR="005158CE" w:rsidRPr="00BD7608" w14:paraId="104A3119" w14:textId="77777777" w:rsidTr="008A095D">
        <w:trPr>
          <w:tblCellSpacing w:w="15" w:type="dxa"/>
        </w:trPr>
        <w:tc>
          <w:tcPr>
            <w:tcW w:w="0" w:type="auto"/>
            <w:vAlign w:val="center"/>
            <w:hideMark/>
          </w:tcPr>
          <w:p w14:paraId="31D62C6E" w14:textId="77777777" w:rsidR="005158CE" w:rsidRPr="00BD7608" w:rsidRDefault="005158CE" w:rsidP="008A095D">
            <w:r w:rsidRPr="00BD7608">
              <w:t>T2D+P+</w:t>
            </w:r>
          </w:p>
        </w:tc>
        <w:tc>
          <w:tcPr>
            <w:tcW w:w="0" w:type="auto"/>
            <w:vAlign w:val="center"/>
            <w:hideMark/>
          </w:tcPr>
          <w:p w14:paraId="00735447" w14:textId="77777777" w:rsidR="005158CE" w:rsidRPr="00BD7608" w:rsidRDefault="005158CE" w:rsidP="008A095D">
            <w:r w:rsidRPr="00BD7608">
              <w:t>#3</w:t>
            </w:r>
          </w:p>
        </w:tc>
        <w:tc>
          <w:tcPr>
            <w:tcW w:w="0" w:type="auto"/>
            <w:vAlign w:val="center"/>
            <w:hideMark/>
          </w:tcPr>
          <w:p w14:paraId="6374D2E0" w14:textId="77777777" w:rsidR="005158CE" w:rsidRPr="00BD7608" w:rsidRDefault="005158CE" w:rsidP="008A095D">
            <w:r w:rsidRPr="00BD7608">
              <w:t>Male</w:t>
            </w:r>
          </w:p>
        </w:tc>
        <w:tc>
          <w:tcPr>
            <w:tcW w:w="0" w:type="auto"/>
            <w:vAlign w:val="center"/>
            <w:hideMark/>
          </w:tcPr>
          <w:p w14:paraId="13CAC63A" w14:textId="77777777" w:rsidR="005158CE" w:rsidRPr="00BD7608" w:rsidRDefault="005158CE" w:rsidP="008A095D">
            <w:r w:rsidRPr="00BD7608">
              <w:t>70</w:t>
            </w:r>
          </w:p>
        </w:tc>
        <w:tc>
          <w:tcPr>
            <w:tcW w:w="0" w:type="auto"/>
            <w:vAlign w:val="center"/>
            <w:hideMark/>
          </w:tcPr>
          <w:p w14:paraId="65235EC2" w14:textId="77777777" w:rsidR="005158CE" w:rsidRPr="00BD7608" w:rsidRDefault="005158CE" w:rsidP="008A095D">
            <w:r w:rsidRPr="00BD7608">
              <w:t>2</w:t>
            </w:r>
          </w:p>
        </w:tc>
        <w:tc>
          <w:tcPr>
            <w:tcW w:w="0" w:type="auto"/>
            <w:vAlign w:val="center"/>
            <w:hideMark/>
          </w:tcPr>
          <w:p w14:paraId="18F72174" w14:textId="77777777" w:rsidR="005158CE" w:rsidRPr="00BD7608" w:rsidRDefault="005158CE" w:rsidP="008A095D">
            <w:r w:rsidRPr="00BD7608">
              <w:t>003</w:t>
            </w:r>
          </w:p>
        </w:tc>
        <w:tc>
          <w:tcPr>
            <w:tcW w:w="0" w:type="auto"/>
            <w:vAlign w:val="center"/>
            <w:hideMark/>
          </w:tcPr>
          <w:p w14:paraId="5BCB24F9" w14:textId="77777777" w:rsidR="005158CE" w:rsidRPr="00BD7608" w:rsidRDefault="005158CE" w:rsidP="008A095D"/>
        </w:tc>
        <w:tc>
          <w:tcPr>
            <w:tcW w:w="0" w:type="auto"/>
            <w:vAlign w:val="center"/>
            <w:hideMark/>
          </w:tcPr>
          <w:p w14:paraId="1B564963" w14:textId="77777777" w:rsidR="005158CE" w:rsidRPr="00BD7608" w:rsidRDefault="005158CE" w:rsidP="008A095D"/>
        </w:tc>
        <w:tc>
          <w:tcPr>
            <w:tcW w:w="0" w:type="auto"/>
            <w:vAlign w:val="center"/>
            <w:hideMark/>
          </w:tcPr>
          <w:p w14:paraId="584A2824" w14:textId="77777777" w:rsidR="005158CE" w:rsidRPr="00BD7608" w:rsidRDefault="005158CE" w:rsidP="008A095D">
            <w:r w:rsidRPr="00BD7608">
              <w:t>7.4</w:t>
            </w:r>
          </w:p>
        </w:tc>
        <w:tc>
          <w:tcPr>
            <w:tcW w:w="0" w:type="auto"/>
            <w:vAlign w:val="center"/>
            <w:hideMark/>
          </w:tcPr>
          <w:p w14:paraId="2FF2CA5D" w14:textId="77777777" w:rsidR="005158CE" w:rsidRPr="00BD7608" w:rsidRDefault="005158CE" w:rsidP="008A095D">
            <w:r w:rsidRPr="00BD7608">
              <w:t>20 26 44</w:t>
            </w:r>
          </w:p>
        </w:tc>
      </w:tr>
      <w:tr w:rsidR="005158CE" w:rsidRPr="00BD7608" w14:paraId="1C064C55" w14:textId="77777777" w:rsidTr="008A095D">
        <w:trPr>
          <w:tblCellSpacing w:w="15" w:type="dxa"/>
        </w:trPr>
        <w:tc>
          <w:tcPr>
            <w:tcW w:w="0" w:type="auto"/>
            <w:vAlign w:val="center"/>
            <w:hideMark/>
          </w:tcPr>
          <w:p w14:paraId="094A415C" w14:textId="77777777" w:rsidR="005158CE" w:rsidRPr="00BD7608" w:rsidRDefault="005158CE" w:rsidP="008A095D">
            <w:r w:rsidRPr="00BD7608">
              <w:t>T2D+P-</w:t>
            </w:r>
          </w:p>
        </w:tc>
        <w:tc>
          <w:tcPr>
            <w:tcW w:w="0" w:type="auto"/>
            <w:vAlign w:val="center"/>
            <w:hideMark/>
          </w:tcPr>
          <w:p w14:paraId="00BA1F85" w14:textId="77777777" w:rsidR="005158CE" w:rsidRPr="00BD7608" w:rsidRDefault="005158CE" w:rsidP="008A095D">
            <w:r w:rsidRPr="00BD7608">
              <w:t>#1</w:t>
            </w:r>
          </w:p>
        </w:tc>
        <w:tc>
          <w:tcPr>
            <w:tcW w:w="0" w:type="auto"/>
            <w:vAlign w:val="center"/>
            <w:hideMark/>
          </w:tcPr>
          <w:p w14:paraId="7F57F486" w14:textId="77777777" w:rsidR="005158CE" w:rsidRPr="00BD7608" w:rsidRDefault="005158CE" w:rsidP="008A095D">
            <w:r w:rsidRPr="00BD7608">
              <w:t>Male</w:t>
            </w:r>
          </w:p>
        </w:tc>
        <w:tc>
          <w:tcPr>
            <w:tcW w:w="0" w:type="auto"/>
            <w:vAlign w:val="center"/>
            <w:hideMark/>
          </w:tcPr>
          <w:p w14:paraId="6C4CB642" w14:textId="77777777" w:rsidR="005158CE" w:rsidRPr="00BD7608" w:rsidRDefault="005158CE" w:rsidP="008A095D">
            <w:r w:rsidRPr="00BD7608">
              <w:t>47</w:t>
            </w:r>
          </w:p>
        </w:tc>
        <w:tc>
          <w:tcPr>
            <w:tcW w:w="0" w:type="auto"/>
            <w:vAlign w:val="center"/>
            <w:hideMark/>
          </w:tcPr>
          <w:p w14:paraId="55F8F7D6" w14:textId="77777777" w:rsidR="005158CE" w:rsidRPr="00BD7608" w:rsidRDefault="005158CE" w:rsidP="008A095D">
            <w:r w:rsidRPr="00BD7608">
              <w:t>2</w:t>
            </w:r>
          </w:p>
        </w:tc>
        <w:tc>
          <w:tcPr>
            <w:tcW w:w="0" w:type="auto"/>
            <w:vAlign w:val="center"/>
            <w:hideMark/>
          </w:tcPr>
          <w:p w14:paraId="4B48C24E" w14:textId="77777777" w:rsidR="005158CE" w:rsidRPr="00BD7608" w:rsidRDefault="005158CE" w:rsidP="008A095D">
            <w:r w:rsidRPr="00BD7608">
              <w:t>012</w:t>
            </w:r>
          </w:p>
        </w:tc>
        <w:tc>
          <w:tcPr>
            <w:tcW w:w="0" w:type="auto"/>
            <w:vAlign w:val="center"/>
            <w:hideMark/>
          </w:tcPr>
          <w:p w14:paraId="415303F3" w14:textId="77777777" w:rsidR="005158CE" w:rsidRPr="00BD7608" w:rsidRDefault="005158CE" w:rsidP="008A095D"/>
        </w:tc>
        <w:tc>
          <w:tcPr>
            <w:tcW w:w="0" w:type="auto"/>
            <w:vAlign w:val="center"/>
            <w:hideMark/>
          </w:tcPr>
          <w:p w14:paraId="28CB6469" w14:textId="77777777" w:rsidR="005158CE" w:rsidRPr="00BD7608" w:rsidRDefault="005158CE" w:rsidP="008A095D"/>
        </w:tc>
        <w:tc>
          <w:tcPr>
            <w:tcW w:w="0" w:type="auto"/>
            <w:vAlign w:val="center"/>
            <w:hideMark/>
          </w:tcPr>
          <w:p w14:paraId="1DD7CF89" w14:textId="77777777" w:rsidR="005158CE" w:rsidRPr="00BD7608" w:rsidRDefault="005158CE" w:rsidP="008A095D">
            <w:r w:rsidRPr="00BD7608">
              <w:t>8.0</w:t>
            </w:r>
          </w:p>
        </w:tc>
        <w:tc>
          <w:tcPr>
            <w:tcW w:w="0" w:type="auto"/>
            <w:vAlign w:val="center"/>
            <w:hideMark/>
          </w:tcPr>
          <w:p w14:paraId="7B4187DE" w14:textId="77777777" w:rsidR="005158CE" w:rsidRPr="00BD7608" w:rsidRDefault="005158CE" w:rsidP="008A095D">
            <w:r w:rsidRPr="00BD7608">
              <w:t>26 0 18</w:t>
            </w:r>
          </w:p>
        </w:tc>
      </w:tr>
      <w:tr w:rsidR="005158CE" w:rsidRPr="00BD7608" w14:paraId="743A3DF2" w14:textId="77777777" w:rsidTr="008A095D">
        <w:trPr>
          <w:tblCellSpacing w:w="15" w:type="dxa"/>
        </w:trPr>
        <w:tc>
          <w:tcPr>
            <w:tcW w:w="0" w:type="auto"/>
            <w:vAlign w:val="center"/>
            <w:hideMark/>
          </w:tcPr>
          <w:p w14:paraId="38AB15F2" w14:textId="77777777" w:rsidR="005158CE" w:rsidRPr="00BD7608" w:rsidRDefault="005158CE" w:rsidP="008A095D">
            <w:r w:rsidRPr="00BD7608">
              <w:t>T2D+P-</w:t>
            </w:r>
          </w:p>
        </w:tc>
        <w:tc>
          <w:tcPr>
            <w:tcW w:w="0" w:type="auto"/>
            <w:vAlign w:val="center"/>
            <w:hideMark/>
          </w:tcPr>
          <w:p w14:paraId="1675C02E" w14:textId="77777777" w:rsidR="005158CE" w:rsidRPr="00BD7608" w:rsidRDefault="005158CE" w:rsidP="008A095D">
            <w:r w:rsidRPr="00BD7608">
              <w:t>#2</w:t>
            </w:r>
          </w:p>
        </w:tc>
        <w:tc>
          <w:tcPr>
            <w:tcW w:w="0" w:type="auto"/>
            <w:vAlign w:val="center"/>
            <w:hideMark/>
          </w:tcPr>
          <w:p w14:paraId="3E5A6154" w14:textId="77777777" w:rsidR="005158CE" w:rsidRPr="00BD7608" w:rsidRDefault="005158CE" w:rsidP="008A095D">
            <w:r w:rsidRPr="00BD7608">
              <w:t>Male</w:t>
            </w:r>
          </w:p>
        </w:tc>
        <w:tc>
          <w:tcPr>
            <w:tcW w:w="0" w:type="auto"/>
            <w:vAlign w:val="center"/>
            <w:hideMark/>
          </w:tcPr>
          <w:p w14:paraId="2C54AB55" w14:textId="77777777" w:rsidR="005158CE" w:rsidRPr="00BD7608" w:rsidRDefault="005158CE" w:rsidP="008A095D">
            <w:r w:rsidRPr="00BD7608">
              <w:t>54</w:t>
            </w:r>
          </w:p>
        </w:tc>
        <w:tc>
          <w:tcPr>
            <w:tcW w:w="0" w:type="auto"/>
            <w:vAlign w:val="center"/>
            <w:hideMark/>
          </w:tcPr>
          <w:p w14:paraId="473DB139" w14:textId="77777777" w:rsidR="005158CE" w:rsidRPr="00BD7608" w:rsidRDefault="005158CE" w:rsidP="008A095D">
            <w:r w:rsidRPr="00BD7608">
              <w:t>1</w:t>
            </w:r>
          </w:p>
        </w:tc>
        <w:tc>
          <w:tcPr>
            <w:tcW w:w="0" w:type="auto"/>
            <w:vAlign w:val="center"/>
            <w:hideMark/>
          </w:tcPr>
          <w:p w14:paraId="24C4AD47" w14:textId="77777777" w:rsidR="005158CE" w:rsidRPr="00BD7608" w:rsidRDefault="005158CE" w:rsidP="008A095D">
            <w:r w:rsidRPr="00BD7608">
              <w:t>995</w:t>
            </w:r>
          </w:p>
        </w:tc>
        <w:tc>
          <w:tcPr>
            <w:tcW w:w="0" w:type="auto"/>
            <w:vAlign w:val="center"/>
            <w:hideMark/>
          </w:tcPr>
          <w:p w14:paraId="283840E8" w14:textId="77777777" w:rsidR="005158CE" w:rsidRPr="00BD7608" w:rsidRDefault="005158CE" w:rsidP="008A095D"/>
        </w:tc>
        <w:tc>
          <w:tcPr>
            <w:tcW w:w="0" w:type="auto"/>
            <w:vAlign w:val="center"/>
            <w:hideMark/>
          </w:tcPr>
          <w:p w14:paraId="111EBC08" w14:textId="77777777" w:rsidR="005158CE" w:rsidRPr="00BD7608" w:rsidRDefault="005158CE" w:rsidP="008A095D"/>
        </w:tc>
        <w:tc>
          <w:tcPr>
            <w:tcW w:w="0" w:type="auto"/>
            <w:vAlign w:val="center"/>
            <w:hideMark/>
          </w:tcPr>
          <w:p w14:paraId="632037C6" w14:textId="77777777" w:rsidR="005158CE" w:rsidRPr="00BD7608" w:rsidRDefault="005158CE" w:rsidP="008A095D">
            <w:r w:rsidRPr="00BD7608">
              <w:t>7.8</w:t>
            </w:r>
          </w:p>
        </w:tc>
        <w:tc>
          <w:tcPr>
            <w:tcW w:w="0" w:type="auto"/>
            <w:vAlign w:val="center"/>
            <w:hideMark/>
          </w:tcPr>
          <w:p w14:paraId="6608A1F6" w14:textId="77777777" w:rsidR="005158CE" w:rsidRPr="00BD7608" w:rsidRDefault="005158CE" w:rsidP="008A095D">
            <w:r w:rsidRPr="00BD7608">
              <w:t>25 0 17</w:t>
            </w:r>
          </w:p>
        </w:tc>
      </w:tr>
      <w:tr w:rsidR="005158CE" w:rsidRPr="00BD7608" w14:paraId="263BAF0E" w14:textId="77777777" w:rsidTr="008A095D">
        <w:trPr>
          <w:tblCellSpacing w:w="15" w:type="dxa"/>
        </w:trPr>
        <w:tc>
          <w:tcPr>
            <w:tcW w:w="0" w:type="auto"/>
            <w:vAlign w:val="center"/>
            <w:hideMark/>
          </w:tcPr>
          <w:p w14:paraId="7967561C" w14:textId="77777777" w:rsidR="005158CE" w:rsidRPr="00BD7608" w:rsidRDefault="005158CE" w:rsidP="008A095D">
            <w:r w:rsidRPr="00BD7608">
              <w:t>T2D+P-</w:t>
            </w:r>
          </w:p>
        </w:tc>
        <w:tc>
          <w:tcPr>
            <w:tcW w:w="0" w:type="auto"/>
            <w:vAlign w:val="center"/>
            <w:hideMark/>
          </w:tcPr>
          <w:p w14:paraId="0C5F7147" w14:textId="77777777" w:rsidR="005158CE" w:rsidRPr="00BD7608" w:rsidRDefault="005158CE" w:rsidP="008A095D">
            <w:r w:rsidRPr="00BD7608">
              <w:t>#3</w:t>
            </w:r>
          </w:p>
        </w:tc>
        <w:tc>
          <w:tcPr>
            <w:tcW w:w="0" w:type="auto"/>
            <w:vAlign w:val="center"/>
            <w:hideMark/>
          </w:tcPr>
          <w:p w14:paraId="44896312" w14:textId="77777777" w:rsidR="005158CE" w:rsidRPr="00BD7608" w:rsidRDefault="005158CE" w:rsidP="008A095D">
            <w:r w:rsidRPr="00BD7608">
              <w:t>Male</w:t>
            </w:r>
          </w:p>
        </w:tc>
        <w:tc>
          <w:tcPr>
            <w:tcW w:w="0" w:type="auto"/>
            <w:vAlign w:val="center"/>
            <w:hideMark/>
          </w:tcPr>
          <w:p w14:paraId="65AA7ECE" w14:textId="77777777" w:rsidR="005158CE" w:rsidRPr="00BD7608" w:rsidRDefault="005158CE" w:rsidP="008A095D">
            <w:r w:rsidRPr="00BD7608">
              <w:t>46</w:t>
            </w:r>
          </w:p>
        </w:tc>
        <w:tc>
          <w:tcPr>
            <w:tcW w:w="0" w:type="auto"/>
            <w:vAlign w:val="center"/>
            <w:hideMark/>
          </w:tcPr>
          <w:p w14:paraId="58CF99CC" w14:textId="77777777" w:rsidR="005158CE" w:rsidRPr="00BD7608" w:rsidRDefault="005158CE" w:rsidP="008A095D">
            <w:r w:rsidRPr="00BD7608">
              <w:t>2</w:t>
            </w:r>
          </w:p>
        </w:tc>
        <w:tc>
          <w:tcPr>
            <w:tcW w:w="0" w:type="auto"/>
            <w:vAlign w:val="center"/>
            <w:hideMark/>
          </w:tcPr>
          <w:p w14:paraId="2F4C15B4" w14:textId="77777777" w:rsidR="005158CE" w:rsidRPr="00BD7608" w:rsidRDefault="005158CE" w:rsidP="008A095D">
            <w:r w:rsidRPr="00BD7608">
              <w:t>009</w:t>
            </w:r>
          </w:p>
        </w:tc>
        <w:tc>
          <w:tcPr>
            <w:tcW w:w="0" w:type="auto"/>
            <w:vAlign w:val="center"/>
            <w:hideMark/>
          </w:tcPr>
          <w:p w14:paraId="14E97821" w14:textId="77777777" w:rsidR="005158CE" w:rsidRPr="00BD7608" w:rsidRDefault="005158CE" w:rsidP="008A095D"/>
        </w:tc>
        <w:tc>
          <w:tcPr>
            <w:tcW w:w="0" w:type="auto"/>
            <w:vAlign w:val="center"/>
            <w:hideMark/>
          </w:tcPr>
          <w:p w14:paraId="5BB24661" w14:textId="77777777" w:rsidR="005158CE" w:rsidRPr="00BD7608" w:rsidRDefault="005158CE" w:rsidP="008A095D"/>
        </w:tc>
        <w:tc>
          <w:tcPr>
            <w:tcW w:w="0" w:type="auto"/>
            <w:vAlign w:val="center"/>
            <w:hideMark/>
          </w:tcPr>
          <w:p w14:paraId="6142E083" w14:textId="77777777" w:rsidR="005158CE" w:rsidRPr="00BD7608" w:rsidRDefault="005158CE" w:rsidP="008A095D">
            <w:r w:rsidRPr="00BD7608">
              <w:t>7.1</w:t>
            </w:r>
          </w:p>
        </w:tc>
        <w:tc>
          <w:tcPr>
            <w:tcW w:w="0" w:type="auto"/>
            <w:vAlign w:val="center"/>
            <w:hideMark/>
          </w:tcPr>
          <w:p w14:paraId="5DABE34B" w14:textId="77777777" w:rsidR="005158CE" w:rsidRPr="00BD7608" w:rsidRDefault="005158CE" w:rsidP="008A095D">
            <w:r w:rsidRPr="00BD7608">
              <w:t>28 0 20</w:t>
            </w:r>
          </w:p>
        </w:tc>
      </w:tr>
      <w:tr w:rsidR="005158CE" w:rsidRPr="00BD7608" w14:paraId="5FF3226E" w14:textId="77777777" w:rsidTr="008A095D">
        <w:trPr>
          <w:tblCellSpacing w:w="15" w:type="dxa"/>
        </w:trPr>
        <w:tc>
          <w:tcPr>
            <w:tcW w:w="0" w:type="auto"/>
            <w:vAlign w:val="center"/>
            <w:hideMark/>
          </w:tcPr>
          <w:p w14:paraId="5AB77AC2" w14:textId="77777777" w:rsidR="005158CE" w:rsidRPr="00BD7608" w:rsidRDefault="005158CE" w:rsidP="008A095D">
            <w:r w:rsidRPr="00BD7608">
              <w:t>T2D-P+</w:t>
            </w:r>
          </w:p>
        </w:tc>
        <w:tc>
          <w:tcPr>
            <w:tcW w:w="0" w:type="auto"/>
            <w:vAlign w:val="center"/>
            <w:hideMark/>
          </w:tcPr>
          <w:p w14:paraId="4BED5A0A" w14:textId="77777777" w:rsidR="005158CE" w:rsidRPr="00BD7608" w:rsidRDefault="005158CE" w:rsidP="008A095D">
            <w:r w:rsidRPr="00BD7608">
              <w:t>#1</w:t>
            </w:r>
          </w:p>
        </w:tc>
        <w:tc>
          <w:tcPr>
            <w:tcW w:w="0" w:type="auto"/>
            <w:vAlign w:val="center"/>
            <w:hideMark/>
          </w:tcPr>
          <w:p w14:paraId="6BA40B3F" w14:textId="77777777" w:rsidR="005158CE" w:rsidRPr="00BD7608" w:rsidRDefault="005158CE" w:rsidP="008A095D">
            <w:r w:rsidRPr="00BD7608">
              <w:t>Female</w:t>
            </w:r>
          </w:p>
        </w:tc>
        <w:tc>
          <w:tcPr>
            <w:tcW w:w="0" w:type="auto"/>
            <w:vAlign w:val="center"/>
            <w:hideMark/>
          </w:tcPr>
          <w:p w14:paraId="0F505305" w14:textId="77777777" w:rsidR="005158CE" w:rsidRPr="00BD7608" w:rsidRDefault="005158CE" w:rsidP="008A095D">
            <w:r w:rsidRPr="00BD7608">
              <w:t>62</w:t>
            </w:r>
          </w:p>
        </w:tc>
        <w:tc>
          <w:tcPr>
            <w:tcW w:w="0" w:type="auto"/>
            <w:vAlign w:val="center"/>
            <w:hideMark/>
          </w:tcPr>
          <w:p w14:paraId="178DA649" w14:textId="77777777" w:rsidR="005158CE" w:rsidRPr="00BD7608" w:rsidRDefault="005158CE" w:rsidP="008A095D">
            <w:r w:rsidRPr="00BD7608">
              <w:t>–</w:t>
            </w:r>
          </w:p>
        </w:tc>
        <w:tc>
          <w:tcPr>
            <w:tcW w:w="0" w:type="auto"/>
            <w:vAlign w:val="center"/>
            <w:hideMark/>
          </w:tcPr>
          <w:p w14:paraId="3030EC3A" w14:textId="77777777" w:rsidR="005158CE" w:rsidRPr="00BD7608" w:rsidRDefault="005158CE" w:rsidP="008A095D"/>
        </w:tc>
        <w:tc>
          <w:tcPr>
            <w:tcW w:w="0" w:type="auto"/>
            <w:vAlign w:val="center"/>
            <w:hideMark/>
          </w:tcPr>
          <w:p w14:paraId="5FE33F44" w14:textId="77777777" w:rsidR="005158CE" w:rsidRPr="00BD7608" w:rsidRDefault="005158CE" w:rsidP="008A095D"/>
        </w:tc>
        <w:tc>
          <w:tcPr>
            <w:tcW w:w="0" w:type="auto"/>
            <w:vAlign w:val="center"/>
            <w:hideMark/>
          </w:tcPr>
          <w:p w14:paraId="2BFEF782" w14:textId="77777777" w:rsidR="005158CE" w:rsidRPr="00BD7608" w:rsidRDefault="005158CE" w:rsidP="008A095D"/>
        </w:tc>
        <w:tc>
          <w:tcPr>
            <w:tcW w:w="0" w:type="auto"/>
            <w:vAlign w:val="center"/>
            <w:hideMark/>
          </w:tcPr>
          <w:p w14:paraId="6F6A0DF7" w14:textId="77777777" w:rsidR="005158CE" w:rsidRPr="00BD7608" w:rsidRDefault="005158CE" w:rsidP="008A095D">
            <w:r w:rsidRPr="00BD7608">
              <w:t>–</w:t>
            </w:r>
          </w:p>
        </w:tc>
        <w:tc>
          <w:tcPr>
            <w:tcW w:w="0" w:type="auto"/>
            <w:vAlign w:val="center"/>
            <w:hideMark/>
          </w:tcPr>
          <w:p w14:paraId="52A6B178" w14:textId="77777777" w:rsidR="005158CE" w:rsidRPr="00BD7608" w:rsidRDefault="005158CE" w:rsidP="008A095D">
            <w:r w:rsidRPr="00BD7608">
              <w:t>24 19 49</w:t>
            </w:r>
          </w:p>
        </w:tc>
      </w:tr>
      <w:tr w:rsidR="005158CE" w:rsidRPr="00BD7608" w14:paraId="62341A64" w14:textId="77777777" w:rsidTr="008A095D">
        <w:trPr>
          <w:tblCellSpacing w:w="15" w:type="dxa"/>
        </w:trPr>
        <w:tc>
          <w:tcPr>
            <w:tcW w:w="0" w:type="auto"/>
            <w:vAlign w:val="center"/>
            <w:hideMark/>
          </w:tcPr>
          <w:p w14:paraId="0D7CCE00" w14:textId="77777777" w:rsidR="005158CE" w:rsidRPr="00BD7608" w:rsidRDefault="005158CE" w:rsidP="008A095D">
            <w:r w:rsidRPr="00BD7608">
              <w:t>T2D-P+</w:t>
            </w:r>
          </w:p>
        </w:tc>
        <w:tc>
          <w:tcPr>
            <w:tcW w:w="0" w:type="auto"/>
            <w:vAlign w:val="center"/>
            <w:hideMark/>
          </w:tcPr>
          <w:p w14:paraId="07F78908" w14:textId="77777777" w:rsidR="005158CE" w:rsidRPr="00BD7608" w:rsidRDefault="005158CE" w:rsidP="008A095D">
            <w:r w:rsidRPr="00BD7608">
              <w:t>#2</w:t>
            </w:r>
          </w:p>
        </w:tc>
        <w:tc>
          <w:tcPr>
            <w:tcW w:w="0" w:type="auto"/>
            <w:vAlign w:val="center"/>
            <w:hideMark/>
          </w:tcPr>
          <w:p w14:paraId="3E509FC5" w14:textId="77777777" w:rsidR="005158CE" w:rsidRPr="00BD7608" w:rsidRDefault="005158CE" w:rsidP="008A095D">
            <w:r w:rsidRPr="00BD7608">
              <w:t>Female</w:t>
            </w:r>
          </w:p>
        </w:tc>
        <w:tc>
          <w:tcPr>
            <w:tcW w:w="0" w:type="auto"/>
            <w:vAlign w:val="center"/>
            <w:hideMark/>
          </w:tcPr>
          <w:p w14:paraId="360E1452" w14:textId="77777777" w:rsidR="005158CE" w:rsidRPr="00BD7608" w:rsidRDefault="005158CE" w:rsidP="008A095D">
            <w:r w:rsidRPr="00BD7608">
              <w:t>45</w:t>
            </w:r>
          </w:p>
        </w:tc>
        <w:tc>
          <w:tcPr>
            <w:tcW w:w="0" w:type="auto"/>
            <w:vAlign w:val="center"/>
            <w:hideMark/>
          </w:tcPr>
          <w:p w14:paraId="552E59C4" w14:textId="77777777" w:rsidR="005158CE" w:rsidRPr="00BD7608" w:rsidRDefault="005158CE" w:rsidP="008A095D">
            <w:r w:rsidRPr="00BD7608">
              <w:t>–</w:t>
            </w:r>
          </w:p>
        </w:tc>
        <w:tc>
          <w:tcPr>
            <w:tcW w:w="0" w:type="auto"/>
            <w:vAlign w:val="center"/>
            <w:hideMark/>
          </w:tcPr>
          <w:p w14:paraId="6E369515" w14:textId="77777777" w:rsidR="005158CE" w:rsidRPr="00BD7608" w:rsidRDefault="005158CE" w:rsidP="008A095D"/>
        </w:tc>
        <w:tc>
          <w:tcPr>
            <w:tcW w:w="0" w:type="auto"/>
            <w:vAlign w:val="center"/>
            <w:hideMark/>
          </w:tcPr>
          <w:p w14:paraId="3F024183" w14:textId="77777777" w:rsidR="005158CE" w:rsidRPr="00BD7608" w:rsidRDefault="005158CE" w:rsidP="008A095D"/>
        </w:tc>
        <w:tc>
          <w:tcPr>
            <w:tcW w:w="0" w:type="auto"/>
            <w:vAlign w:val="center"/>
            <w:hideMark/>
          </w:tcPr>
          <w:p w14:paraId="5498143B" w14:textId="77777777" w:rsidR="005158CE" w:rsidRPr="00BD7608" w:rsidRDefault="005158CE" w:rsidP="008A095D"/>
        </w:tc>
        <w:tc>
          <w:tcPr>
            <w:tcW w:w="0" w:type="auto"/>
            <w:vAlign w:val="center"/>
            <w:hideMark/>
          </w:tcPr>
          <w:p w14:paraId="694D0CDF" w14:textId="77777777" w:rsidR="005158CE" w:rsidRPr="00BD7608" w:rsidRDefault="005158CE" w:rsidP="008A095D">
            <w:r w:rsidRPr="00BD7608">
              <w:t>–</w:t>
            </w:r>
          </w:p>
        </w:tc>
        <w:tc>
          <w:tcPr>
            <w:tcW w:w="0" w:type="auto"/>
            <w:vAlign w:val="center"/>
            <w:hideMark/>
          </w:tcPr>
          <w:p w14:paraId="4BF3C75D" w14:textId="77777777" w:rsidR="005158CE" w:rsidRPr="00BD7608" w:rsidRDefault="005158CE" w:rsidP="008A095D">
            <w:r w:rsidRPr="00BD7608">
              <w:t>24 39 49</w:t>
            </w:r>
          </w:p>
        </w:tc>
      </w:tr>
      <w:tr w:rsidR="005158CE" w:rsidRPr="00BD7608" w14:paraId="3CF2FD6E" w14:textId="77777777" w:rsidTr="008A095D">
        <w:trPr>
          <w:tblCellSpacing w:w="15" w:type="dxa"/>
        </w:trPr>
        <w:tc>
          <w:tcPr>
            <w:tcW w:w="0" w:type="auto"/>
            <w:vAlign w:val="center"/>
            <w:hideMark/>
          </w:tcPr>
          <w:p w14:paraId="03E565D8" w14:textId="77777777" w:rsidR="005158CE" w:rsidRPr="00BD7608" w:rsidRDefault="005158CE" w:rsidP="008A095D">
            <w:r w:rsidRPr="00BD7608">
              <w:t>T2D-P+</w:t>
            </w:r>
          </w:p>
        </w:tc>
        <w:tc>
          <w:tcPr>
            <w:tcW w:w="0" w:type="auto"/>
            <w:vAlign w:val="center"/>
            <w:hideMark/>
          </w:tcPr>
          <w:p w14:paraId="1280B815" w14:textId="77777777" w:rsidR="005158CE" w:rsidRPr="00BD7608" w:rsidRDefault="005158CE" w:rsidP="008A095D">
            <w:r w:rsidRPr="00BD7608">
              <w:t>#3</w:t>
            </w:r>
          </w:p>
        </w:tc>
        <w:tc>
          <w:tcPr>
            <w:tcW w:w="0" w:type="auto"/>
            <w:vAlign w:val="center"/>
            <w:hideMark/>
          </w:tcPr>
          <w:p w14:paraId="6F22C256" w14:textId="77777777" w:rsidR="005158CE" w:rsidRPr="00BD7608" w:rsidRDefault="005158CE" w:rsidP="008A095D">
            <w:r w:rsidRPr="00BD7608">
              <w:t>Female</w:t>
            </w:r>
          </w:p>
        </w:tc>
        <w:tc>
          <w:tcPr>
            <w:tcW w:w="0" w:type="auto"/>
            <w:vAlign w:val="center"/>
            <w:hideMark/>
          </w:tcPr>
          <w:p w14:paraId="23864CBD" w14:textId="77777777" w:rsidR="005158CE" w:rsidRPr="00BD7608" w:rsidRDefault="005158CE" w:rsidP="008A095D">
            <w:r w:rsidRPr="00BD7608">
              <w:t>51</w:t>
            </w:r>
          </w:p>
        </w:tc>
        <w:tc>
          <w:tcPr>
            <w:tcW w:w="0" w:type="auto"/>
            <w:vAlign w:val="center"/>
            <w:hideMark/>
          </w:tcPr>
          <w:p w14:paraId="723AACEC" w14:textId="77777777" w:rsidR="005158CE" w:rsidRPr="00BD7608" w:rsidRDefault="005158CE" w:rsidP="008A095D">
            <w:r w:rsidRPr="00BD7608">
              <w:t>–</w:t>
            </w:r>
          </w:p>
        </w:tc>
        <w:tc>
          <w:tcPr>
            <w:tcW w:w="0" w:type="auto"/>
            <w:vAlign w:val="center"/>
            <w:hideMark/>
          </w:tcPr>
          <w:p w14:paraId="5008D7C3" w14:textId="77777777" w:rsidR="005158CE" w:rsidRPr="00BD7608" w:rsidRDefault="005158CE" w:rsidP="008A095D"/>
        </w:tc>
        <w:tc>
          <w:tcPr>
            <w:tcW w:w="0" w:type="auto"/>
            <w:vAlign w:val="center"/>
            <w:hideMark/>
          </w:tcPr>
          <w:p w14:paraId="7E4A41C2" w14:textId="77777777" w:rsidR="005158CE" w:rsidRPr="00BD7608" w:rsidRDefault="005158CE" w:rsidP="008A095D"/>
        </w:tc>
        <w:tc>
          <w:tcPr>
            <w:tcW w:w="0" w:type="auto"/>
            <w:vAlign w:val="center"/>
            <w:hideMark/>
          </w:tcPr>
          <w:p w14:paraId="01C99B3A" w14:textId="77777777" w:rsidR="005158CE" w:rsidRPr="00BD7608" w:rsidRDefault="005158CE" w:rsidP="008A095D"/>
        </w:tc>
        <w:tc>
          <w:tcPr>
            <w:tcW w:w="0" w:type="auto"/>
            <w:vAlign w:val="center"/>
            <w:hideMark/>
          </w:tcPr>
          <w:p w14:paraId="2E54BB57" w14:textId="77777777" w:rsidR="005158CE" w:rsidRPr="00BD7608" w:rsidRDefault="005158CE" w:rsidP="008A095D">
            <w:r w:rsidRPr="00BD7608">
              <w:t>–</w:t>
            </w:r>
          </w:p>
        </w:tc>
        <w:tc>
          <w:tcPr>
            <w:tcW w:w="0" w:type="auto"/>
            <w:vAlign w:val="center"/>
            <w:hideMark/>
          </w:tcPr>
          <w:p w14:paraId="03A3C616" w14:textId="77777777" w:rsidR="005158CE" w:rsidRPr="00BD7608" w:rsidRDefault="005158CE" w:rsidP="008A095D">
            <w:r w:rsidRPr="00BD7608">
              <w:t>22 23 28</w:t>
            </w:r>
          </w:p>
        </w:tc>
      </w:tr>
      <w:tr w:rsidR="005158CE" w:rsidRPr="00BD7608" w14:paraId="59297645" w14:textId="77777777" w:rsidTr="008A095D">
        <w:trPr>
          <w:tblCellSpacing w:w="15" w:type="dxa"/>
        </w:trPr>
        <w:tc>
          <w:tcPr>
            <w:tcW w:w="0" w:type="auto"/>
            <w:vAlign w:val="center"/>
            <w:hideMark/>
          </w:tcPr>
          <w:p w14:paraId="50F12AB8" w14:textId="77777777" w:rsidR="005158CE" w:rsidRPr="00BD7608" w:rsidRDefault="005158CE" w:rsidP="008A095D">
            <w:r w:rsidRPr="00BD7608">
              <w:t>T2D-P-</w:t>
            </w:r>
          </w:p>
        </w:tc>
        <w:tc>
          <w:tcPr>
            <w:tcW w:w="0" w:type="auto"/>
            <w:vAlign w:val="center"/>
            <w:hideMark/>
          </w:tcPr>
          <w:p w14:paraId="4F00B2CE" w14:textId="77777777" w:rsidR="005158CE" w:rsidRPr="00BD7608" w:rsidRDefault="005158CE" w:rsidP="008A095D">
            <w:r w:rsidRPr="00BD7608">
              <w:t>#1</w:t>
            </w:r>
          </w:p>
        </w:tc>
        <w:tc>
          <w:tcPr>
            <w:tcW w:w="0" w:type="auto"/>
            <w:vAlign w:val="center"/>
            <w:hideMark/>
          </w:tcPr>
          <w:p w14:paraId="68D85A22" w14:textId="77777777" w:rsidR="005158CE" w:rsidRPr="00BD7608" w:rsidRDefault="005158CE" w:rsidP="008A095D">
            <w:r w:rsidRPr="00BD7608">
              <w:t>Female</w:t>
            </w:r>
          </w:p>
        </w:tc>
        <w:tc>
          <w:tcPr>
            <w:tcW w:w="0" w:type="auto"/>
            <w:vAlign w:val="center"/>
            <w:hideMark/>
          </w:tcPr>
          <w:p w14:paraId="4F06A743" w14:textId="77777777" w:rsidR="005158CE" w:rsidRPr="00BD7608" w:rsidRDefault="005158CE" w:rsidP="008A095D">
            <w:r w:rsidRPr="00BD7608">
              <w:t>54</w:t>
            </w:r>
          </w:p>
        </w:tc>
        <w:tc>
          <w:tcPr>
            <w:tcW w:w="0" w:type="auto"/>
            <w:vAlign w:val="center"/>
            <w:hideMark/>
          </w:tcPr>
          <w:p w14:paraId="4D4B982B" w14:textId="77777777" w:rsidR="005158CE" w:rsidRPr="00BD7608" w:rsidRDefault="005158CE" w:rsidP="008A095D">
            <w:r w:rsidRPr="00BD7608">
              <w:t>–</w:t>
            </w:r>
          </w:p>
        </w:tc>
        <w:tc>
          <w:tcPr>
            <w:tcW w:w="0" w:type="auto"/>
            <w:vAlign w:val="center"/>
            <w:hideMark/>
          </w:tcPr>
          <w:p w14:paraId="681999DD" w14:textId="77777777" w:rsidR="005158CE" w:rsidRPr="00BD7608" w:rsidRDefault="005158CE" w:rsidP="008A095D"/>
        </w:tc>
        <w:tc>
          <w:tcPr>
            <w:tcW w:w="0" w:type="auto"/>
            <w:vAlign w:val="center"/>
            <w:hideMark/>
          </w:tcPr>
          <w:p w14:paraId="393090DF" w14:textId="77777777" w:rsidR="005158CE" w:rsidRPr="00BD7608" w:rsidRDefault="005158CE" w:rsidP="008A095D"/>
        </w:tc>
        <w:tc>
          <w:tcPr>
            <w:tcW w:w="0" w:type="auto"/>
            <w:vAlign w:val="center"/>
            <w:hideMark/>
          </w:tcPr>
          <w:p w14:paraId="17328FD5" w14:textId="77777777" w:rsidR="005158CE" w:rsidRPr="00BD7608" w:rsidRDefault="005158CE" w:rsidP="008A095D"/>
        </w:tc>
        <w:tc>
          <w:tcPr>
            <w:tcW w:w="0" w:type="auto"/>
            <w:vAlign w:val="center"/>
            <w:hideMark/>
          </w:tcPr>
          <w:p w14:paraId="09C4A989" w14:textId="77777777" w:rsidR="005158CE" w:rsidRPr="00BD7608" w:rsidRDefault="005158CE" w:rsidP="008A095D">
            <w:r w:rsidRPr="00BD7608">
              <w:t>–</w:t>
            </w:r>
          </w:p>
        </w:tc>
        <w:tc>
          <w:tcPr>
            <w:tcW w:w="0" w:type="auto"/>
            <w:vAlign w:val="center"/>
            <w:hideMark/>
          </w:tcPr>
          <w:p w14:paraId="58A8A75D" w14:textId="77777777" w:rsidR="005158CE" w:rsidRPr="00BD7608" w:rsidRDefault="005158CE" w:rsidP="008A095D">
            <w:r w:rsidRPr="00BD7608">
              <w:t>28 0 8</w:t>
            </w:r>
          </w:p>
        </w:tc>
      </w:tr>
      <w:tr w:rsidR="005158CE" w:rsidRPr="00BD7608" w14:paraId="37C4C2C5" w14:textId="77777777" w:rsidTr="008A095D">
        <w:trPr>
          <w:tblCellSpacing w:w="15" w:type="dxa"/>
        </w:trPr>
        <w:tc>
          <w:tcPr>
            <w:tcW w:w="0" w:type="auto"/>
            <w:vAlign w:val="center"/>
            <w:hideMark/>
          </w:tcPr>
          <w:p w14:paraId="26AB2CF4" w14:textId="77777777" w:rsidR="005158CE" w:rsidRPr="00BD7608" w:rsidRDefault="005158CE" w:rsidP="008A095D">
            <w:r w:rsidRPr="00BD7608">
              <w:t>T2D-P-</w:t>
            </w:r>
          </w:p>
        </w:tc>
        <w:tc>
          <w:tcPr>
            <w:tcW w:w="0" w:type="auto"/>
            <w:vAlign w:val="center"/>
            <w:hideMark/>
          </w:tcPr>
          <w:p w14:paraId="0FE85819" w14:textId="77777777" w:rsidR="005158CE" w:rsidRPr="00BD7608" w:rsidRDefault="005158CE" w:rsidP="008A095D">
            <w:r w:rsidRPr="00BD7608">
              <w:t>#2</w:t>
            </w:r>
          </w:p>
        </w:tc>
        <w:tc>
          <w:tcPr>
            <w:tcW w:w="0" w:type="auto"/>
            <w:vAlign w:val="center"/>
            <w:hideMark/>
          </w:tcPr>
          <w:p w14:paraId="5F88672F" w14:textId="77777777" w:rsidR="005158CE" w:rsidRPr="00BD7608" w:rsidRDefault="005158CE" w:rsidP="008A095D">
            <w:r w:rsidRPr="00BD7608">
              <w:t>Male</w:t>
            </w:r>
          </w:p>
        </w:tc>
        <w:tc>
          <w:tcPr>
            <w:tcW w:w="0" w:type="auto"/>
            <w:vAlign w:val="center"/>
            <w:hideMark/>
          </w:tcPr>
          <w:p w14:paraId="0EEB6772" w14:textId="77777777" w:rsidR="005158CE" w:rsidRPr="00BD7608" w:rsidRDefault="005158CE" w:rsidP="008A095D">
            <w:r w:rsidRPr="00BD7608">
              <w:t>47</w:t>
            </w:r>
          </w:p>
        </w:tc>
        <w:tc>
          <w:tcPr>
            <w:tcW w:w="0" w:type="auto"/>
            <w:vAlign w:val="center"/>
            <w:hideMark/>
          </w:tcPr>
          <w:p w14:paraId="77EC2D11" w14:textId="77777777" w:rsidR="005158CE" w:rsidRPr="00BD7608" w:rsidRDefault="005158CE" w:rsidP="008A095D">
            <w:r w:rsidRPr="00BD7608">
              <w:t>–</w:t>
            </w:r>
          </w:p>
        </w:tc>
        <w:tc>
          <w:tcPr>
            <w:tcW w:w="0" w:type="auto"/>
            <w:vAlign w:val="center"/>
            <w:hideMark/>
          </w:tcPr>
          <w:p w14:paraId="3A89EF45" w14:textId="77777777" w:rsidR="005158CE" w:rsidRPr="00BD7608" w:rsidRDefault="005158CE" w:rsidP="008A095D"/>
        </w:tc>
        <w:tc>
          <w:tcPr>
            <w:tcW w:w="0" w:type="auto"/>
            <w:vAlign w:val="center"/>
            <w:hideMark/>
          </w:tcPr>
          <w:p w14:paraId="58ACFAEA" w14:textId="77777777" w:rsidR="005158CE" w:rsidRPr="00BD7608" w:rsidRDefault="005158CE" w:rsidP="008A095D"/>
        </w:tc>
        <w:tc>
          <w:tcPr>
            <w:tcW w:w="0" w:type="auto"/>
            <w:vAlign w:val="center"/>
            <w:hideMark/>
          </w:tcPr>
          <w:p w14:paraId="7F22BC78" w14:textId="77777777" w:rsidR="005158CE" w:rsidRPr="00BD7608" w:rsidRDefault="005158CE" w:rsidP="008A095D"/>
        </w:tc>
        <w:tc>
          <w:tcPr>
            <w:tcW w:w="0" w:type="auto"/>
            <w:vAlign w:val="center"/>
            <w:hideMark/>
          </w:tcPr>
          <w:p w14:paraId="72A54326" w14:textId="77777777" w:rsidR="005158CE" w:rsidRPr="00BD7608" w:rsidRDefault="005158CE" w:rsidP="008A095D">
            <w:r w:rsidRPr="00BD7608">
              <w:t>–</w:t>
            </w:r>
          </w:p>
        </w:tc>
        <w:tc>
          <w:tcPr>
            <w:tcW w:w="0" w:type="auto"/>
            <w:vAlign w:val="center"/>
            <w:hideMark/>
          </w:tcPr>
          <w:p w14:paraId="490DF6E0" w14:textId="77777777" w:rsidR="005158CE" w:rsidRPr="00BD7608" w:rsidRDefault="005158CE" w:rsidP="008A095D">
            <w:r w:rsidRPr="00BD7608">
              <w:t>26 0 25</w:t>
            </w:r>
          </w:p>
        </w:tc>
      </w:tr>
      <w:tr w:rsidR="005158CE" w:rsidRPr="00BD7608" w14:paraId="782E5C09" w14:textId="77777777" w:rsidTr="008A095D">
        <w:trPr>
          <w:tblCellSpacing w:w="15" w:type="dxa"/>
        </w:trPr>
        <w:tc>
          <w:tcPr>
            <w:tcW w:w="0" w:type="auto"/>
            <w:vAlign w:val="center"/>
            <w:hideMark/>
          </w:tcPr>
          <w:p w14:paraId="1270DFC7" w14:textId="77777777" w:rsidR="005158CE" w:rsidRPr="00BD7608" w:rsidRDefault="005158CE" w:rsidP="008A095D">
            <w:r w:rsidRPr="00BD7608">
              <w:t>T2D-P-</w:t>
            </w:r>
          </w:p>
        </w:tc>
        <w:tc>
          <w:tcPr>
            <w:tcW w:w="0" w:type="auto"/>
            <w:vAlign w:val="center"/>
            <w:hideMark/>
          </w:tcPr>
          <w:p w14:paraId="0F459177" w14:textId="77777777" w:rsidR="005158CE" w:rsidRPr="00BD7608" w:rsidRDefault="005158CE" w:rsidP="008A095D">
            <w:r w:rsidRPr="00BD7608">
              <w:t>#3</w:t>
            </w:r>
          </w:p>
        </w:tc>
        <w:tc>
          <w:tcPr>
            <w:tcW w:w="0" w:type="auto"/>
            <w:vAlign w:val="center"/>
            <w:hideMark/>
          </w:tcPr>
          <w:p w14:paraId="7AEA303C" w14:textId="77777777" w:rsidR="005158CE" w:rsidRPr="00BD7608" w:rsidRDefault="005158CE" w:rsidP="008A095D">
            <w:r w:rsidRPr="00BD7608">
              <w:t>Female</w:t>
            </w:r>
          </w:p>
        </w:tc>
        <w:tc>
          <w:tcPr>
            <w:tcW w:w="0" w:type="auto"/>
            <w:vAlign w:val="center"/>
            <w:hideMark/>
          </w:tcPr>
          <w:p w14:paraId="05495BDF" w14:textId="77777777" w:rsidR="005158CE" w:rsidRPr="00BD7608" w:rsidRDefault="005158CE" w:rsidP="008A095D">
            <w:r w:rsidRPr="00BD7608">
              <w:t>59</w:t>
            </w:r>
          </w:p>
        </w:tc>
        <w:tc>
          <w:tcPr>
            <w:tcW w:w="0" w:type="auto"/>
            <w:vAlign w:val="center"/>
            <w:hideMark/>
          </w:tcPr>
          <w:p w14:paraId="6A56270B" w14:textId="77777777" w:rsidR="005158CE" w:rsidRPr="00BD7608" w:rsidRDefault="005158CE" w:rsidP="008A095D">
            <w:r w:rsidRPr="00BD7608">
              <w:t>–</w:t>
            </w:r>
          </w:p>
        </w:tc>
        <w:tc>
          <w:tcPr>
            <w:tcW w:w="0" w:type="auto"/>
            <w:vAlign w:val="center"/>
            <w:hideMark/>
          </w:tcPr>
          <w:p w14:paraId="0624B135" w14:textId="77777777" w:rsidR="005158CE" w:rsidRPr="00BD7608" w:rsidRDefault="005158CE" w:rsidP="008A095D"/>
        </w:tc>
        <w:tc>
          <w:tcPr>
            <w:tcW w:w="0" w:type="auto"/>
            <w:vAlign w:val="center"/>
            <w:hideMark/>
          </w:tcPr>
          <w:p w14:paraId="48AEFA6C" w14:textId="77777777" w:rsidR="005158CE" w:rsidRPr="00BD7608" w:rsidRDefault="005158CE" w:rsidP="008A095D"/>
        </w:tc>
        <w:tc>
          <w:tcPr>
            <w:tcW w:w="0" w:type="auto"/>
            <w:vAlign w:val="center"/>
            <w:hideMark/>
          </w:tcPr>
          <w:p w14:paraId="7BC9D59A" w14:textId="77777777" w:rsidR="005158CE" w:rsidRPr="00BD7608" w:rsidRDefault="005158CE" w:rsidP="008A095D"/>
        </w:tc>
        <w:tc>
          <w:tcPr>
            <w:tcW w:w="0" w:type="auto"/>
            <w:vAlign w:val="center"/>
            <w:hideMark/>
          </w:tcPr>
          <w:p w14:paraId="09146305" w14:textId="77777777" w:rsidR="005158CE" w:rsidRPr="00BD7608" w:rsidRDefault="005158CE" w:rsidP="008A095D">
            <w:r w:rsidRPr="00BD7608">
              <w:t>–</w:t>
            </w:r>
          </w:p>
        </w:tc>
        <w:tc>
          <w:tcPr>
            <w:tcW w:w="0" w:type="auto"/>
            <w:vAlign w:val="center"/>
            <w:hideMark/>
          </w:tcPr>
          <w:p w14:paraId="6E2763D9" w14:textId="77777777" w:rsidR="005158CE" w:rsidRPr="00BD7608" w:rsidRDefault="005158CE" w:rsidP="008A095D">
            <w:r w:rsidRPr="00BD7608">
              <w:t>32 0 12</w:t>
            </w:r>
          </w:p>
        </w:tc>
      </w:tr>
    </w:tbl>
    <w:p w14:paraId="08D90AD6" w14:textId="77777777" w:rsidR="005158CE" w:rsidRDefault="005158CE"/>
    <w:p w14:paraId="48F47E51" w14:textId="5FB39E9E" w:rsidR="009A5B75" w:rsidRDefault="00000000">
      <w:r>
        <w:t>Table 2</w:t>
      </w:r>
    </w:p>
    <w:p w14:paraId="669ED120" w14:textId="77777777" w:rsidR="009A5B75" w:rsidRDefault="00000000">
      <w:r>
        <w:t>Clinical characteristics of sites selected for subgingival plaque sampling.</w:t>
      </w:r>
    </w:p>
    <w:p w14:paraId="75C9A172" w14:textId="77777777" w:rsidR="009A5B75" w:rsidRDefault="00000000">
      <w:r>
        <w:t>Group</w:t>
      </w:r>
    </w:p>
    <w:p w14:paraId="53439709" w14:textId="77777777" w:rsidR="009A5B75" w:rsidRDefault="00000000">
      <w:r>
        <w:t>Patient</w:t>
      </w:r>
    </w:p>
    <w:p w14:paraId="63062197" w14:textId="77777777" w:rsidR="009A5B75" w:rsidRDefault="00000000">
      <w:r>
        <w:t>Tooth</w:t>
      </w:r>
    </w:p>
    <w:p w14:paraId="7D437837" w14:textId="77777777" w:rsidR="009A5B75" w:rsidRDefault="00000000">
      <w:r>
        <w:t>Tooth aspect</w:t>
      </w:r>
    </w:p>
    <w:p w14:paraId="2067D86F" w14:textId="77777777" w:rsidR="009A5B75" w:rsidRDefault="00000000">
      <w:r>
        <w:t>Probing depth</w:t>
      </w:r>
    </w:p>
    <w:p w14:paraId="4AE6D6F1" w14:textId="77777777" w:rsidR="009A5B75" w:rsidRDefault="00000000">
      <w:r>
        <w:t>(mm)</w:t>
      </w:r>
    </w:p>
    <w:p w14:paraId="14D0B35F" w14:textId="77777777" w:rsidR="009A5B75" w:rsidRDefault="00000000">
      <w:r>
        <w:lastRenderedPageBreak/>
        <w:t>Bleeding on</w:t>
      </w:r>
    </w:p>
    <w:p w14:paraId="257DF27E" w14:textId="77777777" w:rsidR="009A5B75" w:rsidRDefault="00000000">
      <w:r>
        <w:t>probing (+/−)</w:t>
      </w:r>
    </w:p>
    <w:p w14:paraId="6BCCA157" w14:textId="77777777" w:rsidR="009A5B75" w:rsidRDefault="00000000">
      <w:r>
        <w:t>T2D + P+</w:t>
      </w:r>
    </w:p>
    <w:p w14:paraId="24567115" w14:textId="77777777" w:rsidR="009A5B75" w:rsidRDefault="00000000">
      <w:r>
        <w:t>#1</w:t>
      </w:r>
    </w:p>
    <w:p w14:paraId="233CEA74" w14:textId="77777777" w:rsidR="009A5B75" w:rsidRDefault="00000000">
      <w:r>
        <w:t>1.6</w:t>
      </w:r>
    </w:p>
    <w:p w14:paraId="72FB23FA" w14:textId="77777777" w:rsidR="009A5B75" w:rsidRDefault="00000000">
      <w:r>
        <w:t>Distolingual</w:t>
      </w:r>
    </w:p>
    <w:p w14:paraId="27A024BC" w14:textId="77777777" w:rsidR="009A5B75" w:rsidRDefault="00000000">
      <w:r>
        <w:t>7</w:t>
      </w:r>
    </w:p>
    <w:p w14:paraId="45ADFDF6" w14:textId="77777777" w:rsidR="009A5B75" w:rsidRDefault="00000000">
      <w:r>
        <w:t>+</w:t>
      </w:r>
    </w:p>
    <w:p w14:paraId="3EF4B303" w14:textId="77777777" w:rsidR="009A5B75" w:rsidRDefault="00000000">
      <w:r>
        <w:t>1.4</w:t>
      </w:r>
    </w:p>
    <w:p w14:paraId="4C846277" w14:textId="77777777" w:rsidR="009A5B75" w:rsidRDefault="00000000">
      <w:r>
        <w:t>Mesiolingual</w:t>
      </w:r>
    </w:p>
    <w:p w14:paraId="0DC24A0C" w14:textId="77777777" w:rsidR="009A5B75" w:rsidRDefault="00000000">
      <w:r>
        <w:t>6</w:t>
      </w:r>
    </w:p>
    <w:p w14:paraId="719F6787" w14:textId="77777777" w:rsidR="009A5B75" w:rsidRDefault="00000000">
      <w:r>
        <w:t>+</w:t>
      </w:r>
    </w:p>
    <w:p w14:paraId="0B539697" w14:textId="77777777" w:rsidR="009A5B75" w:rsidRDefault="00000000">
      <w:r>
        <w:t>4.1</w:t>
      </w:r>
    </w:p>
    <w:p w14:paraId="20C4CBBD" w14:textId="77777777" w:rsidR="009A5B75" w:rsidRDefault="00000000">
      <w:r>
        <w:t>Mesiobuccal</w:t>
      </w:r>
    </w:p>
    <w:p w14:paraId="38C8E3EF" w14:textId="77777777" w:rsidR="009A5B75" w:rsidRDefault="00000000">
      <w:r>
        <w:t>6</w:t>
      </w:r>
    </w:p>
    <w:p w14:paraId="0DDD0C3D" w14:textId="77777777" w:rsidR="009A5B75" w:rsidRDefault="00000000">
      <w:r>
        <w:t>+</w:t>
      </w:r>
    </w:p>
    <w:p w14:paraId="742B2D6A" w14:textId="77777777" w:rsidR="009A5B75" w:rsidRDefault="00000000">
      <w:r>
        <w:t>3.2</w:t>
      </w:r>
    </w:p>
    <w:p w14:paraId="377A309F" w14:textId="77777777" w:rsidR="009A5B75" w:rsidRDefault="00000000">
      <w:r>
        <w:t>Distobuccal</w:t>
      </w:r>
    </w:p>
    <w:p w14:paraId="65A81A01" w14:textId="77777777" w:rsidR="009A5B75" w:rsidRDefault="00000000">
      <w:r>
        <w:t>6</w:t>
      </w:r>
    </w:p>
    <w:p w14:paraId="7CFA74D2" w14:textId="77777777" w:rsidR="009A5B75" w:rsidRDefault="00000000">
      <w:r>
        <w:t>+</w:t>
      </w:r>
    </w:p>
    <w:p w14:paraId="2F60A20A" w14:textId="77777777" w:rsidR="009A5B75" w:rsidRDefault="00000000">
      <w:r>
        <w:t>#2</w:t>
      </w:r>
    </w:p>
    <w:p w14:paraId="293515F4" w14:textId="77777777" w:rsidR="009A5B75" w:rsidRDefault="00000000">
      <w:r>
        <w:t>2.5</w:t>
      </w:r>
    </w:p>
    <w:p w14:paraId="7497ED95" w14:textId="77777777" w:rsidR="009A5B75" w:rsidRDefault="00000000">
      <w:r>
        <w:t>Distobuccal</w:t>
      </w:r>
    </w:p>
    <w:p w14:paraId="038252F6" w14:textId="77777777" w:rsidR="009A5B75" w:rsidRDefault="00000000">
      <w:r>
        <w:t>7</w:t>
      </w:r>
    </w:p>
    <w:p w14:paraId="39B55526" w14:textId="77777777" w:rsidR="009A5B75" w:rsidRDefault="00000000">
      <w:r>
        <w:t>+</w:t>
      </w:r>
    </w:p>
    <w:p w14:paraId="7C906BF7" w14:textId="77777777" w:rsidR="009A5B75" w:rsidRDefault="00000000">
      <w:r>
        <w:t>2.6</w:t>
      </w:r>
    </w:p>
    <w:p w14:paraId="4B8AE8C7" w14:textId="77777777" w:rsidR="009A5B75" w:rsidRDefault="00000000">
      <w:r>
        <w:lastRenderedPageBreak/>
        <w:t>Distobuccal</w:t>
      </w:r>
    </w:p>
    <w:p w14:paraId="2B10F27C" w14:textId="77777777" w:rsidR="009A5B75" w:rsidRDefault="00000000">
      <w:r>
        <w:t>8</w:t>
      </w:r>
    </w:p>
    <w:p w14:paraId="443350DE" w14:textId="77777777" w:rsidR="009A5B75" w:rsidRDefault="00000000">
      <w:r>
        <w:t>+</w:t>
      </w:r>
    </w:p>
    <w:p w14:paraId="7FB23BF9" w14:textId="77777777" w:rsidR="009A5B75" w:rsidRDefault="00000000">
      <w:r>
        <w:t>3.5</w:t>
      </w:r>
    </w:p>
    <w:p w14:paraId="73B3ABCD" w14:textId="77777777" w:rsidR="009A5B75" w:rsidRDefault="00000000">
      <w:r>
        <w:t>Distobuccal</w:t>
      </w:r>
    </w:p>
    <w:p w14:paraId="4ED2CA7D" w14:textId="77777777" w:rsidR="009A5B75" w:rsidRDefault="00000000">
      <w:r>
        <w:t>6</w:t>
      </w:r>
    </w:p>
    <w:p w14:paraId="07AEF05C" w14:textId="77777777" w:rsidR="009A5B75" w:rsidRDefault="00000000">
      <w:r>
        <w:t>+</w:t>
      </w:r>
    </w:p>
    <w:p w14:paraId="5D47AFD1" w14:textId="77777777" w:rsidR="009A5B75" w:rsidRDefault="00000000">
      <w:r>
        <w:t>4.5</w:t>
      </w:r>
    </w:p>
    <w:p w14:paraId="2230E02F" w14:textId="77777777" w:rsidR="009A5B75" w:rsidRDefault="00000000">
      <w:r>
        <w:t>Distolingual</w:t>
      </w:r>
    </w:p>
    <w:p w14:paraId="48153D32" w14:textId="77777777" w:rsidR="009A5B75" w:rsidRDefault="00000000">
      <w:r>
        <w:t>6</w:t>
      </w:r>
    </w:p>
    <w:p w14:paraId="71D983FF" w14:textId="77777777" w:rsidR="009A5B75" w:rsidRDefault="00000000">
      <w:r>
        <w:t>+</w:t>
      </w:r>
    </w:p>
    <w:p w14:paraId="40A9CFDD" w14:textId="77777777" w:rsidR="009A5B75" w:rsidRDefault="00000000">
      <w:r>
        <w:t>#3</w:t>
      </w:r>
    </w:p>
    <w:p w14:paraId="4D981F6F" w14:textId="77777777" w:rsidR="009A5B75" w:rsidRDefault="00000000">
      <w:r>
        <w:t>3.1</w:t>
      </w:r>
    </w:p>
    <w:p w14:paraId="5FFAD078" w14:textId="77777777" w:rsidR="009A5B75" w:rsidRDefault="00000000">
      <w:r>
        <w:t>Mesiobuccal</w:t>
      </w:r>
    </w:p>
    <w:p w14:paraId="341C820E" w14:textId="77777777" w:rsidR="009A5B75" w:rsidRDefault="00000000">
      <w:r>
        <w:t>9</w:t>
      </w:r>
    </w:p>
    <w:p w14:paraId="44B63398" w14:textId="77777777" w:rsidR="009A5B75" w:rsidRDefault="00000000">
      <w:r>
        <w:t>+</w:t>
      </w:r>
    </w:p>
    <w:p w14:paraId="1CE62643" w14:textId="77777777" w:rsidR="009A5B75" w:rsidRDefault="00000000">
      <w:r>
        <w:t>4.3</w:t>
      </w:r>
    </w:p>
    <w:p w14:paraId="44569C3A" w14:textId="77777777" w:rsidR="009A5B75" w:rsidRDefault="00000000">
      <w:r>
        <w:t>Distobuccal</w:t>
      </w:r>
    </w:p>
    <w:p w14:paraId="49B42646" w14:textId="77777777" w:rsidR="009A5B75" w:rsidRDefault="00000000">
      <w:r>
        <w:t>8</w:t>
      </w:r>
    </w:p>
    <w:p w14:paraId="1F2D3707" w14:textId="77777777" w:rsidR="009A5B75" w:rsidRDefault="00000000">
      <w:r>
        <w:t>+</w:t>
      </w:r>
    </w:p>
    <w:p w14:paraId="24A4DB17" w14:textId="77777777" w:rsidR="009A5B75" w:rsidRDefault="00000000">
      <w:r>
        <w:t>3.2</w:t>
      </w:r>
    </w:p>
    <w:p w14:paraId="6375C923" w14:textId="77777777" w:rsidR="009A5B75" w:rsidRDefault="00000000">
      <w:r>
        <w:t>Distobuccal</w:t>
      </w:r>
    </w:p>
    <w:p w14:paraId="38B21E01" w14:textId="77777777" w:rsidR="009A5B75" w:rsidRDefault="00000000">
      <w:r>
        <w:t>5</w:t>
      </w:r>
    </w:p>
    <w:p w14:paraId="2435E17C" w14:textId="77777777" w:rsidR="009A5B75" w:rsidRDefault="00000000">
      <w:r>
        <w:t>+</w:t>
      </w:r>
    </w:p>
    <w:p w14:paraId="421812B6" w14:textId="77777777" w:rsidR="009A5B75" w:rsidRDefault="00000000">
      <w:r>
        <w:t>2.3</w:t>
      </w:r>
    </w:p>
    <w:p w14:paraId="3092A097" w14:textId="77777777" w:rsidR="009A5B75" w:rsidRDefault="00000000">
      <w:r>
        <w:t>Distobuccal</w:t>
      </w:r>
    </w:p>
    <w:p w14:paraId="04279DD8" w14:textId="77777777" w:rsidR="009A5B75" w:rsidRDefault="00000000">
      <w:r>
        <w:lastRenderedPageBreak/>
        <w:t>6</w:t>
      </w:r>
    </w:p>
    <w:p w14:paraId="7EDF2AE7" w14:textId="77777777" w:rsidR="009A5B75" w:rsidRDefault="00000000">
      <w:r>
        <w:t>+</w:t>
      </w:r>
    </w:p>
    <w:p w14:paraId="527DCC0A" w14:textId="77777777" w:rsidR="009A5B75" w:rsidRDefault="00000000">
      <w:r>
        <w:t>T2D + P-</w:t>
      </w:r>
    </w:p>
    <w:p w14:paraId="3F0979AB" w14:textId="77777777" w:rsidR="009A5B75" w:rsidRDefault="00000000">
      <w:r>
        <w:t>#1</w:t>
      </w:r>
    </w:p>
    <w:p w14:paraId="698D6D62" w14:textId="77777777" w:rsidR="009A5B75" w:rsidRDefault="00000000">
      <w:r>
        <w:t>1.3</w:t>
      </w:r>
    </w:p>
    <w:p w14:paraId="71AA47C1" w14:textId="77777777" w:rsidR="009A5B75" w:rsidRDefault="00000000">
      <w:r>
        <w:t>Mesiobuccal</w:t>
      </w:r>
    </w:p>
    <w:p w14:paraId="2C8F9A52" w14:textId="77777777" w:rsidR="009A5B75" w:rsidRDefault="00000000">
      <w:r>
        <w:t>2</w:t>
      </w:r>
    </w:p>
    <w:p w14:paraId="1C200226" w14:textId="77777777" w:rsidR="009A5B75" w:rsidRDefault="00000000">
      <w:r>
        <w:t>–</w:t>
      </w:r>
    </w:p>
    <w:p w14:paraId="12FF34CA" w14:textId="77777777" w:rsidR="009A5B75" w:rsidRDefault="00000000">
      <w:r>
        <w:t>4.4</w:t>
      </w:r>
    </w:p>
    <w:p w14:paraId="6398D9B6" w14:textId="77777777" w:rsidR="009A5B75" w:rsidRDefault="00000000">
      <w:r>
        <w:t>Mesiobuccal</w:t>
      </w:r>
    </w:p>
    <w:p w14:paraId="79E4FB06" w14:textId="77777777" w:rsidR="009A5B75" w:rsidRDefault="00000000">
      <w:r>
        <w:t>3</w:t>
      </w:r>
    </w:p>
    <w:p w14:paraId="607F0233" w14:textId="77777777" w:rsidR="009A5B75" w:rsidRDefault="00000000">
      <w:r>
        <w:t>–</w:t>
      </w:r>
    </w:p>
    <w:p w14:paraId="03844376" w14:textId="77777777" w:rsidR="009A5B75" w:rsidRDefault="00000000">
      <w:r>
        <w:t>2.3</w:t>
      </w:r>
    </w:p>
    <w:p w14:paraId="041CACAF" w14:textId="77777777" w:rsidR="009A5B75" w:rsidRDefault="00000000">
      <w:r>
        <w:t>Mesiobuccal</w:t>
      </w:r>
    </w:p>
    <w:p w14:paraId="5B196C7F" w14:textId="77777777" w:rsidR="009A5B75" w:rsidRDefault="00000000">
      <w:r>
        <w:t>2</w:t>
      </w:r>
    </w:p>
    <w:p w14:paraId="79642371" w14:textId="77777777" w:rsidR="009A5B75" w:rsidRDefault="00000000">
      <w:r>
        <w:t>–</w:t>
      </w:r>
    </w:p>
    <w:p w14:paraId="11B0A80E" w14:textId="77777777" w:rsidR="009A5B75" w:rsidRDefault="00000000">
      <w:r>
        <w:t>3.4</w:t>
      </w:r>
    </w:p>
    <w:p w14:paraId="412BDA42" w14:textId="77777777" w:rsidR="009A5B75" w:rsidRDefault="00000000">
      <w:r>
        <w:t>Mesiobuccal</w:t>
      </w:r>
    </w:p>
    <w:p w14:paraId="4A60E028" w14:textId="77777777" w:rsidR="009A5B75" w:rsidRDefault="00000000">
      <w:r>
        <w:t>3</w:t>
      </w:r>
    </w:p>
    <w:p w14:paraId="018431A2" w14:textId="77777777" w:rsidR="009A5B75" w:rsidRDefault="00000000">
      <w:r>
        <w:t>–</w:t>
      </w:r>
    </w:p>
    <w:p w14:paraId="4770B1D3" w14:textId="77777777" w:rsidR="009A5B75" w:rsidRDefault="00000000">
      <w:r>
        <w:t>#2</w:t>
      </w:r>
    </w:p>
    <w:p w14:paraId="4962B84E" w14:textId="77777777" w:rsidR="009A5B75" w:rsidRDefault="00000000">
      <w:r>
        <w:t>4.4</w:t>
      </w:r>
    </w:p>
    <w:p w14:paraId="6B4566AB" w14:textId="77777777" w:rsidR="009A5B75" w:rsidRDefault="00000000">
      <w:r>
        <w:t>Mesiobuccal</w:t>
      </w:r>
    </w:p>
    <w:p w14:paraId="6080A242" w14:textId="77777777" w:rsidR="009A5B75" w:rsidRDefault="00000000">
      <w:r>
        <w:t>3</w:t>
      </w:r>
    </w:p>
    <w:p w14:paraId="41DDACCC" w14:textId="77777777" w:rsidR="009A5B75" w:rsidRDefault="00000000">
      <w:r>
        <w:t>–</w:t>
      </w:r>
    </w:p>
    <w:p w14:paraId="703ADA62" w14:textId="77777777" w:rsidR="009A5B75" w:rsidRDefault="00000000">
      <w:r>
        <w:t>1.6</w:t>
      </w:r>
    </w:p>
    <w:p w14:paraId="1CD8DE5C" w14:textId="77777777" w:rsidR="009A5B75" w:rsidRDefault="00000000">
      <w:r>
        <w:lastRenderedPageBreak/>
        <w:t>Mesiobuccal</w:t>
      </w:r>
    </w:p>
    <w:p w14:paraId="46D73388" w14:textId="77777777" w:rsidR="009A5B75" w:rsidRDefault="00000000">
      <w:r>
        <w:t>3</w:t>
      </w:r>
    </w:p>
    <w:p w14:paraId="48E0C684" w14:textId="77777777" w:rsidR="009A5B75" w:rsidRDefault="00000000">
      <w:r>
        <w:t>–</w:t>
      </w:r>
    </w:p>
    <w:p w14:paraId="722C952F" w14:textId="77777777" w:rsidR="009A5B75" w:rsidRDefault="00000000">
      <w:r>
        <w:t>2.6</w:t>
      </w:r>
    </w:p>
    <w:p w14:paraId="3364271C" w14:textId="77777777" w:rsidR="009A5B75" w:rsidRDefault="00000000">
      <w:r>
        <w:t>Mesiobuccal</w:t>
      </w:r>
    </w:p>
    <w:p w14:paraId="243D1A8A" w14:textId="77777777" w:rsidR="009A5B75" w:rsidRDefault="00000000">
      <w:r>
        <w:t>3</w:t>
      </w:r>
    </w:p>
    <w:p w14:paraId="572FF0E8" w14:textId="77777777" w:rsidR="009A5B75" w:rsidRDefault="00000000">
      <w:r>
        <w:t>–</w:t>
      </w:r>
    </w:p>
    <w:p w14:paraId="6539C6C6" w14:textId="77777777" w:rsidR="009A5B75" w:rsidRDefault="00000000">
      <w:r>
        <w:t>3.5</w:t>
      </w:r>
    </w:p>
    <w:p w14:paraId="748B999B" w14:textId="77777777" w:rsidR="009A5B75" w:rsidRDefault="00000000">
      <w:r>
        <w:t>Mesiobuccal</w:t>
      </w:r>
    </w:p>
    <w:p w14:paraId="2A90BCEE" w14:textId="77777777" w:rsidR="009A5B75" w:rsidRDefault="00000000">
      <w:r>
        <w:t>3</w:t>
      </w:r>
    </w:p>
    <w:p w14:paraId="0DACC66A" w14:textId="77777777" w:rsidR="009A5B75" w:rsidRDefault="00000000">
      <w:r>
        <w:t>–</w:t>
      </w:r>
    </w:p>
    <w:p w14:paraId="38447CB7" w14:textId="77777777" w:rsidR="009A5B75" w:rsidRDefault="00000000">
      <w:r>
        <w:t>#3</w:t>
      </w:r>
    </w:p>
    <w:p w14:paraId="367158C4" w14:textId="77777777" w:rsidR="009A5B75" w:rsidRDefault="00000000">
      <w:r>
        <w:t>1.1</w:t>
      </w:r>
    </w:p>
    <w:p w14:paraId="35671A57" w14:textId="77777777" w:rsidR="009A5B75" w:rsidRDefault="00000000">
      <w:r>
        <w:t>Distobuccal</w:t>
      </w:r>
    </w:p>
    <w:p w14:paraId="4F6A4BDA" w14:textId="77777777" w:rsidR="009A5B75" w:rsidRDefault="00000000">
      <w:r>
        <w:t>3</w:t>
      </w:r>
    </w:p>
    <w:p w14:paraId="3BECD8A4" w14:textId="77777777" w:rsidR="009A5B75" w:rsidRDefault="00000000">
      <w:r>
        <w:t>–</w:t>
      </w:r>
    </w:p>
    <w:p w14:paraId="083FDB61" w14:textId="77777777" w:rsidR="009A5B75" w:rsidRDefault="00000000">
      <w:r>
        <w:t>1.3</w:t>
      </w:r>
    </w:p>
    <w:p w14:paraId="14CFDCE0" w14:textId="77777777" w:rsidR="009A5B75" w:rsidRDefault="00000000">
      <w:r>
        <w:t>Distolingual</w:t>
      </w:r>
    </w:p>
    <w:p w14:paraId="05593F8A" w14:textId="77777777" w:rsidR="009A5B75" w:rsidRDefault="00000000">
      <w:r>
        <w:t>3</w:t>
      </w:r>
    </w:p>
    <w:p w14:paraId="4BE75385" w14:textId="77777777" w:rsidR="009A5B75" w:rsidRDefault="00000000">
      <w:r>
        <w:t>–</w:t>
      </w:r>
    </w:p>
    <w:p w14:paraId="047BEC9D" w14:textId="77777777" w:rsidR="009A5B75" w:rsidRDefault="00000000">
      <w:r>
        <w:t>4.2</w:t>
      </w:r>
    </w:p>
    <w:p w14:paraId="2130E79A" w14:textId="77777777" w:rsidR="009A5B75" w:rsidRDefault="00000000">
      <w:r>
        <w:t>Mesiobuccal</w:t>
      </w:r>
    </w:p>
    <w:p w14:paraId="6C31CAFF" w14:textId="77777777" w:rsidR="009A5B75" w:rsidRDefault="00000000">
      <w:r>
        <w:t>3</w:t>
      </w:r>
    </w:p>
    <w:p w14:paraId="4D45807D" w14:textId="77777777" w:rsidR="009A5B75" w:rsidRDefault="00000000">
      <w:r>
        <w:t>–</w:t>
      </w:r>
    </w:p>
    <w:p w14:paraId="7E5F0BF4" w14:textId="77777777" w:rsidR="009A5B75" w:rsidRDefault="00000000">
      <w:r>
        <w:t>3.4</w:t>
      </w:r>
    </w:p>
    <w:p w14:paraId="1F5A99F6" w14:textId="77777777" w:rsidR="009A5B75" w:rsidRDefault="00000000">
      <w:r>
        <w:t>Mesiobuccal</w:t>
      </w:r>
    </w:p>
    <w:p w14:paraId="71D131D4" w14:textId="77777777" w:rsidR="009A5B75" w:rsidRDefault="00000000">
      <w:r>
        <w:lastRenderedPageBreak/>
        <w:t>3</w:t>
      </w:r>
    </w:p>
    <w:p w14:paraId="01718C74" w14:textId="77777777" w:rsidR="009A5B75" w:rsidRDefault="00000000">
      <w:r>
        <w:t>–</w:t>
      </w:r>
    </w:p>
    <w:p w14:paraId="7C25EA1F" w14:textId="77777777" w:rsidR="009A5B75" w:rsidRDefault="00000000">
      <w:r>
        <w:t>T2D-P+</w:t>
      </w:r>
    </w:p>
    <w:p w14:paraId="55939901" w14:textId="77777777" w:rsidR="009A5B75" w:rsidRDefault="00000000">
      <w:r>
        <w:t>#1</w:t>
      </w:r>
    </w:p>
    <w:p w14:paraId="1A619667" w14:textId="77777777" w:rsidR="009A5B75" w:rsidRDefault="00000000">
      <w:r>
        <w:t>1.4</w:t>
      </w:r>
    </w:p>
    <w:p w14:paraId="2CD3BB7F" w14:textId="77777777" w:rsidR="009A5B75" w:rsidRDefault="00000000">
      <w:r>
        <w:t>Distobuccal</w:t>
      </w:r>
    </w:p>
    <w:p w14:paraId="51CCB4F4" w14:textId="77777777" w:rsidR="009A5B75" w:rsidRDefault="00000000">
      <w:r>
        <w:t>6</w:t>
      </w:r>
    </w:p>
    <w:p w14:paraId="3546C8DC" w14:textId="77777777" w:rsidR="009A5B75" w:rsidRDefault="00000000">
      <w:r>
        <w:t>+</w:t>
      </w:r>
    </w:p>
    <w:p w14:paraId="7794800D" w14:textId="77777777" w:rsidR="009A5B75" w:rsidRDefault="00000000">
      <w:r>
        <w:t>2.6</w:t>
      </w:r>
    </w:p>
    <w:p w14:paraId="170174A7" w14:textId="77777777" w:rsidR="009A5B75" w:rsidRDefault="00000000">
      <w:r>
        <w:t>Distobuccal</w:t>
      </w:r>
    </w:p>
    <w:p w14:paraId="2DE4DCF2" w14:textId="77777777" w:rsidR="009A5B75" w:rsidRDefault="00000000">
      <w:r>
        <w:t>7</w:t>
      </w:r>
    </w:p>
    <w:p w14:paraId="3FFD052F" w14:textId="77777777" w:rsidR="009A5B75" w:rsidRDefault="00000000">
      <w:r>
        <w:t>+</w:t>
      </w:r>
    </w:p>
    <w:p w14:paraId="68BCAAAC" w14:textId="77777777" w:rsidR="009A5B75" w:rsidRDefault="00000000">
      <w:r>
        <w:t>3.3</w:t>
      </w:r>
    </w:p>
    <w:p w14:paraId="28EC7715" w14:textId="77777777" w:rsidR="009A5B75" w:rsidRDefault="00000000">
      <w:r>
        <w:t>Distobuccal</w:t>
      </w:r>
    </w:p>
    <w:p w14:paraId="12A11801" w14:textId="77777777" w:rsidR="009A5B75" w:rsidRDefault="00000000">
      <w:r>
        <w:t>7</w:t>
      </w:r>
    </w:p>
    <w:p w14:paraId="49229AC1" w14:textId="77777777" w:rsidR="009A5B75" w:rsidRDefault="00000000">
      <w:r>
        <w:t>+</w:t>
      </w:r>
    </w:p>
    <w:p w14:paraId="4F97C763" w14:textId="77777777" w:rsidR="009A5B75" w:rsidRDefault="00000000">
      <w:r>
        <w:t>4.4</w:t>
      </w:r>
    </w:p>
    <w:p w14:paraId="0CC902AD" w14:textId="77777777" w:rsidR="009A5B75" w:rsidRDefault="00000000">
      <w:r>
        <w:t>Distolingual</w:t>
      </w:r>
    </w:p>
    <w:p w14:paraId="167854EE" w14:textId="77777777" w:rsidR="009A5B75" w:rsidRDefault="00000000">
      <w:r>
        <w:t>6</w:t>
      </w:r>
    </w:p>
    <w:p w14:paraId="215EFD23" w14:textId="77777777" w:rsidR="009A5B75" w:rsidRDefault="00000000">
      <w:r>
        <w:t>+</w:t>
      </w:r>
    </w:p>
    <w:p w14:paraId="5421F6EA" w14:textId="77777777" w:rsidR="009A5B75" w:rsidRDefault="00000000">
      <w:r>
        <w:t>#2</w:t>
      </w:r>
    </w:p>
    <w:p w14:paraId="360A489F" w14:textId="77777777" w:rsidR="009A5B75" w:rsidRDefault="00000000">
      <w:r>
        <w:t>2.2</w:t>
      </w:r>
    </w:p>
    <w:p w14:paraId="4390DEE4" w14:textId="77777777" w:rsidR="009A5B75" w:rsidRDefault="00000000">
      <w:r>
        <w:t>Mesiobuccal</w:t>
      </w:r>
    </w:p>
    <w:p w14:paraId="27C3B695" w14:textId="77777777" w:rsidR="009A5B75" w:rsidRDefault="00000000">
      <w:r>
        <w:t>5</w:t>
      </w:r>
    </w:p>
    <w:p w14:paraId="1A403F3C" w14:textId="77777777" w:rsidR="009A5B75" w:rsidRDefault="00000000">
      <w:r>
        <w:t>+</w:t>
      </w:r>
    </w:p>
    <w:p w14:paraId="2DC690C1" w14:textId="77777777" w:rsidR="009A5B75" w:rsidRDefault="00000000">
      <w:r>
        <w:t>2.1</w:t>
      </w:r>
    </w:p>
    <w:p w14:paraId="35ABF92E" w14:textId="77777777" w:rsidR="009A5B75" w:rsidRDefault="00000000">
      <w:r>
        <w:lastRenderedPageBreak/>
        <w:t>Distolingual</w:t>
      </w:r>
    </w:p>
    <w:p w14:paraId="218334FA" w14:textId="77777777" w:rsidR="009A5B75" w:rsidRDefault="00000000">
      <w:r>
        <w:t>6</w:t>
      </w:r>
    </w:p>
    <w:p w14:paraId="41941770" w14:textId="77777777" w:rsidR="009A5B75" w:rsidRDefault="00000000">
      <w:r>
        <w:t>+</w:t>
      </w:r>
    </w:p>
    <w:p w14:paraId="6953FB80" w14:textId="77777777" w:rsidR="009A5B75" w:rsidRDefault="00000000">
      <w:r>
        <w:t>3.2</w:t>
      </w:r>
    </w:p>
    <w:p w14:paraId="55E45935" w14:textId="77777777" w:rsidR="009A5B75" w:rsidRDefault="00000000">
      <w:r>
        <w:t>Mesiobuccal</w:t>
      </w:r>
    </w:p>
    <w:p w14:paraId="343F1BD3" w14:textId="77777777" w:rsidR="009A5B75" w:rsidRDefault="00000000">
      <w:r>
        <w:t>6</w:t>
      </w:r>
    </w:p>
    <w:p w14:paraId="741B31C2" w14:textId="77777777" w:rsidR="009A5B75" w:rsidRDefault="00000000">
      <w:r>
        <w:t>+</w:t>
      </w:r>
    </w:p>
    <w:p w14:paraId="5250E3F3" w14:textId="77777777" w:rsidR="009A5B75" w:rsidRDefault="00000000">
      <w:r>
        <w:t>4.2</w:t>
      </w:r>
    </w:p>
    <w:p w14:paraId="0445C084" w14:textId="77777777" w:rsidR="009A5B75" w:rsidRDefault="00000000">
      <w:r>
        <w:t>Mesiobuccal</w:t>
      </w:r>
    </w:p>
    <w:p w14:paraId="02F73643" w14:textId="77777777" w:rsidR="009A5B75" w:rsidRDefault="00000000">
      <w:r>
        <w:t>6</w:t>
      </w:r>
    </w:p>
    <w:p w14:paraId="60E9658E" w14:textId="77777777" w:rsidR="009A5B75" w:rsidRDefault="00000000">
      <w:r>
        <w:t>+</w:t>
      </w:r>
    </w:p>
    <w:p w14:paraId="74E9E1C9" w14:textId="77777777" w:rsidR="009A5B75" w:rsidRDefault="00000000">
      <w:r>
        <w:t>#3</w:t>
      </w:r>
    </w:p>
    <w:p w14:paraId="4B87CDC3" w14:textId="77777777" w:rsidR="009A5B75" w:rsidRDefault="00000000">
      <w:r>
        <w:t>4.7</w:t>
      </w:r>
    </w:p>
    <w:p w14:paraId="33ED817D" w14:textId="77777777" w:rsidR="009A5B75" w:rsidRDefault="00000000">
      <w:r>
        <w:t>Mesiobuccal</w:t>
      </w:r>
    </w:p>
    <w:p w14:paraId="398D7579" w14:textId="77777777" w:rsidR="009A5B75" w:rsidRDefault="00000000">
      <w:r>
        <w:t>5</w:t>
      </w:r>
    </w:p>
    <w:p w14:paraId="02E06D5D" w14:textId="77777777" w:rsidR="009A5B75" w:rsidRDefault="00000000">
      <w:r>
        <w:t>+</w:t>
      </w:r>
    </w:p>
    <w:p w14:paraId="76D04A6B" w14:textId="77777777" w:rsidR="009A5B75" w:rsidRDefault="00000000">
      <w:r>
        <w:t>1.7</w:t>
      </w:r>
    </w:p>
    <w:p w14:paraId="2FC3EF93" w14:textId="77777777" w:rsidR="009A5B75" w:rsidRDefault="00000000">
      <w:r>
        <w:t>Mesiolingual</w:t>
      </w:r>
    </w:p>
    <w:p w14:paraId="0ACA98D2" w14:textId="77777777" w:rsidR="009A5B75" w:rsidRDefault="00000000">
      <w:r>
        <w:t>6</w:t>
      </w:r>
    </w:p>
    <w:p w14:paraId="19556F88" w14:textId="77777777" w:rsidR="009A5B75" w:rsidRDefault="00000000">
      <w:r>
        <w:t>+</w:t>
      </w:r>
    </w:p>
    <w:p w14:paraId="7DA47391" w14:textId="77777777" w:rsidR="009A5B75" w:rsidRDefault="00000000">
      <w:r>
        <w:t>2.5</w:t>
      </w:r>
    </w:p>
    <w:p w14:paraId="28F2869A" w14:textId="77777777" w:rsidR="009A5B75" w:rsidRDefault="00000000">
      <w:r>
        <w:t>Distolingual</w:t>
      </w:r>
    </w:p>
    <w:p w14:paraId="7B227E69" w14:textId="77777777" w:rsidR="009A5B75" w:rsidRDefault="00000000">
      <w:r>
        <w:t>6</w:t>
      </w:r>
    </w:p>
    <w:p w14:paraId="75587262" w14:textId="77777777" w:rsidR="009A5B75" w:rsidRDefault="00000000">
      <w:r>
        <w:t>+</w:t>
      </w:r>
    </w:p>
    <w:p w14:paraId="5D291DB3" w14:textId="77777777" w:rsidR="009A5B75" w:rsidRDefault="00000000">
      <w:r>
        <w:t>2.6</w:t>
      </w:r>
    </w:p>
    <w:p w14:paraId="0D653EDC" w14:textId="77777777" w:rsidR="009A5B75" w:rsidRDefault="00000000">
      <w:r>
        <w:t>Distolingual</w:t>
      </w:r>
    </w:p>
    <w:p w14:paraId="002947CE" w14:textId="77777777" w:rsidR="009A5B75" w:rsidRDefault="00000000">
      <w:r>
        <w:lastRenderedPageBreak/>
        <w:t>8</w:t>
      </w:r>
    </w:p>
    <w:p w14:paraId="4AB4610F" w14:textId="77777777" w:rsidR="009A5B75" w:rsidRDefault="00000000">
      <w:r>
        <w:t>+</w:t>
      </w:r>
    </w:p>
    <w:p w14:paraId="04FC5146" w14:textId="77777777" w:rsidR="009A5B75" w:rsidRDefault="00000000">
      <w:r>
        <w:t>T2D-P-</w:t>
      </w:r>
    </w:p>
    <w:p w14:paraId="5EC69D9B" w14:textId="77777777" w:rsidR="009A5B75" w:rsidRDefault="00000000">
      <w:r>
        <w:t>#1</w:t>
      </w:r>
    </w:p>
    <w:p w14:paraId="04991F79" w14:textId="77777777" w:rsidR="009A5B75" w:rsidRDefault="00000000">
      <w:r>
        <w:t>4.3</w:t>
      </w:r>
    </w:p>
    <w:p w14:paraId="01592879" w14:textId="77777777" w:rsidR="009A5B75" w:rsidRDefault="00000000">
      <w:r>
        <w:t>Mesiobuccal</w:t>
      </w:r>
    </w:p>
    <w:p w14:paraId="54725052" w14:textId="77777777" w:rsidR="009A5B75" w:rsidRDefault="00000000">
      <w:r>
        <w:t>2</w:t>
      </w:r>
    </w:p>
    <w:p w14:paraId="408033A1" w14:textId="77777777" w:rsidR="009A5B75" w:rsidRDefault="00000000">
      <w:r>
        <w:t>–</w:t>
      </w:r>
    </w:p>
    <w:p w14:paraId="114984A1" w14:textId="77777777" w:rsidR="009A5B75" w:rsidRDefault="00000000">
      <w:r>
        <w:t>2.6</w:t>
      </w:r>
    </w:p>
    <w:p w14:paraId="4C71BF7F" w14:textId="77777777" w:rsidR="009A5B75" w:rsidRDefault="00000000">
      <w:r>
        <w:t>Mesiolingual</w:t>
      </w:r>
    </w:p>
    <w:p w14:paraId="42CC4F04" w14:textId="77777777" w:rsidR="009A5B75" w:rsidRDefault="00000000">
      <w:r>
        <w:t>3</w:t>
      </w:r>
    </w:p>
    <w:p w14:paraId="33002B2A" w14:textId="77777777" w:rsidR="009A5B75" w:rsidRDefault="00000000">
      <w:r>
        <w:t>–</w:t>
      </w:r>
    </w:p>
    <w:p w14:paraId="2884B483" w14:textId="77777777" w:rsidR="009A5B75" w:rsidRDefault="00000000">
      <w:r>
        <w:t>1.6</w:t>
      </w:r>
    </w:p>
    <w:p w14:paraId="060DDFA8" w14:textId="77777777" w:rsidR="009A5B75" w:rsidRDefault="00000000">
      <w:r>
        <w:t>Mesiobuccal</w:t>
      </w:r>
    </w:p>
    <w:p w14:paraId="5D49F03E" w14:textId="77777777" w:rsidR="009A5B75" w:rsidRDefault="00000000">
      <w:r>
        <w:t>3</w:t>
      </w:r>
    </w:p>
    <w:p w14:paraId="78926DE9" w14:textId="77777777" w:rsidR="009A5B75" w:rsidRDefault="00000000">
      <w:r>
        <w:t>–</w:t>
      </w:r>
    </w:p>
    <w:p w14:paraId="248F795C" w14:textId="77777777" w:rsidR="009A5B75" w:rsidRDefault="00000000">
      <w:r>
        <w:t>3.4</w:t>
      </w:r>
    </w:p>
    <w:p w14:paraId="2F2F7FB0" w14:textId="77777777" w:rsidR="009A5B75" w:rsidRDefault="00000000">
      <w:r>
        <w:t>Distobuccal</w:t>
      </w:r>
    </w:p>
    <w:p w14:paraId="4C423E6E" w14:textId="77777777" w:rsidR="009A5B75" w:rsidRDefault="00000000">
      <w:r>
        <w:t>3</w:t>
      </w:r>
    </w:p>
    <w:p w14:paraId="2461E458" w14:textId="77777777" w:rsidR="009A5B75" w:rsidRDefault="00000000">
      <w:r>
        <w:t>–</w:t>
      </w:r>
    </w:p>
    <w:p w14:paraId="5A81CA66" w14:textId="77777777" w:rsidR="009A5B75" w:rsidRDefault="00000000">
      <w:r>
        <w:t>#2</w:t>
      </w:r>
    </w:p>
    <w:p w14:paraId="403EA15E" w14:textId="77777777" w:rsidR="009A5B75" w:rsidRDefault="00000000">
      <w:r>
        <w:t>4.3</w:t>
      </w:r>
    </w:p>
    <w:p w14:paraId="3DC165B8" w14:textId="77777777" w:rsidR="009A5B75" w:rsidRDefault="00000000">
      <w:r>
        <w:t>Mesiobuccal</w:t>
      </w:r>
    </w:p>
    <w:p w14:paraId="3F682421" w14:textId="77777777" w:rsidR="009A5B75" w:rsidRDefault="00000000">
      <w:r>
        <w:t>2</w:t>
      </w:r>
    </w:p>
    <w:p w14:paraId="193EC920" w14:textId="77777777" w:rsidR="009A5B75" w:rsidRDefault="00000000">
      <w:r>
        <w:t>–</w:t>
      </w:r>
    </w:p>
    <w:p w14:paraId="18B6A0E0" w14:textId="77777777" w:rsidR="009A5B75" w:rsidRDefault="00000000">
      <w:r>
        <w:t>3.4</w:t>
      </w:r>
    </w:p>
    <w:p w14:paraId="31467975" w14:textId="77777777" w:rsidR="009A5B75" w:rsidRDefault="00000000">
      <w:r>
        <w:lastRenderedPageBreak/>
        <w:t>Mesiobuccal</w:t>
      </w:r>
    </w:p>
    <w:p w14:paraId="77AE4D4D" w14:textId="77777777" w:rsidR="009A5B75" w:rsidRDefault="00000000">
      <w:r>
        <w:t>3</w:t>
      </w:r>
    </w:p>
    <w:p w14:paraId="74D86DF8" w14:textId="77777777" w:rsidR="009A5B75" w:rsidRDefault="00000000">
      <w:r>
        <w:t>–</w:t>
      </w:r>
    </w:p>
    <w:p w14:paraId="2DFFAB9F" w14:textId="77777777" w:rsidR="009A5B75" w:rsidRDefault="00000000">
      <w:r>
        <w:t>2.4</w:t>
      </w:r>
    </w:p>
    <w:p w14:paraId="4467B539" w14:textId="77777777" w:rsidR="009A5B75" w:rsidRDefault="00000000">
      <w:r>
        <w:t>Mesiobuccal</w:t>
      </w:r>
    </w:p>
    <w:p w14:paraId="59A029F7" w14:textId="77777777" w:rsidR="009A5B75" w:rsidRDefault="00000000">
      <w:r>
        <w:t>2</w:t>
      </w:r>
    </w:p>
    <w:p w14:paraId="7076D5E6" w14:textId="77777777" w:rsidR="009A5B75" w:rsidRDefault="00000000">
      <w:r>
        <w:t>–</w:t>
      </w:r>
    </w:p>
    <w:p w14:paraId="19F8CB59" w14:textId="77777777" w:rsidR="009A5B75" w:rsidRDefault="00000000">
      <w:r>
        <w:t>1.2</w:t>
      </w:r>
    </w:p>
    <w:p w14:paraId="789DD34B" w14:textId="77777777" w:rsidR="009A5B75" w:rsidRDefault="00000000">
      <w:r>
        <w:t>Mesiobuccal</w:t>
      </w:r>
    </w:p>
    <w:p w14:paraId="59BFECC4" w14:textId="77777777" w:rsidR="009A5B75" w:rsidRDefault="00000000">
      <w:r>
        <w:t>2</w:t>
      </w:r>
    </w:p>
    <w:p w14:paraId="32EAF33F" w14:textId="77777777" w:rsidR="009A5B75" w:rsidRDefault="00000000">
      <w:r>
        <w:t>–</w:t>
      </w:r>
    </w:p>
    <w:p w14:paraId="7A827BC5" w14:textId="77777777" w:rsidR="009A5B75" w:rsidRDefault="00000000">
      <w:r>
        <w:t>#3</w:t>
      </w:r>
    </w:p>
    <w:p w14:paraId="7AD32422" w14:textId="77777777" w:rsidR="009A5B75" w:rsidRDefault="00000000">
      <w:r>
        <w:t>3.2</w:t>
      </w:r>
    </w:p>
    <w:p w14:paraId="111E1807" w14:textId="77777777" w:rsidR="009A5B75" w:rsidRDefault="00000000">
      <w:r>
        <w:t>Mesiobuccal</w:t>
      </w:r>
    </w:p>
    <w:p w14:paraId="4A8C78C5" w14:textId="77777777" w:rsidR="009A5B75" w:rsidRDefault="00000000">
      <w:r>
        <w:t>3</w:t>
      </w:r>
    </w:p>
    <w:p w14:paraId="0A01E833" w14:textId="77777777" w:rsidR="009A5B75" w:rsidRDefault="00000000">
      <w:r>
        <w:t>–</w:t>
      </w:r>
    </w:p>
    <w:p w14:paraId="06359CB6" w14:textId="77777777" w:rsidR="009A5B75" w:rsidRDefault="00000000">
      <w:r>
        <w:t>4.2</w:t>
      </w:r>
    </w:p>
    <w:p w14:paraId="51C99DBA" w14:textId="77777777" w:rsidR="009A5B75" w:rsidRDefault="00000000">
      <w:r>
        <w:t>Distobuccal</w:t>
      </w:r>
    </w:p>
    <w:p w14:paraId="3EB4B778" w14:textId="77777777" w:rsidR="009A5B75" w:rsidRDefault="00000000">
      <w:r>
        <w:t>3</w:t>
      </w:r>
    </w:p>
    <w:p w14:paraId="35EF5AB3" w14:textId="77777777" w:rsidR="009A5B75" w:rsidRDefault="00000000">
      <w:r>
        <w:t>–</w:t>
      </w:r>
    </w:p>
    <w:p w14:paraId="3A775247" w14:textId="77777777" w:rsidR="009A5B75" w:rsidRDefault="00000000">
      <w:r>
        <w:t>2.4</w:t>
      </w:r>
    </w:p>
    <w:p w14:paraId="0E9C520D" w14:textId="77777777" w:rsidR="009A5B75" w:rsidRDefault="00000000">
      <w:r>
        <w:t>Mesiobuccal</w:t>
      </w:r>
    </w:p>
    <w:p w14:paraId="1E04718D" w14:textId="77777777" w:rsidR="009A5B75" w:rsidRDefault="00000000">
      <w:r>
        <w:t>3</w:t>
      </w:r>
    </w:p>
    <w:p w14:paraId="2B84E3DF" w14:textId="77777777" w:rsidR="009A5B75" w:rsidRDefault="00000000">
      <w:r>
        <w:t>–</w:t>
      </w:r>
    </w:p>
    <w:p w14:paraId="2426BDF3" w14:textId="77777777" w:rsidR="009A5B75" w:rsidRDefault="00000000">
      <w:r>
        <w:t>1.3</w:t>
      </w:r>
    </w:p>
    <w:p w14:paraId="7D51E83E" w14:textId="77777777" w:rsidR="009A5B75" w:rsidRDefault="00000000">
      <w:r>
        <w:t>Distobuccal</w:t>
      </w:r>
    </w:p>
    <w:p w14:paraId="4A4791FA" w14:textId="77777777" w:rsidR="009A5B75" w:rsidRDefault="00000000">
      <w:r>
        <w:lastRenderedPageBreak/>
        <w:t>3</w:t>
      </w:r>
    </w:p>
    <w:p w14:paraId="36B7FC9C" w14:textId="77777777" w:rsidR="009A5B75" w:rsidRDefault="00000000">
      <w:r>
        <w:t>–</w:t>
      </w:r>
    </w:p>
    <w:p w14:paraId="4B62CFE0" w14:textId="77777777" w:rsidR="009A5B75" w:rsidRDefault="00000000">
      <w:r>
        <w:t>R. Farina, et al.</w:t>
      </w:r>
    </w:p>
    <w:p w14:paraId="28CDB119" w14:textId="77777777" w:rsidR="009A5B75" w:rsidRDefault="00000000">
      <w:r>
        <w:t>Archives of Oral Biology 104 (2019) 13–23</w:t>
      </w:r>
    </w:p>
    <w:p w14:paraId="760FD50F" w14:textId="77777777" w:rsidR="009A5B75" w:rsidRDefault="00000000">
      <w:r>
        <w:t>16</w:t>
      </w:r>
    </w:p>
    <w:p w14:paraId="586D9D81" w14:textId="77777777" w:rsidR="009A5B75" w:rsidRDefault="009A5B75"/>
    <w:p w14:paraId="00403DDA" w14:textId="77777777" w:rsidR="009A5B75" w:rsidRDefault="009A5B75"/>
    <w:p w14:paraId="3B917B75" w14:textId="77777777" w:rsidR="009A5B75" w:rsidRDefault="00000000">
      <w:r>
        <w:t>At genus level, the main signiﬁcant diﬀerences were observed for</w:t>
      </w:r>
    </w:p>
    <w:p w14:paraId="573A183D" w14:textId="77777777" w:rsidR="009A5B75" w:rsidRDefault="00000000">
      <w:r>
        <w:t>Anaerolineaceae unclass., Parvimonas, Ottowia, Dialister, Microcella and</w:t>
      </w:r>
    </w:p>
    <w:p w14:paraId="6AC0B120" w14:textId="77777777" w:rsidR="009A5B75" w:rsidRDefault="00000000">
      <w:r>
        <w:t>Aggregatibacter. At species level, Anaerolineaceae bacterium sp. oral taxon</w:t>
      </w:r>
    </w:p>
    <w:p w14:paraId="7D581813" w14:textId="77777777" w:rsidR="009A5B75" w:rsidRDefault="00000000">
      <w:r>
        <w:t>439, Parvimonas micra, Porphyromonas asaccharolytica, Ottowia sp. oral</w:t>
      </w:r>
    </w:p>
    <w:p w14:paraId="37A08FFB" w14:textId="77777777" w:rsidR="009A5B75" w:rsidRDefault="00000000">
      <w:r>
        <w:t>taxon and Dialister pneumosintes were signiﬁcantly more abundant in</w:t>
      </w:r>
    </w:p>
    <w:p w14:paraId="25C06C6C" w14:textId="77777777" w:rsidR="009A5B75" w:rsidRDefault="00000000">
      <w:r>
        <w:t>periodontitis patients, while, Microcella alkaliphile and 3 Actinomyces</w:t>
      </w:r>
    </w:p>
    <w:p w14:paraId="620C35B6" w14:textId="77777777" w:rsidR="009A5B75" w:rsidRDefault="00000000">
      <w:r>
        <w:t>species were more abundant in subjects without periodontitis (Table 4).</w:t>
      </w:r>
    </w:p>
    <w:p w14:paraId="09757617" w14:textId="77777777" w:rsidR="009A5B75" w:rsidRDefault="00000000">
      <w:r>
        <w:t>Only Anaerolineaceae bacterium oral taxon 439 maintained the sig-</w:t>
      </w:r>
    </w:p>
    <w:p w14:paraId="7A400434" w14:textId="77777777" w:rsidR="009A5B75" w:rsidRDefault="00000000">
      <w:r>
        <w:t>niﬁcance of the inter-group comparison after FDR correction (adjusted</w:t>
      </w:r>
    </w:p>
    <w:p w14:paraId="04EE3368" w14:textId="77777777" w:rsidR="009A5B75" w:rsidRDefault="00000000">
      <w:r>
        <w:t>p = 0.001).</w:t>
      </w:r>
    </w:p>
    <w:p w14:paraId="4136E1A4" w14:textId="77777777" w:rsidR="009A5B75" w:rsidRDefault="00000000">
      <w:r>
        <w:t>3.2.4. Subgingival microbiome in individuals with and without periodontitis</w:t>
      </w:r>
    </w:p>
    <w:p w14:paraId="717B27A4" w14:textId="77777777" w:rsidR="009A5B75" w:rsidRDefault="00000000">
      <w:r>
        <w:t>in absence of type 2 diabetes (T2D −P+ vs T2D −P−)</w:t>
      </w:r>
    </w:p>
    <w:p w14:paraId="1CACC155" w14:textId="77777777" w:rsidR="009A5B75" w:rsidRDefault="00000000">
      <w:r>
        <w:t>T2D −P+</w:t>
      </w:r>
    </w:p>
    <w:p w14:paraId="2A818C02" w14:textId="77777777" w:rsidR="009A5B75" w:rsidRDefault="00000000">
      <w:r>
        <w:t>patients</w:t>
      </w:r>
    </w:p>
    <w:p w14:paraId="46E4F00F" w14:textId="77777777" w:rsidR="009A5B75" w:rsidRDefault="00000000">
      <w:r>
        <w:t>showed</w:t>
      </w:r>
    </w:p>
    <w:p w14:paraId="57DA464A" w14:textId="77777777" w:rsidR="009A5B75" w:rsidRDefault="00000000">
      <w:r>
        <w:t>signiﬁcant</w:t>
      </w:r>
    </w:p>
    <w:p w14:paraId="6BC772BA" w14:textId="77777777" w:rsidR="009A5B75" w:rsidRDefault="00000000">
      <w:r>
        <w:t>higher</w:t>
      </w:r>
    </w:p>
    <w:p w14:paraId="5D892E59" w14:textId="77777777" w:rsidR="009A5B75" w:rsidRDefault="00000000">
      <w:r>
        <w:t>abundance</w:t>
      </w:r>
    </w:p>
    <w:p w14:paraId="72C3F202" w14:textId="77777777" w:rsidR="009A5B75" w:rsidRDefault="00000000">
      <w:r>
        <w:t>of</w:t>
      </w:r>
    </w:p>
    <w:p w14:paraId="62282339" w14:textId="77777777" w:rsidR="009A5B75" w:rsidRDefault="00000000">
      <w:r>
        <w:lastRenderedPageBreak/>
        <w:t>Porphyromonas, Anaerolineaceae unclass, and Aggregatibacter, and sig-</w:t>
      </w:r>
    </w:p>
    <w:p w14:paraId="38DC1C25" w14:textId="77777777" w:rsidR="009A5B75" w:rsidRDefault="00000000">
      <w:r>
        <w:t>niﬁcant lower abundance of Microcella compared to T2D −P−subjects</w:t>
      </w:r>
    </w:p>
    <w:p w14:paraId="6F309A7E" w14:textId="77777777" w:rsidR="009A5B75" w:rsidRDefault="00000000">
      <w:r>
        <w:t>(Table 4). At species level, T2D −P+ patients showed signiﬁcant</w:t>
      </w:r>
    </w:p>
    <w:p w14:paraId="36A3D8EC" w14:textId="77777777" w:rsidR="009A5B75" w:rsidRDefault="00000000">
      <w:r>
        <w:t>higher abundance of Porphyromonas gingivalis, Anaerolineaceae bac-</w:t>
      </w:r>
    </w:p>
    <w:p w14:paraId="46C5A708" w14:textId="77777777" w:rsidR="009A5B75" w:rsidRDefault="00000000">
      <w:r>
        <w:t>terium oral taxon 439 and Campylobacter rectus, while Microcella alkali-</w:t>
      </w:r>
    </w:p>
    <w:p w14:paraId="27A5BAD2" w14:textId="77777777" w:rsidR="009A5B75" w:rsidRDefault="00000000">
      <w:r>
        <w:t>phila was signiﬁcantly more abundant in T2D −P−group (Table 4).</w:t>
      </w:r>
    </w:p>
    <w:p w14:paraId="1BFCC6C2" w14:textId="77777777" w:rsidR="009A5B75" w:rsidRDefault="00000000">
      <w:r>
        <w:t>None of the diﬀerences at either genus or species level, however, re-</w:t>
      </w:r>
    </w:p>
    <w:p w14:paraId="4B61CA5B" w14:textId="77777777" w:rsidR="009A5B75" w:rsidRDefault="00000000">
      <w:r>
        <w:t>mained signiﬁcant after FDR correction.</w:t>
      </w:r>
    </w:p>
    <w:p w14:paraId="019CE2A6" w14:textId="77777777" w:rsidR="009A5B75" w:rsidRDefault="00000000">
      <w:r>
        <w:t>3.2.5. Subgingival microbiome individuals with and without periodontitis in</w:t>
      </w:r>
    </w:p>
    <w:p w14:paraId="7AAFA8C2" w14:textId="77777777" w:rsidR="009A5B75" w:rsidRDefault="00000000">
      <w:r>
        <w:t>presence of type 2 diabetes (T2D + P+ vs T2D + P−)</w:t>
      </w:r>
    </w:p>
    <w:p w14:paraId="3FEA0BFF" w14:textId="77777777" w:rsidR="009A5B75" w:rsidRDefault="00000000">
      <w:r>
        <w:t>At genus level, T2D + P+ group showed signiﬁcantly higher</w:t>
      </w:r>
    </w:p>
    <w:p w14:paraId="10DAFBD9" w14:textId="77777777" w:rsidR="009A5B75" w:rsidRDefault="00000000">
      <w:r>
        <w:t>abundance of Anaerolineaceae unclass and Dialister, and signiﬁcantly</w:t>
      </w:r>
    </w:p>
    <w:p w14:paraId="3BFC6EE0" w14:textId="77777777" w:rsidR="009A5B75" w:rsidRDefault="00000000">
      <w:r>
        <w:t>lower abundance of Campylobacter when compared to T2D −P+ group</w:t>
      </w:r>
    </w:p>
    <w:p w14:paraId="5E36664F" w14:textId="77777777" w:rsidR="009A5B75" w:rsidRDefault="00000000">
      <w:r>
        <w:t>(Table 4). After correction for FDR, only Anaerolineaceae and Dialister</w:t>
      </w:r>
    </w:p>
    <w:p w14:paraId="67FFC3DB" w14:textId="77777777" w:rsidR="009A5B75" w:rsidRDefault="00000000">
      <w:r>
        <w:t>maintained their statistical signiﬁcance (adjusted p: &lt; 0.0001 and</w:t>
      </w:r>
    </w:p>
    <w:p w14:paraId="5A099C9F" w14:textId="77777777" w:rsidR="009A5B75" w:rsidRDefault="00000000">
      <w:r>
        <w:t>0.052, respectively). Compared to T2D + P−group, T2D + P+ group</w:t>
      </w:r>
    </w:p>
    <w:p w14:paraId="3DCA6777" w14:textId="77777777" w:rsidR="009A5B75" w:rsidRDefault="00000000">
      <w:r>
        <w:t>showed a signiﬁcantly higher abundance of Anaerolineaceae bacterium</w:t>
      </w:r>
    </w:p>
    <w:p w14:paraId="18F002B2" w14:textId="77777777" w:rsidR="009A5B75" w:rsidRDefault="00000000">
      <w:r>
        <w:t>oral taxon 439, Dialister pneumosintes, Leptotrichia sp. oral taxon and</w:t>
      </w:r>
    </w:p>
    <w:p w14:paraId="4AA41E8F" w14:textId="77777777" w:rsidR="009A5B75" w:rsidRDefault="00000000">
      <w:r>
        <w:t>Treponema maltophilum (with the last two being detected only in</w:t>
      </w:r>
    </w:p>
    <w:p w14:paraId="1535411F" w14:textId="77777777" w:rsidR="009A5B75" w:rsidRDefault="00000000">
      <w:r>
        <w:t>T2D + P+ subjects) and signiﬁcantly lower abundance of Campylo-</w:t>
      </w:r>
    </w:p>
    <w:p w14:paraId="37100EB0" w14:textId="77777777" w:rsidR="009A5B75" w:rsidRDefault="00000000">
      <w:r>
        <w:t>bacter gracilis and Rothia dentocariosa. After FDR correction, only the</w:t>
      </w:r>
    </w:p>
    <w:p w14:paraId="7E105A43" w14:textId="77777777" w:rsidR="009A5B75" w:rsidRDefault="00000000">
      <w:r>
        <w:t>relative abundance of Anaerolineaceae bacterium oral taxon 439 re-</w:t>
      </w:r>
    </w:p>
    <w:p w14:paraId="5463C4DC" w14:textId="77777777" w:rsidR="009A5B75" w:rsidRDefault="00000000">
      <w:r>
        <w:t>mained signiﬁcantly diﬀerent between T2D + P+ group (1.5880%)</w:t>
      </w:r>
    </w:p>
    <w:p w14:paraId="128403F7" w14:textId="77777777" w:rsidR="009A5B75" w:rsidRDefault="00000000">
      <w:r>
        <w:t>and T2D + P−group (0.0087%) (adjusted p &lt; 0.001).</w:t>
      </w:r>
    </w:p>
    <w:p w14:paraId="6D98DE9D" w14:textId="77777777" w:rsidR="009A5B75" w:rsidRDefault="00000000">
      <w:r>
        <w:t>3.2.6. Subgingival microbiome in individuals with and without type 2</w:t>
      </w:r>
    </w:p>
    <w:p w14:paraId="1CA11C9B" w14:textId="77777777" w:rsidR="009A5B75" w:rsidRDefault="00000000">
      <w:r>
        <w:t>diabetes (irrespective of the presence/absence of periodontitis)</w:t>
      </w:r>
    </w:p>
    <w:p w14:paraId="6BD32B9D" w14:textId="77777777" w:rsidR="009A5B75" w:rsidRDefault="00000000">
      <w:r>
        <w:lastRenderedPageBreak/>
        <w:t>Fig. 5a and b shows the most abundant (&gt; 0.5% in at least one</w:t>
      </w:r>
    </w:p>
    <w:p w14:paraId="1F3D26EA" w14:textId="77777777" w:rsidR="009A5B75" w:rsidRDefault="00000000">
      <w:r>
        <w:t>group) genera and species, respectively, in individuals with type 2</w:t>
      </w:r>
    </w:p>
    <w:p w14:paraId="080AA2AC" w14:textId="77777777" w:rsidR="009A5B75" w:rsidRDefault="00000000">
      <w:r>
        <w:t>diabetes (n = 6) and individuals without type 2 diabetes (n = 6). Fili-</w:t>
      </w:r>
    </w:p>
    <w:p w14:paraId="1B0F54C9" w14:textId="77777777" w:rsidR="009A5B75" w:rsidRDefault="00000000">
      <w:r>
        <w:t>factor (and, within this genus, Filifactor alocis) and Ornithobacterium</w:t>
      </w:r>
    </w:p>
    <w:p w14:paraId="3634749E" w14:textId="77777777" w:rsidR="009A5B75" w:rsidRDefault="00000000">
      <w:r>
        <w:t>(and, within this genus, Ornithobacterium rhinotracheale) were sig-</w:t>
      </w:r>
    </w:p>
    <w:p w14:paraId="156AA3D3" w14:textId="77777777" w:rsidR="009A5B75" w:rsidRDefault="00000000">
      <w:r>
        <w:t>niﬁcantly more abundant in subjects without type 2 diabetes compared</w:t>
      </w:r>
    </w:p>
    <w:p w14:paraId="371B81A3" w14:textId="77777777" w:rsidR="009A5B75" w:rsidRDefault="00000000">
      <w:r>
        <w:t>to subjects with type 2 diabetes (Table 4), but none of these diﬀerences</w:t>
      </w:r>
    </w:p>
    <w:p w14:paraId="35491598" w14:textId="77777777" w:rsidR="009A5B75" w:rsidRDefault="00000000">
      <w:r>
        <w:t>remained signiﬁcant after FDR correction.</w:t>
      </w:r>
    </w:p>
    <w:p w14:paraId="4FCE37B8" w14:textId="77777777" w:rsidR="009A5B75" w:rsidRDefault="00000000">
      <w:r>
        <w:t>3.2.7. Subgingival microbiome in subjects with and without type 2 diabetes</w:t>
      </w:r>
    </w:p>
    <w:p w14:paraId="353C5CF8" w14:textId="77777777" w:rsidR="009A5B75" w:rsidRDefault="00000000">
      <w:r>
        <w:t>in absence of periodontitis (T2D −P−vs T2D + P−)</w:t>
      </w:r>
    </w:p>
    <w:p w14:paraId="67C768BD" w14:textId="77777777" w:rsidR="009A5B75" w:rsidRDefault="00000000">
      <w:r>
        <w:t>No signiﬁcant inter-group diﬀerences in the relative abundance of</w:t>
      </w:r>
    </w:p>
    <w:p w14:paraId="680A01E9" w14:textId="77777777" w:rsidR="009A5B75" w:rsidRDefault="00000000">
      <w:r>
        <w:t>one or more species were detected between T2D −P−vs T2D + P−</w:t>
      </w:r>
    </w:p>
    <w:p w14:paraId="62F82D05" w14:textId="77777777" w:rsidR="009A5B75" w:rsidRDefault="00000000">
      <w:r>
        <w:t>groups (Table 4).</w:t>
      </w:r>
    </w:p>
    <w:p w14:paraId="027CB7BD" w14:textId="77777777" w:rsidR="005158CE" w:rsidRPr="00BD7608" w:rsidRDefault="005158CE" w:rsidP="005158CE">
      <w:pPr>
        <w:rPr>
          <w:b/>
          <w:bCs/>
        </w:rPr>
      </w:pPr>
      <w:r w:rsidRPr="00BD7608">
        <w:rPr>
          <w:b/>
          <w:bCs/>
        </w:rPr>
        <w:t>Table 3: Statistics of whole metagenome shotgun sequencing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
        <w:gridCol w:w="516"/>
        <w:gridCol w:w="693"/>
        <w:gridCol w:w="868"/>
        <w:gridCol w:w="1100"/>
        <w:gridCol w:w="718"/>
        <w:gridCol w:w="950"/>
        <w:gridCol w:w="750"/>
        <w:gridCol w:w="757"/>
        <w:gridCol w:w="1018"/>
        <w:gridCol w:w="621"/>
        <w:gridCol w:w="430"/>
      </w:tblGrid>
      <w:tr w:rsidR="005158CE" w:rsidRPr="00BD7608" w14:paraId="5810A42A" w14:textId="77777777" w:rsidTr="008A095D">
        <w:trPr>
          <w:tblHeader/>
          <w:tblCellSpacing w:w="15" w:type="dxa"/>
        </w:trPr>
        <w:tc>
          <w:tcPr>
            <w:tcW w:w="0" w:type="auto"/>
            <w:vAlign w:val="center"/>
            <w:hideMark/>
          </w:tcPr>
          <w:p w14:paraId="05A18D94" w14:textId="77777777" w:rsidR="005158CE" w:rsidRPr="00BD7608" w:rsidRDefault="005158CE" w:rsidP="008A095D">
            <w:pPr>
              <w:rPr>
                <w:b/>
                <w:bCs/>
              </w:rPr>
            </w:pPr>
            <w:r w:rsidRPr="00BD7608">
              <w:rPr>
                <w:b/>
                <w:bCs/>
              </w:rPr>
              <w:t>ID</w:t>
            </w:r>
          </w:p>
        </w:tc>
        <w:tc>
          <w:tcPr>
            <w:tcW w:w="0" w:type="auto"/>
            <w:vAlign w:val="center"/>
            <w:hideMark/>
          </w:tcPr>
          <w:p w14:paraId="21C117EC" w14:textId="77777777" w:rsidR="005158CE" w:rsidRPr="00BD7608" w:rsidRDefault="005158CE" w:rsidP="008A095D">
            <w:pPr>
              <w:rPr>
                <w:b/>
                <w:bCs/>
              </w:rPr>
            </w:pPr>
            <w:r w:rsidRPr="00BD7608">
              <w:rPr>
                <w:b/>
                <w:bCs/>
              </w:rPr>
              <w:t>Type</w:t>
            </w:r>
          </w:p>
        </w:tc>
        <w:tc>
          <w:tcPr>
            <w:tcW w:w="0" w:type="auto"/>
            <w:vAlign w:val="center"/>
            <w:hideMark/>
          </w:tcPr>
          <w:p w14:paraId="07BF8934" w14:textId="77777777" w:rsidR="005158CE" w:rsidRPr="00BD7608" w:rsidRDefault="005158CE" w:rsidP="008A095D">
            <w:pPr>
              <w:rPr>
                <w:b/>
                <w:bCs/>
              </w:rPr>
            </w:pPr>
            <w:proofErr w:type="spellStart"/>
            <w:proofErr w:type="gramStart"/>
            <w:r w:rsidRPr="00BD7608">
              <w:rPr>
                <w:b/>
                <w:bCs/>
              </w:rPr>
              <w:t>tot</w:t>
            </w:r>
            <w:proofErr w:type="gramEnd"/>
            <w:r w:rsidRPr="00BD7608">
              <w:rPr>
                <w:b/>
                <w:bCs/>
              </w:rPr>
              <w:t>_reads</w:t>
            </w:r>
            <w:proofErr w:type="spellEnd"/>
          </w:p>
        </w:tc>
        <w:tc>
          <w:tcPr>
            <w:tcW w:w="0" w:type="auto"/>
            <w:vAlign w:val="center"/>
            <w:hideMark/>
          </w:tcPr>
          <w:p w14:paraId="59FF3744" w14:textId="77777777" w:rsidR="005158CE" w:rsidRPr="00BD7608" w:rsidRDefault="005158CE" w:rsidP="008A095D">
            <w:pPr>
              <w:rPr>
                <w:b/>
                <w:bCs/>
              </w:rPr>
            </w:pPr>
            <w:proofErr w:type="spellStart"/>
            <w:r w:rsidRPr="00BD7608">
              <w:rPr>
                <w:b/>
                <w:bCs/>
              </w:rPr>
              <w:t>human_reads</w:t>
            </w:r>
            <w:proofErr w:type="spellEnd"/>
          </w:p>
        </w:tc>
        <w:tc>
          <w:tcPr>
            <w:tcW w:w="0" w:type="auto"/>
            <w:vAlign w:val="center"/>
            <w:hideMark/>
          </w:tcPr>
          <w:p w14:paraId="2EF803B5" w14:textId="77777777" w:rsidR="005158CE" w:rsidRPr="00BD7608" w:rsidRDefault="005158CE" w:rsidP="008A095D">
            <w:pPr>
              <w:rPr>
                <w:b/>
                <w:bCs/>
              </w:rPr>
            </w:pPr>
            <w:proofErr w:type="spellStart"/>
            <w:r w:rsidRPr="00BD7608">
              <w:rPr>
                <w:b/>
                <w:bCs/>
              </w:rPr>
              <w:t>nonhuman_reads</w:t>
            </w:r>
            <w:proofErr w:type="spellEnd"/>
          </w:p>
        </w:tc>
        <w:tc>
          <w:tcPr>
            <w:tcW w:w="0" w:type="auto"/>
            <w:vAlign w:val="center"/>
            <w:hideMark/>
          </w:tcPr>
          <w:p w14:paraId="7BB30A5F" w14:textId="77777777" w:rsidR="005158CE" w:rsidRPr="00BD7608" w:rsidRDefault="005158CE" w:rsidP="008A095D">
            <w:pPr>
              <w:rPr>
                <w:b/>
                <w:bCs/>
              </w:rPr>
            </w:pPr>
            <w:proofErr w:type="spellStart"/>
            <w:r w:rsidRPr="00BD7608">
              <w:rPr>
                <w:b/>
                <w:bCs/>
              </w:rPr>
              <w:t>pct_human</w:t>
            </w:r>
            <w:proofErr w:type="spellEnd"/>
          </w:p>
        </w:tc>
        <w:tc>
          <w:tcPr>
            <w:tcW w:w="0" w:type="auto"/>
            <w:vAlign w:val="center"/>
            <w:hideMark/>
          </w:tcPr>
          <w:p w14:paraId="1EA1D3A1" w14:textId="77777777" w:rsidR="005158CE" w:rsidRPr="00BD7608" w:rsidRDefault="005158CE" w:rsidP="008A095D">
            <w:pPr>
              <w:rPr>
                <w:b/>
                <w:bCs/>
              </w:rPr>
            </w:pPr>
            <w:proofErr w:type="spellStart"/>
            <w:r w:rsidRPr="00BD7608">
              <w:rPr>
                <w:b/>
                <w:bCs/>
              </w:rPr>
              <w:t>pct_nonhuman</w:t>
            </w:r>
            <w:proofErr w:type="spellEnd"/>
          </w:p>
        </w:tc>
        <w:tc>
          <w:tcPr>
            <w:tcW w:w="0" w:type="auto"/>
            <w:vAlign w:val="center"/>
            <w:hideMark/>
          </w:tcPr>
          <w:p w14:paraId="4140775E" w14:textId="77777777" w:rsidR="005158CE" w:rsidRPr="00BD7608" w:rsidRDefault="005158CE" w:rsidP="008A095D">
            <w:pPr>
              <w:rPr>
                <w:b/>
                <w:bCs/>
              </w:rPr>
            </w:pPr>
            <w:proofErr w:type="spellStart"/>
            <w:r w:rsidRPr="00BD7608">
              <w:rPr>
                <w:b/>
                <w:bCs/>
              </w:rPr>
              <w:t>blast_hits_a</w:t>
            </w:r>
            <w:proofErr w:type="spellEnd"/>
          </w:p>
        </w:tc>
        <w:tc>
          <w:tcPr>
            <w:tcW w:w="0" w:type="auto"/>
            <w:vAlign w:val="center"/>
            <w:hideMark/>
          </w:tcPr>
          <w:p w14:paraId="61302D9C" w14:textId="77777777" w:rsidR="005158CE" w:rsidRPr="00BD7608" w:rsidRDefault="005158CE" w:rsidP="008A095D">
            <w:pPr>
              <w:rPr>
                <w:b/>
                <w:bCs/>
              </w:rPr>
            </w:pPr>
            <w:proofErr w:type="spellStart"/>
            <w:r w:rsidRPr="00BD7608">
              <w:rPr>
                <w:b/>
                <w:bCs/>
              </w:rPr>
              <w:t>blast_hits_b</w:t>
            </w:r>
            <w:proofErr w:type="spellEnd"/>
          </w:p>
        </w:tc>
        <w:tc>
          <w:tcPr>
            <w:tcW w:w="0" w:type="auto"/>
            <w:vAlign w:val="center"/>
            <w:hideMark/>
          </w:tcPr>
          <w:p w14:paraId="1052990F" w14:textId="77777777" w:rsidR="005158CE" w:rsidRPr="00BD7608" w:rsidRDefault="005158CE" w:rsidP="008A095D">
            <w:pPr>
              <w:rPr>
                <w:b/>
                <w:bCs/>
              </w:rPr>
            </w:pPr>
            <w:proofErr w:type="spellStart"/>
            <w:r w:rsidRPr="00BD7608">
              <w:rPr>
                <w:b/>
                <w:bCs/>
              </w:rPr>
              <w:t>reads_in_megan</w:t>
            </w:r>
            <w:proofErr w:type="spellEnd"/>
          </w:p>
        </w:tc>
        <w:tc>
          <w:tcPr>
            <w:tcW w:w="0" w:type="auto"/>
            <w:vAlign w:val="center"/>
            <w:hideMark/>
          </w:tcPr>
          <w:p w14:paraId="4BC690B1" w14:textId="77777777" w:rsidR="005158CE" w:rsidRPr="00BD7608" w:rsidRDefault="005158CE" w:rsidP="008A095D">
            <w:pPr>
              <w:rPr>
                <w:b/>
                <w:bCs/>
              </w:rPr>
            </w:pPr>
            <w:r w:rsidRPr="00BD7608">
              <w:rPr>
                <w:b/>
                <w:bCs/>
              </w:rPr>
              <w:t>species</w:t>
            </w:r>
          </w:p>
        </w:tc>
        <w:tc>
          <w:tcPr>
            <w:tcW w:w="0" w:type="auto"/>
            <w:vAlign w:val="center"/>
            <w:hideMark/>
          </w:tcPr>
          <w:p w14:paraId="1BA9B1A4" w14:textId="77777777" w:rsidR="005158CE" w:rsidRPr="00BD7608" w:rsidRDefault="005158CE" w:rsidP="008A095D">
            <w:pPr>
              <w:rPr>
                <w:b/>
                <w:bCs/>
              </w:rPr>
            </w:pPr>
            <w:r w:rsidRPr="00BD7608">
              <w:rPr>
                <w:b/>
                <w:bCs/>
              </w:rPr>
              <w:t>genus</w:t>
            </w:r>
          </w:p>
        </w:tc>
      </w:tr>
      <w:tr w:rsidR="005158CE" w:rsidRPr="00BD7608" w14:paraId="43D91D7A" w14:textId="77777777" w:rsidTr="008A095D">
        <w:trPr>
          <w:tblCellSpacing w:w="15" w:type="dxa"/>
        </w:trPr>
        <w:tc>
          <w:tcPr>
            <w:tcW w:w="0" w:type="auto"/>
            <w:vAlign w:val="center"/>
            <w:hideMark/>
          </w:tcPr>
          <w:p w14:paraId="1176B2F5" w14:textId="77777777" w:rsidR="005158CE" w:rsidRPr="00BD7608" w:rsidRDefault="005158CE" w:rsidP="008A095D">
            <w:r w:rsidRPr="00BD7608">
              <w:t>1</w:t>
            </w:r>
          </w:p>
        </w:tc>
        <w:tc>
          <w:tcPr>
            <w:tcW w:w="0" w:type="auto"/>
            <w:vAlign w:val="center"/>
            <w:hideMark/>
          </w:tcPr>
          <w:p w14:paraId="11BC105D" w14:textId="77777777" w:rsidR="005158CE" w:rsidRPr="00BD7608" w:rsidRDefault="005158CE" w:rsidP="008A095D">
            <w:r w:rsidRPr="00BD7608">
              <w:t>T2D+P+</w:t>
            </w:r>
          </w:p>
        </w:tc>
        <w:tc>
          <w:tcPr>
            <w:tcW w:w="0" w:type="auto"/>
            <w:vAlign w:val="center"/>
            <w:hideMark/>
          </w:tcPr>
          <w:p w14:paraId="76CC6B77" w14:textId="77777777" w:rsidR="005158CE" w:rsidRPr="00BD7608" w:rsidRDefault="005158CE" w:rsidP="008A095D">
            <w:r w:rsidRPr="00BD7608">
              <w:t>65,284,068</w:t>
            </w:r>
          </w:p>
        </w:tc>
        <w:tc>
          <w:tcPr>
            <w:tcW w:w="0" w:type="auto"/>
            <w:vAlign w:val="center"/>
            <w:hideMark/>
          </w:tcPr>
          <w:p w14:paraId="1B43B077" w14:textId="77777777" w:rsidR="005158CE" w:rsidRPr="00BD7608" w:rsidRDefault="005158CE" w:rsidP="008A095D">
            <w:r w:rsidRPr="00BD7608">
              <w:t>60,968,338</w:t>
            </w:r>
          </w:p>
        </w:tc>
        <w:tc>
          <w:tcPr>
            <w:tcW w:w="0" w:type="auto"/>
            <w:vAlign w:val="center"/>
            <w:hideMark/>
          </w:tcPr>
          <w:p w14:paraId="0ED57F01" w14:textId="77777777" w:rsidR="005158CE" w:rsidRPr="00BD7608" w:rsidRDefault="005158CE" w:rsidP="008A095D">
            <w:r w:rsidRPr="00BD7608">
              <w:t>4,310,210</w:t>
            </w:r>
          </w:p>
        </w:tc>
        <w:tc>
          <w:tcPr>
            <w:tcW w:w="0" w:type="auto"/>
            <w:vAlign w:val="center"/>
            <w:hideMark/>
          </w:tcPr>
          <w:p w14:paraId="2F75FE90" w14:textId="77777777" w:rsidR="005158CE" w:rsidRPr="00BD7608" w:rsidRDefault="005158CE" w:rsidP="008A095D">
            <w:r w:rsidRPr="00BD7608">
              <w:t>93.39</w:t>
            </w:r>
          </w:p>
        </w:tc>
        <w:tc>
          <w:tcPr>
            <w:tcW w:w="0" w:type="auto"/>
            <w:vAlign w:val="center"/>
            <w:hideMark/>
          </w:tcPr>
          <w:p w14:paraId="5CB3B2CD" w14:textId="77777777" w:rsidR="005158CE" w:rsidRPr="00BD7608" w:rsidRDefault="005158CE" w:rsidP="008A095D">
            <w:r w:rsidRPr="00BD7608">
              <w:t>6.60</w:t>
            </w:r>
          </w:p>
        </w:tc>
        <w:tc>
          <w:tcPr>
            <w:tcW w:w="0" w:type="auto"/>
            <w:vAlign w:val="center"/>
            <w:hideMark/>
          </w:tcPr>
          <w:p w14:paraId="74DF502A" w14:textId="77777777" w:rsidR="005158CE" w:rsidRPr="00BD7608" w:rsidRDefault="005158CE" w:rsidP="008A095D">
            <w:r w:rsidRPr="00BD7608">
              <w:t>37,3</w:t>
            </w:r>
          </w:p>
        </w:tc>
        <w:tc>
          <w:tcPr>
            <w:tcW w:w="0" w:type="auto"/>
            <w:vAlign w:val="center"/>
            <w:hideMark/>
          </w:tcPr>
          <w:p w14:paraId="36135877" w14:textId="77777777" w:rsidR="005158CE" w:rsidRPr="00BD7608" w:rsidRDefault="005158CE" w:rsidP="008A095D">
            <w:r w:rsidRPr="00BD7608">
              <w:t>44,300</w:t>
            </w:r>
          </w:p>
        </w:tc>
        <w:tc>
          <w:tcPr>
            <w:tcW w:w="0" w:type="auto"/>
            <w:vAlign w:val="center"/>
            <w:hideMark/>
          </w:tcPr>
          <w:p w14:paraId="1F3594CA" w14:textId="77777777" w:rsidR="005158CE" w:rsidRPr="00BD7608" w:rsidRDefault="005158CE" w:rsidP="008A095D">
            <w:r w:rsidRPr="00BD7608">
              <w:t>9,166,227</w:t>
            </w:r>
          </w:p>
        </w:tc>
        <w:tc>
          <w:tcPr>
            <w:tcW w:w="0" w:type="auto"/>
            <w:vAlign w:val="center"/>
            <w:hideMark/>
          </w:tcPr>
          <w:p w14:paraId="6599CEC4" w14:textId="77777777" w:rsidR="005158CE" w:rsidRPr="00BD7608" w:rsidRDefault="005158CE" w:rsidP="008A095D">
            <w:r w:rsidRPr="00BD7608">
              <w:t>1,346,372</w:t>
            </w:r>
          </w:p>
        </w:tc>
        <w:tc>
          <w:tcPr>
            <w:tcW w:w="0" w:type="auto"/>
            <w:vAlign w:val="center"/>
            <w:hideMark/>
          </w:tcPr>
          <w:p w14:paraId="589E16AF" w14:textId="77777777" w:rsidR="005158CE" w:rsidRPr="00BD7608" w:rsidRDefault="005158CE" w:rsidP="008A095D">
            <w:r w:rsidRPr="00BD7608">
              <w:t>91</w:t>
            </w:r>
          </w:p>
        </w:tc>
      </w:tr>
      <w:tr w:rsidR="005158CE" w:rsidRPr="00BD7608" w14:paraId="1508B43D" w14:textId="77777777" w:rsidTr="008A095D">
        <w:trPr>
          <w:tblCellSpacing w:w="15" w:type="dxa"/>
        </w:trPr>
        <w:tc>
          <w:tcPr>
            <w:tcW w:w="0" w:type="auto"/>
            <w:vAlign w:val="center"/>
            <w:hideMark/>
          </w:tcPr>
          <w:p w14:paraId="7B4CAC5B" w14:textId="77777777" w:rsidR="005158CE" w:rsidRPr="00BD7608" w:rsidRDefault="005158CE" w:rsidP="008A095D">
            <w:r w:rsidRPr="00BD7608">
              <w:t>3</w:t>
            </w:r>
          </w:p>
        </w:tc>
        <w:tc>
          <w:tcPr>
            <w:tcW w:w="0" w:type="auto"/>
            <w:vAlign w:val="center"/>
            <w:hideMark/>
          </w:tcPr>
          <w:p w14:paraId="477D137F" w14:textId="77777777" w:rsidR="005158CE" w:rsidRPr="00BD7608" w:rsidRDefault="005158CE" w:rsidP="008A095D">
            <w:r w:rsidRPr="00BD7608">
              <w:t>T2D+P+</w:t>
            </w:r>
          </w:p>
        </w:tc>
        <w:tc>
          <w:tcPr>
            <w:tcW w:w="0" w:type="auto"/>
            <w:vAlign w:val="center"/>
            <w:hideMark/>
          </w:tcPr>
          <w:p w14:paraId="2461D378" w14:textId="77777777" w:rsidR="005158CE" w:rsidRPr="00BD7608" w:rsidRDefault="005158CE" w:rsidP="008A095D">
            <w:r w:rsidRPr="00BD7608">
              <w:t>61,186,636</w:t>
            </w:r>
          </w:p>
        </w:tc>
        <w:tc>
          <w:tcPr>
            <w:tcW w:w="0" w:type="auto"/>
            <w:vAlign w:val="center"/>
            <w:hideMark/>
          </w:tcPr>
          <w:p w14:paraId="57FA5E63" w14:textId="77777777" w:rsidR="005158CE" w:rsidRPr="00BD7608" w:rsidRDefault="005158CE" w:rsidP="008A095D">
            <w:r w:rsidRPr="00BD7608">
              <w:t>50,173,223</w:t>
            </w:r>
          </w:p>
        </w:tc>
        <w:tc>
          <w:tcPr>
            <w:tcW w:w="0" w:type="auto"/>
            <w:vAlign w:val="center"/>
            <w:hideMark/>
          </w:tcPr>
          <w:p w14:paraId="3B03D3DB" w14:textId="77777777" w:rsidR="005158CE" w:rsidRPr="00BD7608" w:rsidRDefault="005158CE" w:rsidP="008A095D">
            <w:r w:rsidRPr="00BD7608">
              <w:t>11,006,180</w:t>
            </w:r>
          </w:p>
        </w:tc>
        <w:tc>
          <w:tcPr>
            <w:tcW w:w="0" w:type="auto"/>
            <w:vAlign w:val="center"/>
            <w:hideMark/>
          </w:tcPr>
          <w:p w14:paraId="1CE354DF" w14:textId="77777777" w:rsidR="005158CE" w:rsidRPr="00BD7608" w:rsidRDefault="005158CE" w:rsidP="008A095D">
            <w:r w:rsidRPr="00BD7608">
              <w:t>82.00</w:t>
            </w:r>
          </w:p>
        </w:tc>
        <w:tc>
          <w:tcPr>
            <w:tcW w:w="0" w:type="auto"/>
            <w:vAlign w:val="center"/>
            <w:hideMark/>
          </w:tcPr>
          <w:p w14:paraId="583BC075" w14:textId="77777777" w:rsidR="005158CE" w:rsidRPr="00BD7608" w:rsidRDefault="005158CE" w:rsidP="008A095D">
            <w:r w:rsidRPr="00BD7608">
              <w:t>17.99</w:t>
            </w:r>
          </w:p>
        </w:tc>
        <w:tc>
          <w:tcPr>
            <w:tcW w:w="0" w:type="auto"/>
            <w:vAlign w:val="center"/>
            <w:hideMark/>
          </w:tcPr>
          <w:p w14:paraId="0753335B" w14:textId="77777777" w:rsidR="005158CE" w:rsidRPr="00BD7608" w:rsidRDefault="005158CE" w:rsidP="008A095D">
            <w:r w:rsidRPr="00BD7608">
              <w:t>126</w:t>
            </w:r>
          </w:p>
        </w:tc>
        <w:tc>
          <w:tcPr>
            <w:tcW w:w="0" w:type="auto"/>
            <w:vAlign w:val="center"/>
            <w:hideMark/>
          </w:tcPr>
          <w:p w14:paraId="1DE5DE49" w14:textId="77777777" w:rsidR="005158CE" w:rsidRPr="00BD7608" w:rsidRDefault="005158CE" w:rsidP="008A095D">
            <w:r w:rsidRPr="00BD7608">
              <w:t>,597,122</w:t>
            </w:r>
          </w:p>
        </w:tc>
        <w:tc>
          <w:tcPr>
            <w:tcW w:w="0" w:type="auto"/>
            <w:vAlign w:val="center"/>
            <w:hideMark/>
          </w:tcPr>
          <w:p w14:paraId="168D6127" w14:textId="77777777" w:rsidR="005158CE" w:rsidRPr="00BD7608" w:rsidRDefault="005158CE" w:rsidP="008A095D">
            <w:r w:rsidRPr="00BD7608">
              <w:t>47,494,569</w:t>
            </w:r>
          </w:p>
        </w:tc>
        <w:tc>
          <w:tcPr>
            <w:tcW w:w="0" w:type="auto"/>
            <w:vAlign w:val="center"/>
            <w:hideMark/>
          </w:tcPr>
          <w:p w14:paraId="48D4C559" w14:textId="77777777" w:rsidR="005158CE" w:rsidRPr="00BD7608" w:rsidRDefault="005158CE" w:rsidP="008A095D">
            <w:r w:rsidRPr="00BD7608">
              <w:t>5,268,893</w:t>
            </w:r>
          </w:p>
        </w:tc>
        <w:tc>
          <w:tcPr>
            <w:tcW w:w="0" w:type="auto"/>
            <w:vAlign w:val="center"/>
            <w:hideMark/>
          </w:tcPr>
          <w:p w14:paraId="25A3B94E" w14:textId="77777777" w:rsidR="005158CE" w:rsidRPr="00BD7608" w:rsidRDefault="005158CE" w:rsidP="008A095D">
            <w:r w:rsidRPr="00BD7608">
              <w:t>76</w:t>
            </w:r>
          </w:p>
        </w:tc>
      </w:tr>
      <w:tr w:rsidR="005158CE" w:rsidRPr="00BD7608" w14:paraId="6CC21909" w14:textId="77777777" w:rsidTr="008A095D">
        <w:trPr>
          <w:tblCellSpacing w:w="15" w:type="dxa"/>
        </w:trPr>
        <w:tc>
          <w:tcPr>
            <w:tcW w:w="0" w:type="auto"/>
            <w:vAlign w:val="center"/>
            <w:hideMark/>
          </w:tcPr>
          <w:p w14:paraId="09F745E8" w14:textId="77777777" w:rsidR="005158CE" w:rsidRPr="00BD7608" w:rsidRDefault="005158CE" w:rsidP="008A095D">
            <w:r w:rsidRPr="00BD7608">
              <w:t>7</w:t>
            </w:r>
          </w:p>
        </w:tc>
        <w:tc>
          <w:tcPr>
            <w:tcW w:w="0" w:type="auto"/>
            <w:vAlign w:val="center"/>
            <w:hideMark/>
          </w:tcPr>
          <w:p w14:paraId="6E417C2B" w14:textId="77777777" w:rsidR="005158CE" w:rsidRPr="00BD7608" w:rsidRDefault="005158CE" w:rsidP="008A095D">
            <w:r w:rsidRPr="00BD7608">
              <w:t>T2D+P+</w:t>
            </w:r>
          </w:p>
        </w:tc>
        <w:tc>
          <w:tcPr>
            <w:tcW w:w="0" w:type="auto"/>
            <w:vAlign w:val="center"/>
            <w:hideMark/>
          </w:tcPr>
          <w:p w14:paraId="614561E0" w14:textId="77777777" w:rsidR="005158CE" w:rsidRPr="00BD7608" w:rsidRDefault="005158CE" w:rsidP="008A095D">
            <w:r w:rsidRPr="00BD7608">
              <w:t>58,469,398</w:t>
            </w:r>
          </w:p>
        </w:tc>
        <w:tc>
          <w:tcPr>
            <w:tcW w:w="0" w:type="auto"/>
            <w:vAlign w:val="center"/>
            <w:hideMark/>
          </w:tcPr>
          <w:p w14:paraId="3DC8A9B7" w14:textId="77777777" w:rsidR="005158CE" w:rsidRPr="00BD7608" w:rsidRDefault="005158CE" w:rsidP="008A095D">
            <w:r w:rsidRPr="00BD7608">
              <w:t>53,133,961</w:t>
            </w:r>
          </w:p>
        </w:tc>
        <w:tc>
          <w:tcPr>
            <w:tcW w:w="0" w:type="auto"/>
            <w:vAlign w:val="center"/>
            <w:hideMark/>
          </w:tcPr>
          <w:p w14:paraId="56239511" w14:textId="77777777" w:rsidR="005158CE" w:rsidRPr="00BD7608" w:rsidRDefault="005158CE" w:rsidP="008A095D">
            <w:r w:rsidRPr="00BD7608">
              <w:t>5,323,208</w:t>
            </w:r>
          </w:p>
        </w:tc>
        <w:tc>
          <w:tcPr>
            <w:tcW w:w="0" w:type="auto"/>
            <w:vAlign w:val="center"/>
            <w:hideMark/>
          </w:tcPr>
          <w:p w14:paraId="2E1A80DF" w14:textId="77777777" w:rsidR="005158CE" w:rsidRPr="00BD7608" w:rsidRDefault="005158CE" w:rsidP="008A095D">
            <w:r w:rsidRPr="00BD7608">
              <w:t>90.87</w:t>
            </w:r>
          </w:p>
        </w:tc>
        <w:tc>
          <w:tcPr>
            <w:tcW w:w="0" w:type="auto"/>
            <w:vAlign w:val="center"/>
            <w:hideMark/>
          </w:tcPr>
          <w:p w14:paraId="49CEC0BB" w14:textId="77777777" w:rsidR="005158CE" w:rsidRPr="00BD7608" w:rsidRDefault="005158CE" w:rsidP="008A095D">
            <w:r w:rsidRPr="00BD7608">
              <w:t>9.10</w:t>
            </w:r>
          </w:p>
        </w:tc>
        <w:tc>
          <w:tcPr>
            <w:tcW w:w="0" w:type="auto"/>
            <w:vAlign w:val="center"/>
            <w:hideMark/>
          </w:tcPr>
          <w:p w14:paraId="1BC497FC" w14:textId="77777777" w:rsidR="005158CE" w:rsidRPr="00BD7608" w:rsidRDefault="005158CE" w:rsidP="008A095D">
            <w:r w:rsidRPr="00BD7608">
              <w:t>79,1</w:t>
            </w:r>
          </w:p>
        </w:tc>
        <w:tc>
          <w:tcPr>
            <w:tcW w:w="0" w:type="auto"/>
            <w:vAlign w:val="center"/>
            <w:hideMark/>
          </w:tcPr>
          <w:p w14:paraId="60074E0D" w14:textId="77777777" w:rsidR="005158CE" w:rsidRPr="00BD7608" w:rsidRDefault="005158CE" w:rsidP="008A095D">
            <w:r w:rsidRPr="00BD7608">
              <w:t>59,464</w:t>
            </w:r>
          </w:p>
        </w:tc>
        <w:tc>
          <w:tcPr>
            <w:tcW w:w="0" w:type="auto"/>
            <w:vAlign w:val="center"/>
            <w:hideMark/>
          </w:tcPr>
          <w:p w14:paraId="134A28B5" w14:textId="77777777" w:rsidR="005158CE" w:rsidRPr="00BD7608" w:rsidRDefault="005158CE" w:rsidP="008A095D">
            <w:r w:rsidRPr="00BD7608">
              <w:t>30,735,681</w:t>
            </w:r>
          </w:p>
        </w:tc>
        <w:tc>
          <w:tcPr>
            <w:tcW w:w="0" w:type="auto"/>
            <w:vAlign w:val="center"/>
            <w:hideMark/>
          </w:tcPr>
          <w:p w14:paraId="1F087562" w14:textId="77777777" w:rsidR="005158CE" w:rsidRPr="00BD7608" w:rsidRDefault="005158CE" w:rsidP="008A095D">
            <w:r w:rsidRPr="00BD7608">
              <w:t>2,429,845</w:t>
            </w:r>
          </w:p>
        </w:tc>
        <w:tc>
          <w:tcPr>
            <w:tcW w:w="0" w:type="auto"/>
            <w:vAlign w:val="center"/>
            <w:hideMark/>
          </w:tcPr>
          <w:p w14:paraId="228BEAF9" w14:textId="77777777" w:rsidR="005158CE" w:rsidRPr="00BD7608" w:rsidRDefault="005158CE" w:rsidP="008A095D">
            <w:r w:rsidRPr="00BD7608">
              <w:t>69</w:t>
            </w:r>
          </w:p>
        </w:tc>
      </w:tr>
      <w:tr w:rsidR="005158CE" w:rsidRPr="00BD7608" w14:paraId="6CF8D4A6" w14:textId="77777777" w:rsidTr="008A095D">
        <w:trPr>
          <w:tblCellSpacing w:w="15" w:type="dxa"/>
        </w:trPr>
        <w:tc>
          <w:tcPr>
            <w:tcW w:w="0" w:type="auto"/>
            <w:vAlign w:val="center"/>
            <w:hideMark/>
          </w:tcPr>
          <w:p w14:paraId="6D477284" w14:textId="77777777" w:rsidR="005158CE" w:rsidRPr="00BD7608" w:rsidRDefault="005158CE" w:rsidP="008A095D">
            <w:r w:rsidRPr="00BD7608">
              <w:t>2</w:t>
            </w:r>
          </w:p>
        </w:tc>
        <w:tc>
          <w:tcPr>
            <w:tcW w:w="0" w:type="auto"/>
            <w:vAlign w:val="center"/>
            <w:hideMark/>
          </w:tcPr>
          <w:p w14:paraId="690122B8" w14:textId="77777777" w:rsidR="005158CE" w:rsidRPr="00BD7608" w:rsidRDefault="005158CE" w:rsidP="008A095D">
            <w:r w:rsidRPr="00BD7608">
              <w:t>T2D+P-</w:t>
            </w:r>
          </w:p>
        </w:tc>
        <w:tc>
          <w:tcPr>
            <w:tcW w:w="0" w:type="auto"/>
            <w:vAlign w:val="center"/>
            <w:hideMark/>
          </w:tcPr>
          <w:p w14:paraId="6B9DD4EB" w14:textId="77777777" w:rsidR="005158CE" w:rsidRPr="00BD7608" w:rsidRDefault="005158CE" w:rsidP="008A095D">
            <w:r w:rsidRPr="00BD7608">
              <w:t>80,622,922</w:t>
            </w:r>
          </w:p>
        </w:tc>
        <w:tc>
          <w:tcPr>
            <w:tcW w:w="0" w:type="auto"/>
            <w:vAlign w:val="center"/>
            <w:hideMark/>
          </w:tcPr>
          <w:p w14:paraId="20FE20AD" w14:textId="77777777" w:rsidR="005158CE" w:rsidRPr="00BD7608" w:rsidRDefault="005158CE" w:rsidP="008A095D">
            <w:r w:rsidRPr="00BD7608">
              <w:t>76,292,571</w:t>
            </w:r>
          </w:p>
        </w:tc>
        <w:tc>
          <w:tcPr>
            <w:tcW w:w="0" w:type="auto"/>
            <w:vAlign w:val="center"/>
            <w:hideMark/>
          </w:tcPr>
          <w:p w14:paraId="50385680" w14:textId="77777777" w:rsidR="005158CE" w:rsidRPr="00BD7608" w:rsidRDefault="005158CE" w:rsidP="008A095D">
            <w:r w:rsidRPr="00BD7608">
              <w:t>4,324,334</w:t>
            </w:r>
          </w:p>
        </w:tc>
        <w:tc>
          <w:tcPr>
            <w:tcW w:w="0" w:type="auto"/>
            <w:vAlign w:val="center"/>
            <w:hideMark/>
          </w:tcPr>
          <w:p w14:paraId="1C5B5B8C" w14:textId="77777777" w:rsidR="005158CE" w:rsidRPr="00BD7608" w:rsidRDefault="005158CE" w:rsidP="008A095D">
            <w:r w:rsidRPr="00BD7608">
              <w:t>94.63</w:t>
            </w:r>
          </w:p>
        </w:tc>
        <w:tc>
          <w:tcPr>
            <w:tcW w:w="0" w:type="auto"/>
            <w:vAlign w:val="center"/>
            <w:hideMark/>
          </w:tcPr>
          <w:p w14:paraId="77D3C4AD" w14:textId="77777777" w:rsidR="005158CE" w:rsidRPr="00BD7608" w:rsidRDefault="005158CE" w:rsidP="008A095D">
            <w:r w:rsidRPr="00BD7608">
              <w:t>5.36</w:t>
            </w:r>
          </w:p>
        </w:tc>
        <w:tc>
          <w:tcPr>
            <w:tcW w:w="0" w:type="auto"/>
            <w:vAlign w:val="center"/>
            <w:hideMark/>
          </w:tcPr>
          <w:p w14:paraId="122D113E" w14:textId="77777777" w:rsidR="005158CE" w:rsidRPr="00BD7608" w:rsidRDefault="005158CE" w:rsidP="008A095D">
            <w:r w:rsidRPr="00BD7608">
              <w:t>66,6</w:t>
            </w:r>
          </w:p>
        </w:tc>
        <w:tc>
          <w:tcPr>
            <w:tcW w:w="0" w:type="auto"/>
            <w:vAlign w:val="center"/>
            <w:hideMark/>
          </w:tcPr>
          <w:p w14:paraId="65FB3CAE" w14:textId="77777777" w:rsidR="005158CE" w:rsidRPr="00BD7608" w:rsidRDefault="005158CE" w:rsidP="008A095D">
            <w:r w:rsidRPr="00BD7608">
              <w:t>03,563</w:t>
            </w:r>
          </w:p>
        </w:tc>
        <w:tc>
          <w:tcPr>
            <w:tcW w:w="0" w:type="auto"/>
            <w:vAlign w:val="center"/>
            <w:hideMark/>
          </w:tcPr>
          <w:p w14:paraId="7253D226" w14:textId="77777777" w:rsidR="005158CE" w:rsidRPr="00BD7608" w:rsidRDefault="005158CE" w:rsidP="008A095D">
            <w:r w:rsidRPr="00BD7608">
              <w:t>21,019,944</w:t>
            </w:r>
          </w:p>
        </w:tc>
        <w:tc>
          <w:tcPr>
            <w:tcW w:w="0" w:type="auto"/>
            <w:vAlign w:val="center"/>
            <w:hideMark/>
          </w:tcPr>
          <w:p w14:paraId="14B1EE13" w14:textId="77777777" w:rsidR="005158CE" w:rsidRPr="00BD7608" w:rsidRDefault="005158CE" w:rsidP="008A095D">
            <w:r w:rsidRPr="00BD7608">
              <w:t>500,936</w:t>
            </w:r>
          </w:p>
        </w:tc>
        <w:tc>
          <w:tcPr>
            <w:tcW w:w="0" w:type="auto"/>
            <w:vAlign w:val="center"/>
            <w:hideMark/>
          </w:tcPr>
          <w:p w14:paraId="09070288" w14:textId="77777777" w:rsidR="005158CE" w:rsidRPr="00BD7608" w:rsidRDefault="005158CE" w:rsidP="008A095D">
            <w:r w:rsidRPr="00BD7608">
              <w:t>143</w:t>
            </w:r>
          </w:p>
        </w:tc>
      </w:tr>
      <w:tr w:rsidR="005158CE" w:rsidRPr="00BD7608" w14:paraId="15EEF10A" w14:textId="77777777" w:rsidTr="008A095D">
        <w:trPr>
          <w:tblCellSpacing w:w="15" w:type="dxa"/>
        </w:trPr>
        <w:tc>
          <w:tcPr>
            <w:tcW w:w="0" w:type="auto"/>
            <w:vAlign w:val="center"/>
            <w:hideMark/>
          </w:tcPr>
          <w:p w14:paraId="2102DBD1" w14:textId="77777777" w:rsidR="005158CE" w:rsidRPr="00BD7608" w:rsidRDefault="005158CE" w:rsidP="008A095D">
            <w:r w:rsidRPr="00BD7608">
              <w:t>6</w:t>
            </w:r>
          </w:p>
        </w:tc>
        <w:tc>
          <w:tcPr>
            <w:tcW w:w="0" w:type="auto"/>
            <w:vAlign w:val="center"/>
            <w:hideMark/>
          </w:tcPr>
          <w:p w14:paraId="05B7AFFB" w14:textId="77777777" w:rsidR="005158CE" w:rsidRPr="00BD7608" w:rsidRDefault="005158CE" w:rsidP="008A095D">
            <w:r w:rsidRPr="00BD7608">
              <w:t>T2D+P−</w:t>
            </w:r>
          </w:p>
        </w:tc>
        <w:tc>
          <w:tcPr>
            <w:tcW w:w="0" w:type="auto"/>
            <w:vAlign w:val="center"/>
            <w:hideMark/>
          </w:tcPr>
          <w:p w14:paraId="72E6D57F" w14:textId="77777777" w:rsidR="005158CE" w:rsidRPr="00BD7608" w:rsidRDefault="005158CE" w:rsidP="008A095D">
            <w:r w:rsidRPr="00BD7608">
              <w:t>67,873,856</w:t>
            </w:r>
          </w:p>
        </w:tc>
        <w:tc>
          <w:tcPr>
            <w:tcW w:w="0" w:type="auto"/>
            <w:vAlign w:val="center"/>
            <w:hideMark/>
          </w:tcPr>
          <w:p w14:paraId="1C995483" w14:textId="77777777" w:rsidR="005158CE" w:rsidRPr="00BD7608" w:rsidRDefault="005158CE" w:rsidP="008A095D">
            <w:r w:rsidRPr="00BD7608">
              <w:t>66,190,415</w:t>
            </w:r>
          </w:p>
        </w:tc>
        <w:tc>
          <w:tcPr>
            <w:tcW w:w="0" w:type="auto"/>
            <w:vAlign w:val="center"/>
            <w:hideMark/>
          </w:tcPr>
          <w:p w14:paraId="414BE44E" w14:textId="77777777" w:rsidR="005158CE" w:rsidRPr="00BD7608" w:rsidRDefault="005158CE" w:rsidP="008A095D">
            <w:r w:rsidRPr="00BD7608">
              <w:t>1,681,216</w:t>
            </w:r>
          </w:p>
        </w:tc>
        <w:tc>
          <w:tcPr>
            <w:tcW w:w="0" w:type="auto"/>
            <w:vAlign w:val="center"/>
            <w:hideMark/>
          </w:tcPr>
          <w:p w14:paraId="17825F74" w14:textId="77777777" w:rsidR="005158CE" w:rsidRPr="00BD7608" w:rsidRDefault="005158CE" w:rsidP="008A095D">
            <w:r w:rsidRPr="00BD7608">
              <w:t>97.52</w:t>
            </w:r>
          </w:p>
        </w:tc>
        <w:tc>
          <w:tcPr>
            <w:tcW w:w="0" w:type="auto"/>
            <w:vAlign w:val="center"/>
            <w:hideMark/>
          </w:tcPr>
          <w:p w14:paraId="7F9493D1" w14:textId="77777777" w:rsidR="005158CE" w:rsidRPr="00BD7608" w:rsidRDefault="005158CE" w:rsidP="008A095D">
            <w:r w:rsidRPr="00BD7608">
              <w:t>2.48</w:t>
            </w:r>
          </w:p>
        </w:tc>
        <w:tc>
          <w:tcPr>
            <w:tcW w:w="0" w:type="auto"/>
            <w:vAlign w:val="center"/>
            <w:hideMark/>
          </w:tcPr>
          <w:p w14:paraId="01F7BF5A" w14:textId="77777777" w:rsidR="005158CE" w:rsidRPr="00BD7608" w:rsidRDefault="005158CE" w:rsidP="008A095D">
            <w:r w:rsidRPr="00BD7608">
              <w:t>19,7</w:t>
            </w:r>
          </w:p>
        </w:tc>
        <w:tc>
          <w:tcPr>
            <w:tcW w:w="0" w:type="auto"/>
            <w:vAlign w:val="center"/>
            <w:hideMark/>
          </w:tcPr>
          <w:p w14:paraId="18748E14" w14:textId="77777777" w:rsidR="005158CE" w:rsidRPr="00BD7608" w:rsidRDefault="005158CE" w:rsidP="008A095D">
            <w:r w:rsidRPr="00BD7608">
              <w:t>92,224</w:t>
            </w:r>
          </w:p>
        </w:tc>
        <w:tc>
          <w:tcPr>
            <w:tcW w:w="0" w:type="auto"/>
            <w:vAlign w:val="center"/>
            <w:hideMark/>
          </w:tcPr>
          <w:p w14:paraId="4A7B5974" w14:textId="77777777" w:rsidR="005158CE" w:rsidRPr="00BD7608" w:rsidRDefault="005158CE" w:rsidP="008A095D">
            <w:r w:rsidRPr="00BD7608">
              <w:t>8,184,688</w:t>
            </w:r>
          </w:p>
        </w:tc>
        <w:tc>
          <w:tcPr>
            <w:tcW w:w="0" w:type="auto"/>
            <w:vAlign w:val="center"/>
            <w:hideMark/>
          </w:tcPr>
          <w:p w14:paraId="79238CDB" w14:textId="77777777" w:rsidR="005158CE" w:rsidRPr="00BD7608" w:rsidRDefault="005158CE" w:rsidP="008A095D">
            <w:r w:rsidRPr="00BD7608">
              <w:t>720,295</w:t>
            </w:r>
          </w:p>
        </w:tc>
        <w:tc>
          <w:tcPr>
            <w:tcW w:w="0" w:type="auto"/>
            <w:vAlign w:val="center"/>
            <w:hideMark/>
          </w:tcPr>
          <w:p w14:paraId="63DFA5F7" w14:textId="77777777" w:rsidR="005158CE" w:rsidRPr="00BD7608" w:rsidRDefault="005158CE" w:rsidP="008A095D">
            <w:r w:rsidRPr="00BD7608">
              <w:t>76</w:t>
            </w:r>
          </w:p>
        </w:tc>
      </w:tr>
      <w:tr w:rsidR="005158CE" w:rsidRPr="00BD7608" w14:paraId="0A71A797" w14:textId="77777777" w:rsidTr="008A095D">
        <w:trPr>
          <w:tblCellSpacing w:w="15" w:type="dxa"/>
        </w:trPr>
        <w:tc>
          <w:tcPr>
            <w:tcW w:w="0" w:type="auto"/>
            <w:vAlign w:val="center"/>
            <w:hideMark/>
          </w:tcPr>
          <w:p w14:paraId="0AA1CD39" w14:textId="77777777" w:rsidR="005158CE" w:rsidRPr="00BD7608" w:rsidRDefault="005158CE" w:rsidP="008A095D">
            <w:r w:rsidRPr="00BD7608">
              <w:t>1</w:t>
            </w:r>
            <w:r w:rsidRPr="00BD7608">
              <w:lastRenderedPageBreak/>
              <w:t>2</w:t>
            </w:r>
          </w:p>
        </w:tc>
        <w:tc>
          <w:tcPr>
            <w:tcW w:w="0" w:type="auto"/>
            <w:vAlign w:val="center"/>
            <w:hideMark/>
          </w:tcPr>
          <w:p w14:paraId="7C4ACD35" w14:textId="77777777" w:rsidR="005158CE" w:rsidRPr="00BD7608" w:rsidRDefault="005158CE" w:rsidP="008A095D">
            <w:r w:rsidRPr="00BD7608">
              <w:lastRenderedPageBreak/>
              <w:t>T2D</w:t>
            </w:r>
            <w:r w:rsidRPr="00BD7608">
              <w:lastRenderedPageBreak/>
              <w:t>+P−</w:t>
            </w:r>
          </w:p>
        </w:tc>
        <w:tc>
          <w:tcPr>
            <w:tcW w:w="0" w:type="auto"/>
            <w:vAlign w:val="center"/>
            <w:hideMark/>
          </w:tcPr>
          <w:p w14:paraId="5CAF71B9" w14:textId="77777777" w:rsidR="005158CE" w:rsidRPr="00BD7608" w:rsidRDefault="005158CE" w:rsidP="008A095D">
            <w:r w:rsidRPr="00BD7608">
              <w:lastRenderedPageBreak/>
              <w:t>52,35</w:t>
            </w:r>
            <w:r w:rsidRPr="00BD7608">
              <w:lastRenderedPageBreak/>
              <w:t>7,072</w:t>
            </w:r>
          </w:p>
        </w:tc>
        <w:tc>
          <w:tcPr>
            <w:tcW w:w="0" w:type="auto"/>
            <w:vAlign w:val="center"/>
            <w:hideMark/>
          </w:tcPr>
          <w:p w14:paraId="51AAAFA1" w14:textId="77777777" w:rsidR="005158CE" w:rsidRPr="00BD7608" w:rsidRDefault="005158CE" w:rsidP="008A095D">
            <w:r w:rsidRPr="00BD7608">
              <w:lastRenderedPageBreak/>
              <w:t>51,299,</w:t>
            </w:r>
            <w:r w:rsidRPr="00BD7608">
              <w:lastRenderedPageBreak/>
              <w:t>375</w:t>
            </w:r>
          </w:p>
        </w:tc>
        <w:tc>
          <w:tcPr>
            <w:tcW w:w="0" w:type="auto"/>
            <w:vAlign w:val="center"/>
            <w:hideMark/>
          </w:tcPr>
          <w:p w14:paraId="1C20A322" w14:textId="77777777" w:rsidR="005158CE" w:rsidRPr="00BD7608" w:rsidRDefault="005158CE" w:rsidP="008A095D">
            <w:r w:rsidRPr="00BD7608">
              <w:lastRenderedPageBreak/>
              <w:t>1,054,246</w:t>
            </w:r>
          </w:p>
        </w:tc>
        <w:tc>
          <w:tcPr>
            <w:tcW w:w="0" w:type="auto"/>
            <w:vAlign w:val="center"/>
            <w:hideMark/>
          </w:tcPr>
          <w:p w14:paraId="2B1F1B8E" w14:textId="77777777" w:rsidR="005158CE" w:rsidRPr="00BD7608" w:rsidRDefault="005158CE" w:rsidP="008A095D">
            <w:r w:rsidRPr="00BD7608">
              <w:t>97.98</w:t>
            </w:r>
          </w:p>
        </w:tc>
        <w:tc>
          <w:tcPr>
            <w:tcW w:w="0" w:type="auto"/>
            <w:vAlign w:val="center"/>
            <w:hideMark/>
          </w:tcPr>
          <w:p w14:paraId="6370E602" w14:textId="77777777" w:rsidR="005158CE" w:rsidRPr="00BD7608" w:rsidRDefault="005158CE" w:rsidP="008A095D">
            <w:r w:rsidRPr="00BD7608">
              <w:t>2.01</w:t>
            </w:r>
          </w:p>
        </w:tc>
        <w:tc>
          <w:tcPr>
            <w:tcW w:w="0" w:type="auto"/>
            <w:vAlign w:val="center"/>
            <w:hideMark/>
          </w:tcPr>
          <w:p w14:paraId="7D34C93E" w14:textId="77777777" w:rsidR="005158CE" w:rsidRPr="00BD7608" w:rsidRDefault="005158CE" w:rsidP="008A095D">
            <w:r w:rsidRPr="00BD7608">
              <w:t>14,1</w:t>
            </w:r>
          </w:p>
        </w:tc>
        <w:tc>
          <w:tcPr>
            <w:tcW w:w="0" w:type="auto"/>
            <w:vAlign w:val="center"/>
            <w:hideMark/>
          </w:tcPr>
          <w:p w14:paraId="6D194CA7" w14:textId="77777777" w:rsidR="005158CE" w:rsidRPr="00BD7608" w:rsidRDefault="005158CE" w:rsidP="008A095D">
            <w:r w:rsidRPr="00BD7608">
              <w:t>36,306</w:t>
            </w:r>
          </w:p>
        </w:tc>
        <w:tc>
          <w:tcPr>
            <w:tcW w:w="0" w:type="auto"/>
            <w:vAlign w:val="center"/>
            <w:hideMark/>
          </w:tcPr>
          <w:p w14:paraId="7E9E89B1" w14:textId="77777777" w:rsidR="005158CE" w:rsidRPr="00BD7608" w:rsidRDefault="005158CE" w:rsidP="008A095D">
            <w:r w:rsidRPr="00BD7608">
              <w:t>4,410,286</w:t>
            </w:r>
          </w:p>
        </w:tc>
        <w:tc>
          <w:tcPr>
            <w:tcW w:w="0" w:type="auto"/>
            <w:vAlign w:val="center"/>
            <w:hideMark/>
          </w:tcPr>
          <w:p w14:paraId="23154237" w14:textId="77777777" w:rsidR="005158CE" w:rsidRPr="00BD7608" w:rsidRDefault="005158CE" w:rsidP="008A095D">
            <w:r w:rsidRPr="00BD7608">
              <w:t>405,2</w:t>
            </w:r>
            <w:r w:rsidRPr="00BD7608">
              <w:lastRenderedPageBreak/>
              <w:t>13</w:t>
            </w:r>
          </w:p>
        </w:tc>
        <w:tc>
          <w:tcPr>
            <w:tcW w:w="0" w:type="auto"/>
            <w:vAlign w:val="center"/>
            <w:hideMark/>
          </w:tcPr>
          <w:p w14:paraId="0199F5A7" w14:textId="77777777" w:rsidR="005158CE" w:rsidRPr="00BD7608" w:rsidRDefault="005158CE" w:rsidP="008A095D">
            <w:r w:rsidRPr="00BD7608">
              <w:lastRenderedPageBreak/>
              <w:t>83</w:t>
            </w:r>
          </w:p>
        </w:tc>
      </w:tr>
      <w:tr w:rsidR="005158CE" w:rsidRPr="00BD7608" w14:paraId="5E70C914" w14:textId="77777777" w:rsidTr="008A095D">
        <w:trPr>
          <w:tblCellSpacing w:w="15" w:type="dxa"/>
        </w:trPr>
        <w:tc>
          <w:tcPr>
            <w:tcW w:w="0" w:type="auto"/>
            <w:vAlign w:val="center"/>
            <w:hideMark/>
          </w:tcPr>
          <w:p w14:paraId="45370DDE" w14:textId="77777777" w:rsidR="005158CE" w:rsidRPr="00BD7608" w:rsidRDefault="005158CE" w:rsidP="008A095D">
            <w:r w:rsidRPr="00BD7608">
              <w:t>4</w:t>
            </w:r>
          </w:p>
        </w:tc>
        <w:tc>
          <w:tcPr>
            <w:tcW w:w="0" w:type="auto"/>
            <w:vAlign w:val="center"/>
            <w:hideMark/>
          </w:tcPr>
          <w:p w14:paraId="6C1BE3F6" w14:textId="77777777" w:rsidR="005158CE" w:rsidRPr="00BD7608" w:rsidRDefault="005158CE" w:rsidP="008A095D">
            <w:r w:rsidRPr="00BD7608">
              <w:t>T2D−P+</w:t>
            </w:r>
          </w:p>
        </w:tc>
        <w:tc>
          <w:tcPr>
            <w:tcW w:w="0" w:type="auto"/>
            <w:vAlign w:val="center"/>
            <w:hideMark/>
          </w:tcPr>
          <w:p w14:paraId="05054284" w14:textId="77777777" w:rsidR="005158CE" w:rsidRPr="00BD7608" w:rsidRDefault="005158CE" w:rsidP="008A095D">
            <w:r w:rsidRPr="00BD7608">
              <w:t>66,338,258</w:t>
            </w:r>
          </w:p>
        </w:tc>
        <w:tc>
          <w:tcPr>
            <w:tcW w:w="0" w:type="auto"/>
            <w:vAlign w:val="center"/>
            <w:hideMark/>
          </w:tcPr>
          <w:p w14:paraId="35D57607" w14:textId="77777777" w:rsidR="005158CE" w:rsidRPr="00BD7608" w:rsidRDefault="005158CE" w:rsidP="008A095D">
            <w:r w:rsidRPr="00BD7608">
              <w:t>64,936,977</w:t>
            </w:r>
          </w:p>
        </w:tc>
        <w:tc>
          <w:tcPr>
            <w:tcW w:w="0" w:type="auto"/>
            <w:vAlign w:val="center"/>
            <w:hideMark/>
          </w:tcPr>
          <w:p w14:paraId="591DCD99" w14:textId="77777777" w:rsidR="005158CE" w:rsidRPr="00BD7608" w:rsidRDefault="005158CE" w:rsidP="008A095D">
            <w:r w:rsidRPr="00BD7608">
              <w:t>1,397,736</w:t>
            </w:r>
          </w:p>
        </w:tc>
        <w:tc>
          <w:tcPr>
            <w:tcW w:w="0" w:type="auto"/>
            <w:vAlign w:val="center"/>
            <w:hideMark/>
          </w:tcPr>
          <w:p w14:paraId="6765455D" w14:textId="77777777" w:rsidR="005158CE" w:rsidRPr="00BD7608" w:rsidRDefault="005158CE" w:rsidP="008A095D">
            <w:r w:rsidRPr="00BD7608">
              <w:t>97.89</w:t>
            </w:r>
          </w:p>
        </w:tc>
        <w:tc>
          <w:tcPr>
            <w:tcW w:w="0" w:type="auto"/>
            <w:vAlign w:val="center"/>
            <w:hideMark/>
          </w:tcPr>
          <w:p w14:paraId="3322F85F" w14:textId="77777777" w:rsidR="005158CE" w:rsidRPr="00BD7608" w:rsidRDefault="005158CE" w:rsidP="008A095D">
            <w:r w:rsidRPr="00BD7608">
              <w:t>2.11</w:t>
            </w:r>
          </w:p>
        </w:tc>
        <w:tc>
          <w:tcPr>
            <w:tcW w:w="0" w:type="auto"/>
            <w:vAlign w:val="center"/>
            <w:hideMark/>
          </w:tcPr>
          <w:p w14:paraId="5F9F2A74" w14:textId="77777777" w:rsidR="005158CE" w:rsidRPr="00BD7608" w:rsidRDefault="005158CE" w:rsidP="008A095D">
            <w:r w:rsidRPr="00BD7608">
              <w:t>11,1</w:t>
            </w:r>
          </w:p>
        </w:tc>
        <w:tc>
          <w:tcPr>
            <w:tcW w:w="0" w:type="auto"/>
            <w:vAlign w:val="center"/>
            <w:hideMark/>
          </w:tcPr>
          <w:p w14:paraId="782C8B17" w14:textId="77777777" w:rsidR="005158CE" w:rsidRPr="00BD7608" w:rsidRDefault="005158CE" w:rsidP="008A095D">
            <w:r w:rsidRPr="00BD7608">
              <w:t>82,043</w:t>
            </w:r>
          </w:p>
        </w:tc>
        <w:tc>
          <w:tcPr>
            <w:tcW w:w="0" w:type="auto"/>
            <w:vAlign w:val="center"/>
            <w:hideMark/>
          </w:tcPr>
          <w:p w14:paraId="5FE0E139" w14:textId="77777777" w:rsidR="005158CE" w:rsidRPr="00BD7608" w:rsidRDefault="005158CE" w:rsidP="008A095D">
            <w:r w:rsidRPr="00BD7608">
              <w:t>4,127,100</w:t>
            </w:r>
          </w:p>
        </w:tc>
        <w:tc>
          <w:tcPr>
            <w:tcW w:w="0" w:type="auto"/>
            <w:vAlign w:val="center"/>
            <w:hideMark/>
          </w:tcPr>
          <w:p w14:paraId="512D28E3" w14:textId="77777777" w:rsidR="005158CE" w:rsidRPr="00BD7608" w:rsidRDefault="005158CE" w:rsidP="008A095D">
            <w:r w:rsidRPr="00BD7608">
              <w:t>542,826</w:t>
            </w:r>
          </w:p>
        </w:tc>
        <w:tc>
          <w:tcPr>
            <w:tcW w:w="0" w:type="auto"/>
            <w:vAlign w:val="center"/>
            <w:hideMark/>
          </w:tcPr>
          <w:p w14:paraId="4C867CDB" w14:textId="77777777" w:rsidR="005158CE" w:rsidRPr="00BD7608" w:rsidRDefault="005158CE" w:rsidP="008A095D">
            <w:r w:rsidRPr="00BD7608">
              <w:t>71</w:t>
            </w:r>
          </w:p>
        </w:tc>
      </w:tr>
      <w:tr w:rsidR="005158CE" w:rsidRPr="00BD7608" w14:paraId="3062330D" w14:textId="77777777" w:rsidTr="008A095D">
        <w:trPr>
          <w:tblCellSpacing w:w="15" w:type="dxa"/>
        </w:trPr>
        <w:tc>
          <w:tcPr>
            <w:tcW w:w="0" w:type="auto"/>
            <w:vAlign w:val="center"/>
            <w:hideMark/>
          </w:tcPr>
          <w:p w14:paraId="27DEF735" w14:textId="77777777" w:rsidR="005158CE" w:rsidRPr="00BD7608" w:rsidRDefault="005158CE" w:rsidP="008A095D">
            <w:r w:rsidRPr="00BD7608">
              <w:t>9</w:t>
            </w:r>
          </w:p>
        </w:tc>
        <w:tc>
          <w:tcPr>
            <w:tcW w:w="0" w:type="auto"/>
            <w:vAlign w:val="center"/>
            <w:hideMark/>
          </w:tcPr>
          <w:p w14:paraId="2FBE7828" w14:textId="77777777" w:rsidR="005158CE" w:rsidRPr="00BD7608" w:rsidRDefault="005158CE" w:rsidP="008A095D">
            <w:r w:rsidRPr="00BD7608">
              <w:t>T2D−P+</w:t>
            </w:r>
          </w:p>
        </w:tc>
        <w:tc>
          <w:tcPr>
            <w:tcW w:w="0" w:type="auto"/>
            <w:vAlign w:val="center"/>
            <w:hideMark/>
          </w:tcPr>
          <w:p w14:paraId="39147072" w14:textId="77777777" w:rsidR="005158CE" w:rsidRPr="00BD7608" w:rsidRDefault="005158CE" w:rsidP="008A095D">
            <w:r w:rsidRPr="00BD7608">
              <w:t>66,614,552</w:t>
            </w:r>
          </w:p>
        </w:tc>
        <w:tc>
          <w:tcPr>
            <w:tcW w:w="0" w:type="auto"/>
            <w:vAlign w:val="center"/>
            <w:hideMark/>
          </w:tcPr>
          <w:p w14:paraId="602A9E0D" w14:textId="77777777" w:rsidR="005158CE" w:rsidRPr="00BD7608" w:rsidRDefault="005158CE" w:rsidP="008A095D">
            <w:r w:rsidRPr="00BD7608">
              <w:t>65,194,288</w:t>
            </w:r>
          </w:p>
        </w:tc>
        <w:tc>
          <w:tcPr>
            <w:tcW w:w="0" w:type="auto"/>
            <w:vAlign w:val="center"/>
            <w:hideMark/>
          </w:tcPr>
          <w:p w14:paraId="5DFE545A" w14:textId="77777777" w:rsidR="005158CE" w:rsidRPr="00BD7608" w:rsidRDefault="005158CE" w:rsidP="008A095D">
            <w:r w:rsidRPr="00BD7608">
              <w:t>1,416,982</w:t>
            </w:r>
          </w:p>
        </w:tc>
        <w:tc>
          <w:tcPr>
            <w:tcW w:w="0" w:type="auto"/>
            <w:vAlign w:val="center"/>
            <w:hideMark/>
          </w:tcPr>
          <w:p w14:paraId="00F6F5AA" w14:textId="77777777" w:rsidR="005158CE" w:rsidRPr="00BD7608" w:rsidRDefault="005158CE" w:rsidP="008A095D">
            <w:r w:rsidRPr="00BD7608">
              <w:t>97.87</w:t>
            </w:r>
          </w:p>
        </w:tc>
        <w:tc>
          <w:tcPr>
            <w:tcW w:w="0" w:type="auto"/>
            <w:vAlign w:val="center"/>
            <w:hideMark/>
          </w:tcPr>
          <w:p w14:paraId="1D3B1CA1" w14:textId="77777777" w:rsidR="005158CE" w:rsidRPr="00BD7608" w:rsidRDefault="005158CE" w:rsidP="008A095D">
            <w:r w:rsidRPr="00BD7608">
              <w:t>2.13</w:t>
            </w:r>
          </w:p>
        </w:tc>
        <w:tc>
          <w:tcPr>
            <w:tcW w:w="0" w:type="auto"/>
            <w:vAlign w:val="center"/>
            <w:hideMark/>
          </w:tcPr>
          <w:p w14:paraId="7FC603DC" w14:textId="77777777" w:rsidR="005158CE" w:rsidRPr="00BD7608" w:rsidRDefault="005158CE" w:rsidP="008A095D">
            <w:r w:rsidRPr="00BD7608">
              <w:t>13,4</w:t>
            </w:r>
          </w:p>
        </w:tc>
        <w:tc>
          <w:tcPr>
            <w:tcW w:w="0" w:type="auto"/>
            <w:vAlign w:val="center"/>
            <w:hideMark/>
          </w:tcPr>
          <w:p w14:paraId="6A8EFD2D" w14:textId="77777777" w:rsidR="005158CE" w:rsidRPr="00BD7608" w:rsidRDefault="005158CE" w:rsidP="008A095D">
            <w:r w:rsidRPr="00BD7608">
              <w:t>77,533</w:t>
            </w:r>
          </w:p>
        </w:tc>
        <w:tc>
          <w:tcPr>
            <w:tcW w:w="0" w:type="auto"/>
            <w:vAlign w:val="center"/>
            <w:hideMark/>
          </w:tcPr>
          <w:p w14:paraId="0A939F50" w14:textId="77777777" w:rsidR="005158CE" w:rsidRPr="00BD7608" w:rsidRDefault="005158CE" w:rsidP="008A095D">
            <w:r w:rsidRPr="00BD7608">
              <w:t>3,936,184</w:t>
            </w:r>
          </w:p>
        </w:tc>
        <w:tc>
          <w:tcPr>
            <w:tcW w:w="0" w:type="auto"/>
            <w:vAlign w:val="center"/>
            <w:hideMark/>
          </w:tcPr>
          <w:p w14:paraId="5C536C1E" w14:textId="77777777" w:rsidR="005158CE" w:rsidRPr="00BD7608" w:rsidRDefault="005158CE" w:rsidP="008A095D">
            <w:r w:rsidRPr="00BD7608">
              <w:t>408,515</w:t>
            </w:r>
          </w:p>
        </w:tc>
        <w:tc>
          <w:tcPr>
            <w:tcW w:w="0" w:type="auto"/>
            <w:vAlign w:val="center"/>
            <w:hideMark/>
          </w:tcPr>
          <w:p w14:paraId="0767B39D" w14:textId="77777777" w:rsidR="005158CE" w:rsidRPr="00BD7608" w:rsidRDefault="005158CE" w:rsidP="008A095D">
            <w:r w:rsidRPr="00BD7608">
              <w:t>86</w:t>
            </w:r>
          </w:p>
        </w:tc>
      </w:tr>
      <w:tr w:rsidR="005158CE" w:rsidRPr="00BD7608" w14:paraId="59A5EC16" w14:textId="77777777" w:rsidTr="008A095D">
        <w:trPr>
          <w:tblCellSpacing w:w="15" w:type="dxa"/>
        </w:trPr>
        <w:tc>
          <w:tcPr>
            <w:tcW w:w="0" w:type="auto"/>
            <w:vAlign w:val="center"/>
            <w:hideMark/>
          </w:tcPr>
          <w:p w14:paraId="424D4939" w14:textId="77777777" w:rsidR="005158CE" w:rsidRPr="00BD7608" w:rsidRDefault="005158CE" w:rsidP="008A095D">
            <w:r w:rsidRPr="00BD7608">
              <w:t>11</w:t>
            </w:r>
          </w:p>
        </w:tc>
        <w:tc>
          <w:tcPr>
            <w:tcW w:w="0" w:type="auto"/>
            <w:vAlign w:val="center"/>
            <w:hideMark/>
          </w:tcPr>
          <w:p w14:paraId="29FEDED5" w14:textId="77777777" w:rsidR="005158CE" w:rsidRPr="00BD7608" w:rsidRDefault="005158CE" w:rsidP="008A095D">
            <w:r w:rsidRPr="00BD7608">
              <w:t>T2D−P+</w:t>
            </w:r>
          </w:p>
        </w:tc>
        <w:tc>
          <w:tcPr>
            <w:tcW w:w="0" w:type="auto"/>
            <w:vAlign w:val="center"/>
            <w:hideMark/>
          </w:tcPr>
          <w:p w14:paraId="31B76407" w14:textId="77777777" w:rsidR="005158CE" w:rsidRPr="00BD7608" w:rsidRDefault="005158CE" w:rsidP="008A095D">
            <w:r w:rsidRPr="00BD7608">
              <w:t>66,644,814</w:t>
            </w:r>
          </w:p>
        </w:tc>
        <w:tc>
          <w:tcPr>
            <w:tcW w:w="0" w:type="auto"/>
            <w:vAlign w:val="center"/>
            <w:hideMark/>
          </w:tcPr>
          <w:p w14:paraId="6385216E" w14:textId="77777777" w:rsidR="005158CE" w:rsidRPr="00BD7608" w:rsidRDefault="005158CE" w:rsidP="008A095D">
            <w:r w:rsidRPr="00BD7608">
              <w:t>62,977,577</w:t>
            </w:r>
          </w:p>
        </w:tc>
        <w:tc>
          <w:tcPr>
            <w:tcW w:w="0" w:type="auto"/>
            <w:vAlign w:val="center"/>
            <w:hideMark/>
          </w:tcPr>
          <w:p w14:paraId="05605E58" w14:textId="77777777" w:rsidR="005158CE" w:rsidRPr="00BD7608" w:rsidRDefault="005158CE" w:rsidP="008A095D">
            <w:r w:rsidRPr="00BD7608">
              <w:t>3,662,942</w:t>
            </w:r>
          </w:p>
        </w:tc>
        <w:tc>
          <w:tcPr>
            <w:tcW w:w="0" w:type="auto"/>
            <w:vAlign w:val="center"/>
            <w:hideMark/>
          </w:tcPr>
          <w:p w14:paraId="5D10003A" w14:textId="77777777" w:rsidR="005158CE" w:rsidRPr="00BD7608" w:rsidRDefault="005158CE" w:rsidP="008A095D">
            <w:r w:rsidRPr="00BD7608">
              <w:t>94.50</w:t>
            </w:r>
          </w:p>
        </w:tc>
        <w:tc>
          <w:tcPr>
            <w:tcW w:w="0" w:type="auto"/>
            <w:vAlign w:val="center"/>
            <w:hideMark/>
          </w:tcPr>
          <w:p w14:paraId="49E59BFE" w14:textId="77777777" w:rsidR="005158CE" w:rsidRPr="00BD7608" w:rsidRDefault="005158CE" w:rsidP="008A095D">
            <w:r w:rsidRPr="00BD7608">
              <w:t>5.50</w:t>
            </w:r>
          </w:p>
        </w:tc>
        <w:tc>
          <w:tcPr>
            <w:tcW w:w="0" w:type="auto"/>
            <w:vAlign w:val="center"/>
            <w:hideMark/>
          </w:tcPr>
          <w:p w14:paraId="089E40D5" w14:textId="77777777" w:rsidR="005158CE" w:rsidRPr="00BD7608" w:rsidRDefault="005158CE" w:rsidP="008A095D">
            <w:r w:rsidRPr="00BD7608">
              <w:t>46,0</w:t>
            </w:r>
          </w:p>
        </w:tc>
        <w:tc>
          <w:tcPr>
            <w:tcW w:w="0" w:type="auto"/>
            <w:vAlign w:val="center"/>
            <w:hideMark/>
          </w:tcPr>
          <w:p w14:paraId="3A29F1E3" w14:textId="77777777" w:rsidR="005158CE" w:rsidRPr="00BD7608" w:rsidRDefault="005158CE" w:rsidP="008A095D">
            <w:r w:rsidRPr="00BD7608">
              <w:t>10,795</w:t>
            </w:r>
          </w:p>
        </w:tc>
        <w:tc>
          <w:tcPr>
            <w:tcW w:w="0" w:type="auto"/>
            <w:vAlign w:val="center"/>
            <w:hideMark/>
          </w:tcPr>
          <w:p w14:paraId="76316861" w14:textId="77777777" w:rsidR="005158CE" w:rsidRPr="00BD7608" w:rsidRDefault="005158CE" w:rsidP="008A095D">
            <w:r w:rsidRPr="00BD7608">
              <w:t>16,768,321</w:t>
            </w:r>
          </w:p>
        </w:tc>
        <w:tc>
          <w:tcPr>
            <w:tcW w:w="0" w:type="auto"/>
            <w:vAlign w:val="center"/>
            <w:hideMark/>
          </w:tcPr>
          <w:p w14:paraId="607E460D" w14:textId="77777777" w:rsidR="005158CE" w:rsidRPr="00BD7608" w:rsidRDefault="005158CE" w:rsidP="008A095D">
            <w:r w:rsidRPr="00BD7608">
              <w:t>1,360,609</w:t>
            </w:r>
          </w:p>
        </w:tc>
        <w:tc>
          <w:tcPr>
            <w:tcW w:w="0" w:type="auto"/>
            <w:vAlign w:val="center"/>
            <w:hideMark/>
          </w:tcPr>
          <w:p w14:paraId="67524174" w14:textId="77777777" w:rsidR="005158CE" w:rsidRPr="00BD7608" w:rsidRDefault="005158CE" w:rsidP="008A095D">
            <w:r w:rsidRPr="00BD7608">
              <w:t>86</w:t>
            </w:r>
          </w:p>
        </w:tc>
      </w:tr>
      <w:tr w:rsidR="005158CE" w:rsidRPr="00BD7608" w14:paraId="30772E11" w14:textId="77777777" w:rsidTr="008A095D">
        <w:trPr>
          <w:tblCellSpacing w:w="15" w:type="dxa"/>
        </w:trPr>
        <w:tc>
          <w:tcPr>
            <w:tcW w:w="0" w:type="auto"/>
            <w:vAlign w:val="center"/>
            <w:hideMark/>
          </w:tcPr>
          <w:p w14:paraId="4D5EE5E0" w14:textId="77777777" w:rsidR="005158CE" w:rsidRPr="00BD7608" w:rsidRDefault="005158CE" w:rsidP="008A095D">
            <w:r w:rsidRPr="00BD7608">
              <w:t>5</w:t>
            </w:r>
          </w:p>
        </w:tc>
        <w:tc>
          <w:tcPr>
            <w:tcW w:w="0" w:type="auto"/>
            <w:vAlign w:val="center"/>
            <w:hideMark/>
          </w:tcPr>
          <w:p w14:paraId="4CA5B311" w14:textId="77777777" w:rsidR="005158CE" w:rsidRPr="00BD7608" w:rsidRDefault="005158CE" w:rsidP="008A095D">
            <w:r w:rsidRPr="00BD7608">
              <w:t>T2D−P−</w:t>
            </w:r>
          </w:p>
        </w:tc>
        <w:tc>
          <w:tcPr>
            <w:tcW w:w="0" w:type="auto"/>
            <w:vAlign w:val="center"/>
            <w:hideMark/>
          </w:tcPr>
          <w:p w14:paraId="0BD37436" w14:textId="77777777" w:rsidR="005158CE" w:rsidRPr="00BD7608" w:rsidRDefault="005158CE" w:rsidP="008A095D">
            <w:r w:rsidRPr="00BD7608">
              <w:t>66,979,592</w:t>
            </w:r>
          </w:p>
        </w:tc>
        <w:tc>
          <w:tcPr>
            <w:tcW w:w="0" w:type="auto"/>
            <w:vAlign w:val="center"/>
            <w:hideMark/>
          </w:tcPr>
          <w:p w14:paraId="4A1DF7B6" w14:textId="77777777" w:rsidR="005158CE" w:rsidRPr="00BD7608" w:rsidRDefault="005158CE" w:rsidP="008A095D">
            <w:r w:rsidRPr="00BD7608">
              <w:t>65,292,747</w:t>
            </w:r>
          </w:p>
        </w:tc>
        <w:tc>
          <w:tcPr>
            <w:tcW w:w="0" w:type="auto"/>
            <w:vAlign w:val="center"/>
            <w:hideMark/>
          </w:tcPr>
          <w:p w14:paraId="7AB4CE84" w14:textId="77777777" w:rsidR="005158CE" w:rsidRPr="00BD7608" w:rsidRDefault="005158CE" w:rsidP="008A095D">
            <w:r w:rsidRPr="00BD7608">
              <w:t>1,684,614</w:t>
            </w:r>
          </w:p>
        </w:tc>
        <w:tc>
          <w:tcPr>
            <w:tcW w:w="0" w:type="auto"/>
            <w:vAlign w:val="center"/>
            <w:hideMark/>
          </w:tcPr>
          <w:p w14:paraId="05639026" w14:textId="77777777" w:rsidR="005158CE" w:rsidRPr="00BD7608" w:rsidRDefault="005158CE" w:rsidP="008A095D">
            <w:r w:rsidRPr="00BD7608">
              <w:t>97.48</w:t>
            </w:r>
          </w:p>
        </w:tc>
        <w:tc>
          <w:tcPr>
            <w:tcW w:w="0" w:type="auto"/>
            <w:vAlign w:val="center"/>
            <w:hideMark/>
          </w:tcPr>
          <w:p w14:paraId="579DAE63" w14:textId="77777777" w:rsidR="005158CE" w:rsidRPr="00BD7608" w:rsidRDefault="005158CE" w:rsidP="008A095D">
            <w:r w:rsidRPr="00BD7608">
              <w:t>2.52</w:t>
            </w:r>
          </w:p>
        </w:tc>
        <w:tc>
          <w:tcPr>
            <w:tcW w:w="0" w:type="auto"/>
            <w:vAlign w:val="center"/>
            <w:hideMark/>
          </w:tcPr>
          <w:p w14:paraId="5737E8BA" w14:textId="77777777" w:rsidR="005158CE" w:rsidRPr="00BD7608" w:rsidRDefault="005158CE" w:rsidP="008A095D">
            <w:r w:rsidRPr="00BD7608">
              <w:t>10,6</w:t>
            </w:r>
          </w:p>
        </w:tc>
        <w:tc>
          <w:tcPr>
            <w:tcW w:w="0" w:type="auto"/>
            <w:vAlign w:val="center"/>
            <w:hideMark/>
          </w:tcPr>
          <w:p w14:paraId="16E7FC78" w14:textId="77777777" w:rsidR="005158CE" w:rsidRPr="00BD7608" w:rsidRDefault="005158CE" w:rsidP="008A095D">
            <w:r w:rsidRPr="00BD7608">
              <w:t>35,227</w:t>
            </w:r>
          </w:p>
        </w:tc>
        <w:tc>
          <w:tcPr>
            <w:tcW w:w="0" w:type="auto"/>
            <w:vAlign w:val="center"/>
            <w:hideMark/>
          </w:tcPr>
          <w:p w14:paraId="5CCD335A" w14:textId="77777777" w:rsidR="005158CE" w:rsidRPr="00BD7608" w:rsidRDefault="005158CE" w:rsidP="008A095D">
            <w:r w:rsidRPr="00BD7608">
              <w:t>2,624,044</w:t>
            </w:r>
          </w:p>
        </w:tc>
        <w:tc>
          <w:tcPr>
            <w:tcW w:w="0" w:type="auto"/>
            <w:vAlign w:val="center"/>
            <w:hideMark/>
          </w:tcPr>
          <w:p w14:paraId="4737E088" w14:textId="77777777" w:rsidR="005158CE" w:rsidRPr="00BD7608" w:rsidRDefault="005158CE" w:rsidP="008A095D">
            <w:r w:rsidRPr="00BD7608">
              <w:t>376,877</w:t>
            </w:r>
          </w:p>
        </w:tc>
        <w:tc>
          <w:tcPr>
            <w:tcW w:w="0" w:type="auto"/>
            <w:vAlign w:val="center"/>
            <w:hideMark/>
          </w:tcPr>
          <w:p w14:paraId="45AD9D45" w14:textId="77777777" w:rsidR="005158CE" w:rsidRPr="00BD7608" w:rsidRDefault="005158CE" w:rsidP="008A095D">
            <w:r w:rsidRPr="00BD7608">
              <w:t>93</w:t>
            </w:r>
          </w:p>
        </w:tc>
      </w:tr>
      <w:tr w:rsidR="005158CE" w:rsidRPr="00BD7608" w14:paraId="613EE093" w14:textId="77777777" w:rsidTr="008A095D">
        <w:trPr>
          <w:tblCellSpacing w:w="15" w:type="dxa"/>
        </w:trPr>
        <w:tc>
          <w:tcPr>
            <w:tcW w:w="0" w:type="auto"/>
            <w:vAlign w:val="center"/>
            <w:hideMark/>
          </w:tcPr>
          <w:p w14:paraId="672F1F62" w14:textId="77777777" w:rsidR="005158CE" w:rsidRPr="00BD7608" w:rsidRDefault="005158CE" w:rsidP="008A095D">
            <w:r w:rsidRPr="00BD7608">
              <w:t>8</w:t>
            </w:r>
          </w:p>
        </w:tc>
        <w:tc>
          <w:tcPr>
            <w:tcW w:w="0" w:type="auto"/>
            <w:vAlign w:val="center"/>
            <w:hideMark/>
          </w:tcPr>
          <w:p w14:paraId="15D3F14F" w14:textId="77777777" w:rsidR="005158CE" w:rsidRPr="00BD7608" w:rsidRDefault="005158CE" w:rsidP="008A095D">
            <w:r w:rsidRPr="00BD7608">
              <w:t>T2D−P−</w:t>
            </w:r>
          </w:p>
        </w:tc>
        <w:tc>
          <w:tcPr>
            <w:tcW w:w="0" w:type="auto"/>
            <w:vAlign w:val="center"/>
            <w:hideMark/>
          </w:tcPr>
          <w:p w14:paraId="7EDD1D17" w14:textId="77777777" w:rsidR="005158CE" w:rsidRPr="00BD7608" w:rsidRDefault="005158CE" w:rsidP="008A095D">
            <w:r w:rsidRPr="00BD7608">
              <w:t>57,425,098</w:t>
            </w:r>
          </w:p>
        </w:tc>
        <w:tc>
          <w:tcPr>
            <w:tcW w:w="0" w:type="auto"/>
            <w:vAlign w:val="center"/>
            <w:hideMark/>
          </w:tcPr>
          <w:p w14:paraId="03B200CF" w14:textId="77777777" w:rsidR="005158CE" w:rsidRPr="00BD7608" w:rsidRDefault="005158CE" w:rsidP="008A095D">
            <w:r w:rsidRPr="00BD7608">
              <w:t>41,002,074</w:t>
            </w:r>
          </w:p>
        </w:tc>
        <w:tc>
          <w:tcPr>
            <w:tcW w:w="0" w:type="auto"/>
            <w:vAlign w:val="center"/>
            <w:hideMark/>
          </w:tcPr>
          <w:p w14:paraId="5ED5A5A4" w14:textId="77777777" w:rsidR="005158CE" w:rsidRPr="00BD7608" w:rsidRDefault="005158CE" w:rsidP="008A095D">
            <w:r w:rsidRPr="00BD7608">
              <w:t>16,416,896</w:t>
            </w:r>
          </w:p>
        </w:tc>
        <w:tc>
          <w:tcPr>
            <w:tcW w:w="0" w:type="auto"/>
            <w:vAlign w:val="center"/>
            <w:hideMark/>
          </w:tcPr>
          <w:p w14:paraId="4540775E" w14:textId="77777777" w:rsidR="005158CE" w:rsidRPr="00BD7608" w:rsidRDefault="005158CE" w:rsidP="008A095D">
            <w:r w:rsidRPr="00BD7608">
              <w:t>71.40</w:t>
            </w:r>
          </w:p>
        </w:tc>
        <w:tc>
          <w:tcPr>
            <w:tcW w:w="0" w:type="auto"/>
            <w:vAlign w:val="center"/>
            <w:hideMark/>
          </w:tcPr>
          <w:p w14:paraId="5530357A" w14:textId="77777777" w:rsidR="005158CE" w:rsidRPr="00BD7608" w:rsidRDefault="005158CE" w:rsidP="008A095D">
            <w:r w:rsidRPr="00BD7608">
              <w:t>28.59</w:t>
            </w:r>
          </w:p>
        </w:tc>
        <w:tc>
          <w:tcPr>
            <w:tcW w:w="0" w:type="auto"/>
            <w:vAlign w:val="center"/>
            <w:hideMark/>
          </w:tcPr>
          <w:p w14:paraId="35806B7A" w14:textId="77777777" w:rsidR="005158CE" w:rsidRPr="00BD7608" w:rsidRDefault="005158CE" w:rsidP="008A095D">
            <w:r w:rsidRPr="00BD7608">
              <w:t>276</w:t>
            </w:r>
          </w:p>
        </w:tc>
        <w:tc>
          <w:tcPr>
            <w:tcW w:w="0" w:type="auto"/>
            <w:vAlign w:val="center"/>
            <w:hideMark/>
          </w:tcPr>
          <w:p w14:paraId="1AA7FF37" w14:textId="77777777" w:rsidR="005158CE" w:rsidRPr="00BD7608" w:rsidRDefault="005158CE" w:rsidP="008A095D">
            <w:r w:rsidRPr="00BD7608">
              <w:t>,171,550</w:t>
            </w:r>
          </w:p>
        </w:tc>
        <w:tc>
          <w:tcPr>
            <w:tcW w:w="0" w:type="auto"/>
            <w:vAlign w:val="center"/>
            <w:hideMark/>
          </w:tcPr>
          <w:p w14:paraId="39F696EE" w14:textId="77777777" w:rsidR="005158CE" w:rsidRPr="00BD7608" w:rsidRDefault="005158CE" w:rsidP="008A095D">
            <w:r w:rsidRPr="00BD7608">
              <w:t>76,039,977</w:t>
            </w:r>
          </w:p>
        </w:tc>
        <w:tc>
          <w:tcPr>
            <w:tcW w:w="0" w:type="auto"/>
            <w:vAlign w:val="center"/>
            <w:hideMark/>
          </w:tcPr>
          <w:p w14:paraId="4408F9E8" w14:textId="77777777" w:rsidR="005158CE" w:rsidRPr="00BD7608" w:rsidRDefault="005158CE" w:rsidP="008A095D">
            <w:r w:rsidRPr="00BD7608">
              <w:t>3,334,364</w:t>
            </w:r>
          </w:p>
        </w:tc>
        <w:tc>
          <w:tcPr>
            <w:tcW w:w="0" w:type="auto"/>
            <w:vAlign w:val="center"/>
            <w:hideMark/>
          </w:tcPr>
          <w:p w14:paraId="27682421" w14:textId="77777777" w:rsidR="005158CE" w:rsidRPr="00BD7608" w:rsidRDefault="005158CE" w:rsidP="008A095D">
            <w:r w:rsidRPr="00BD7608">
              <w:t>105</w:t>
            </w:r>
          </w:p>
        </w:tc>
      </w:tr>
      <w:tr w:rsidR="005158CE" w:rsidRPr="00BD7608" w14:paraId="4867C90C" w14:textId="77777777" w:rsidTr="008A095D">
        <w:trPr>
          <w:tblCellSpacing w:w="15" w:type="dxa"/>
        </w:trPr>
        <w:tc>
          <w:tcPr>
            <w:tcW w:w="0" w:type="auto"/>
            <w:vAlign w:val="center"/>
            <w:hideMark/>
          </w:tcPr>
          <w:p w14:paraId="443A5865" w14:textId="77777777" w:rsidR="005158CE" w:rsidRPr="00BD7608" w:rsidRDefault="005158CE" w:rsidP="008A095D">
            <w:r w:rsidRPr="00BD7608">
              <w:t>10</w:t>
            </w:r>
          </w:p>
        </w:tc>
        <w:tc>
          <w:tcPr>
            <w:tcW w:w="0" w:type="auto"/>
            <w:vAlign w:val="center"/>
            <w:hideMark/>
          </w:tcPr>
          <w:p w14:paraId="0D5DF13D" w14:textId="77777777" w:rsidR="005158CE" w:rsidRPr="00BD7608" w:rsidRDefault="005158CE" w:rsidP="008A095D">
            <w:r w:rsidRPr="00BD7608">
              <w:t>T2D−P−</w:t>
            </w:r>
          </w:p>
        </w:tc>
        <w:tc>
          <w:tcPr>
            <w:tcW w:w="0" w:type="auto"/>
            <w:vAlign w:val="center"/>
            <w:hideMark/>
          </w:tcPr>
          <w:p w14:paraId="67FC5CC4" w14:textId="77777777" w:rsidR="005158CE" w:rsidRPr="00BD7608" w:rsidRDefault="005158CE" w:rsidP="008A095D">
            <w:r w:rsidRPr="00BD7608">
              <w:t>59,001,928</w:t>
            </w:r>
          </w:p>
        </w:tc>
        <w:tc>
          <w:tcPr>
            <w:tcW w:w="0" w:type="auto"/>
            <w:vAlign w:val="center"/>
            <w:hideMark/>
          </w:tcPr>
          <w:p w14:paraId="577FC077" w14:textId="77777777" w:rsidR="005158CE" w:rsidRPr="00BD7608" w:rsidRDefault="005158CE" w:rsidP="008A095D">
            <w:r w:rsidRPr="00BD7608">
              <w:t>55,316,534</w:t>
            </w:r>
          </w:p>
        </w:tc>
        <w:tc>
          <w:tcPr>
            <w:tcW w:w="0" w:type="auto"/>
            <w:vAlign w:val="center"/>
            <w:hideMark/>
          </w:tcPr>
          <w:p w14:paraId="5B077955" w14:textId="77777777" w:rsidR="005158CE" w:rsidRPr="00BD7608" w:rsidRDefault="005158CE" w:rsidP="008A095D">
            <w:r w:rsidRPr="00BD7608">
              <w:t>3,678,986</w:t>
            </w:r>
          </w:p>
        </w:tc>
        <w:tc>
          <w:tcPr>
            <w:tcW w:w="0" w:type="auto"/>
            <w:vAlign w:val="center"/>
            <w:hideMark/>
          </w:tcPr>
          <w:p w14:paraId="48C6A57E" w14:textId="77777777" w:rsidR="005158CE" w:rsidRPr="00BD7608" w:rsidRDefault="005158CE" w:rsidP="008A095D">
            <w:r w:rsidRPr="00BD7608">
              <w:t>93.75</w:t>
            </w:r>
          </w:p>
        </w:tc>
        <w:tc>
          <w:tcPr>
            <w:tcW w:w="0" w:type="auto"/>
            <w:vAlign w:val="center"/>
            <w:hideMark/>
          </w:tcPr>
          <w:p w14:paraId="07C7B708" w14:textId="77777777" w:rsidR="005158CE" w:rsidRPr="00BD7608" w:rsidRDefault="005158CE" w:rsidP="008A095D">
            <w:r w:rsidRPr="00BD7608">
              <w:t>6.24</w:t>
            </w:r>
          </w:p>
        </w:tc>
        <w:tc>
          <w:tcPr>
            <w:tcW w:w="0" w:type="auto"/>
            <w:vAlign w:val="center"/>
            <w:hideMark/>
          </w:tcPr>
          <w:p w14:paraId="13C562BC" w14:textId="77777777" w:rsidR="005158CE" w:rsidRPr="00BD7608" w:rsidRDefault="005158CE" w:rsidP="008A095D">
            <w:r w:rsidRPr="00BD7608">
              <w:t>132</w:t>
            </w:r>
          </w:p>
        </w:tc>
        <w:tc>
          <w:tcPr>
            <w:tcW w:w="0" w:type="auto"/>
            <w:vAlign w:val="center"/>
            <w:hideMark/>
          </w:tcPr>
          <w:p w14:paraId="16697BF3" w14:textId="77777777" w:rsidR="005158CE" w:rsidRPr="00BD7608" w:rsidRDefault="005158CE" w:rsidP="008A095D">
            <w:r w:rsidRPr="00BD7608">
              <w:t>,078,475</w:t>
            </w:r>
          </w:p>
        </w:tc>
        <w:tc>
          <w:tcPr>
            <w:tcW w:w="0" w:type="auto"/>
            <w:vAlign w:val="center"/>
            <w:hideMark/>
          </w:tcPr>
          <w:p w14:paraId="67C4CED9" w14:textId="77777777" w:rsidR="005158CE" w:rsidRPr="00BD7608" w:rsidRDefault="005158CE" w:rsidP="008A095D">
            <w:r w:rsidRPr="00BD7608">
              <w:t>18,357,675</w:t>
            </w:r>
          </w:p>
        </w:tc>
        <w:tc>
          <w:tcPr>
            <w:tcW w:w="0" w:type="auto"/>
            <w:vAlign w:val="center"/>
            <w:hideMark/>
          </w:tcPr>
          <w:p w14:paraId="0440562B" w14:textId="77777777" w:rsidR="005158CE" w:rsidRPr="00BD7608" w:rsidRDefault="005158CE" w:rsidP="008A095D">
            <w:r w:rsidRPr="00BD7608">
              <w:t>733,856</w:t>
            </w:r>
          </w:p>
        </w:tc>
        <w:tc>
          <w:tcPr>
            <w:tcW w:w="0" w:type="auto"/>
            <w:vAlign w:val="center"/>
            <w:hideMark/>
          </w:tcPr>
          <w:p w14:paraId="33366259" w14:textId="77777777" w:rsidR="005158CE" w:rsidRPr="00BD7608" w:rsidRDefault="005158CE" w:rsidP="008A095D">
            <w:r w:rsidRPr="00BD7608">
              <w:t>104</w:t>
            </w:r>
          </w:p>
        </w:tc>
      </w:tr>
    </w:tbl>
    <w:p w14:paraId="4FE60744" w14:textId="1BF0DDE1" w:rsidR="009A5B75" w:rsidRDefault="009A5B75"/>
    <w:p w14:paraId="46B1A3DA" w14:textId="77777777" w:rsidR="009A5B75" w:rsidRDefault="00000000">
      <w:r>
        <w:t>Fig. 1. Number of reads in each group. a. Total reads sequenced (p = 0.546). b. Total reads after ﬁltering (p = 0.281). Data are represented as medians and</w:t>
      </w:r>
    </w:p>
    <w:p w14:paraId="27E7CE78" w14:textId="77777777" w:rsidR="009A5B75" w:rsidRDefault="00000000">
      <w:r>
        <w:t>minimum-maximum bars.</w:t>
      </w:r>
    </w:p>
    <w:p w14:paraId="02E89722" w14:textId="77777777" w:rsidR="009A5B75" w:rsidRDefault="00000000">
      <w:r>
        <w:t>R. Farina, et al.</w:t>
      </w:r>
    </w:p>
    <w:p w14:paraId="2FFA960B" w14:textId="77777777" w:rsidR="009A5B75" w:rsidRDefault="00000000">
      <w:r>
        <w:t>Archives of Oral Biology 104 (2019) 13–23</w:t>
      </w:r>
    </w:p>
    <w:p w14:paraId="3B5B01A9" w14:textId="77777777" w:rsidR="009A5B75" w:rsidRDefault="00000000">
      <w:r>
        <w:t>17</w:t>
      </w:r>
    </w:p>
    <w:p w14:paraId="2D5B7CD3" w14:textId="77777777" w:rsidR="009A5B75" w:rsidRDefault="009A5B75"/>
    <w:p w14:paraId="29D0689F" w14:textId="77777777" w:rsidR="009A5B75" w:rsidRDefault="009A5B75"/>
    <w:p w14:paraId="3B4A578E" w14:textId="77777777" w:rsidR="009A5B75" w:rsidRDefault="00000000">
      <w:r>
        <w:t>3.2.8. Subgingival microbiome in subjects with and without type 2 diabetes</w:t>
      </w:r>
    </w:p>
    <w:p w14:paraId="2E0DBA7A" w14:textId="77777777" w:rsidR="009A5B75" w:rsidRDefault="00000000">
      <w:r>
        <w:t>in presence of periodontitis (T2D −P+ vs T2D + P+)</w:t>
      </w:r>
    </w:p>
    <w:p w14:paraId="5FB7B6A1" w14:textId="77777777" w:rsidR="009A5B75" w:rsidRDefault="00000000">
      <w:r>
        <w:t>At genus level, T2D + P+ group showed signiﬁcantly higher</w:t>
      </w:r>
    </w:p>
    <w:p w14:paraId="25E6364D" w14:textId="77777777" w:rsidR="009A5B75" w:rsidRDefault="00000000">
      <w:r>
        <w:t>abundance of Dialister and signiﬁcantly lower abundance of Filifactor</w:t>
      </w:r>
    </w:p>
    <w:p w14:paraId="0BBDEC76" w14:textId="77777777" w:rsidR="009A5B75" w:rsidRDefault="00000000">
      <w:r>
        <w:lastRenderedPageBreak/>
        <w:t>when compared to T2D −P+ group (Table 4). At species level,</w:t>
      </w:r>
    </w:p>
    <w:p w14:paraId="10251F18" w14:textId="77777777" w:rsidR="009A5B75" w:rsidRDefault="00000000">
      <w:r>
        <w:t>T2D + P+ group showed signiﬁcantly higher abundance of Dialister</w:t>
      </w:r>
    </w:p>
    <w:p w14:paraId="7B26A658" w14:textId="77777777" w:rsidR="009A5B75" w:rsidRDefault="00000000">
      <w:r>
        <w:t>pneumosintes and signiﬁcantly lower abundance of Filifactor alocis and</w:t>
      </w:r>
    </w:p>
    <w:p w14:paraId="14C87AE1" w14:textId="77777777" w:rsidR="009A5B75" w:rsidRDefault="00000000">
      <w:r>
        <w:t>Treponema sp. OMZ 838 when compared to T2D −P+ group (Table 4).</w:t>
      </w:r>
    </w:p>
    <w:p w14:paraId="6A1EB56B" w14:textId="77777777" w:rsidR="009A5B75" w:rsidRDefault="00000000">
      <w:r>
        <w:t>None of the diﬀerences observed at either genus or species level</w:t>
      </w:r>
    </w:p>
    <w:p w14:paraId="3722C61A" w14:textId="77777777" w:rsidR="009A5B75" w:rsidRDefault="00000000">
      <w:r>
        <w:t>maintained its signiﬁcance after FDR correction.</w:t>
      </w:r>
    </w:p>
    <w:p w14:paraId="4C16B36E" w14:textId="77777777" w:rsidR="009A5B75" w:rsidRDefault="00000000">
      <w:r>
        <w:t>4. Discussion</w:t>
      </w:r>
    </w:p>
    <w:p w14:paraId="1DEE5097" w14:textId="77777777" w:rsidR="009A5B75" w:rsidRDefault="00000000">
      <w:r>
        <w:t>Several studies have been published since the Human Microbiome</w:t>
      </w:r>
    </w:p>
    <w:p w14:paraId="5A966B39" w14:textId="77777777" w:rsidR="009A5B75" w:rsidRDefault="00000000">
      <w:r>
        <w:t>Project in 2009, and whole metagenomic shotgun sequencing has been</w:t>
      </w:r>
    </w:p>
    <w:p w14:paraId="579C56A7" w14:textId="77777777" w:rsidR="009A5B75" w:rsidRDefault="00000000">
      <w:r>
        <w:t>increasingly recognized as the most comprehensive and robust method</w:t>
      </w:r>
    </w:p>
    <w:p w14:paraId="23B5228E" w14:textId="77777777" w:rsidR="009A5B75" w:rsidRDefault="00000000">
      <w:r>
        <w:t>for metagenomics research (Ng &amp; Kirkness, 2010; Noecker, McNally,</w:t>
      </w:r>
    </w:p>
    <w:p w14:paraId="76FB6BE9" w14:textId="77777777" w:rsidR="009A5B75" w:rsidRDefault="00000000">
      <w:r>
        <w:t>Eng, &amp; Borenstein, 2017). The application of whole metagenomic</w:t>
      </w:r>
    </w:p>
    <w:p w14:paraId="2667D10B" w14:textId="77777777" w:rsidR="009A5B75" w:rsidRDefault="00000000">
      <w:r>
        <w:t>shotgun sequencing provides a detailed knowledge of species diversity</w:t>
      </w:r>
    </w:p>
    <w:p w14:paraId="77CB4F29" w14:textId="77777777" w:rsidR="009A5B75" w:rsidRDefault="00000000">
      <w:r>
        <w:t>and, in the most recent years, has allowed for revealing the true com-</w:t>
      </w:r>
    </w:p>
    <w:p w14:paraId="4DA8D2A0" w14:textId="77777777" w:rsidR="009A5B75" w:rsidRDefault="00000000">
      <w:r>
        <w:t>plexity of the dental bioﬁlm in either periodontally healthy or diseased</w:t>
      </w:r>
    </w:p>
    <w:p w14:paraId="60A53258" w14:textId="77777777" w:rsidR="009A5B75" w:rsidRDefault="00000000">
      <w:r>
        <w:t>conditions. Within this scenario, the present study is the ﬁrst using</w:t>
      </w:r>
    </w:p>
    <w:p w14:paraId="3C893B3A" w14:textId="77777777" w:rsidR="009A5B75" w:rsidRDefault="00000000">
      <w:r>
        <w:t>whole metagenomic analysis to provide with new insights on the po-</w:t>
      </w:r>
    </w:p>
    <w:p w14:paraId="77B1F111" w14:textId="77777777" w:rsidR="009A5B75" w:rsidRDefault="00000000">
      <w:r>
        <w:t>tential impact of type 2 diabetes and periodontitis on the subgingival</w:t>
      </w:r>
    </w:p>
    <w:p w14:paraId="007A0095" w14:textId="77777777" w:rsidR="009A5B75" w:rsidRDefault="00000000">
      <w:r>
        <w:t>microbiome. In particular, whole metagenomic shotgun sequencing was</w:t>
      </w:r>
    </w:p>
    <w:p w14:paraId="6374FAB7" w14:textId="77777777" w:rsidR="009A5B75" w:rsidRDefault="00000000">
      <w:r>
        <w:t>used to comparatively evaluate the subgingival microbiota of patients</w:t>
      </w:r>
    </w:p>
    <w:p w14:paraId="19C32D3A" w14:textId="77777777" w:rsidR="009A5B75" w:rsidRDefault="00000000">
      <w:r>
        <w:t>with and without type 2 diabetes with diﬀerent periodontal conditions.</w:t>
      </w:r>
    </w:p>
    <w:p w14:paraId="6FAADAD7" w14:textId="77777777" w:rsidR="009A5B75" w:rsidRDefault="00000000">
      <w:r>
        <w:t>Based on the presence/absence of type 2 diabetes and moderate-severe</w:t>
      </w:r>
    </w:p>
    <w:p w14:paraId="089A62F8" w14:textId="77777777" w:rsidR="009A5B75" w:rsidRDefault="00000000">
      <w:r>
        <w:t>periodontitis, twelve subjects were selected, each falling into one of the</w:t>
      </w:r>
    </w:p>
    <w:p w14:paraId="25D3771F" w14:textId="77777777" w:rsidR="009A5B75" w:rsidRDefault="00000000">
      <w:r>
        <w:t>four study groups. The limited sample size, which represents an obvious</w:t>
      </w:r>
    </w:p>
    <w:p w14:paraId="3C8DAE7D" w14:textId="77777777" w:rsidR="009A5B75" w:rsidRDefault="00000000">
      <w:r>
        <w:t>limitation, is mainly due to the lack of existing data to perform an a</w:t>
      </w:r>
    </w:p>
    <w:p w14:paraId="226BBD2A" w14:textId="77777777" w:rsidR="009A5B75" w:rsidRDefault="00000000">
      <w:r>
        <w:t>priori sample size calculation, and to the high costs of whole metage-</w:t>
      </w:r>
    </w:p>
    <w:p w14:paraId="1A44C03D" w14:textId="77777777" w:rsidR="009A5B75" w:rsidRDefault="00000000">
      <w:r>
        <w:lastRenderedPageBreak/>
        <w:t>nomic shotgun sequencing. In the attempt to partly compensate for the</w:t>
      </w:r>
    </w:p>
    <w:p w14:paraId="5A8F9EAE" w14:textId="77777777" w:rsidR="009A5B75" w:rsidRDefault="00000000">
      <w:r>
        <w:t>limitation due to the small sample size, speciﬁc selection criteria were</w:t>
      </w:r>
    </w:p>
    <w:p w14:paraId="52C74DBB" w14:textId="77777777" w:rsidR="009A5B75" w:rsidRDefault="00000000">
      <w:r>
        <w:t>used to select patients with extreme very diﬀerent clinical traits of</w:t>
      </w:r>
    </w:p>
    <w:p w14:paraId="42FDD494" w14:textId="77777777" w:rsidR="009A5B75" w:rsidRDefault="00000000">
      <w:r>
        <w:t>periodontal health or disease (thus resulting in two subgroups that were</w:t>
      </w:r>
    </w:p>
    <w:p w14:paraId="1ED0FCD9" w14:textId="77777777" w:rsidR="009A5B75" w:rsidRDefault="00000000">
      <w:r>
        <w:t>well representative of a fully intact and healthy periodontium or</w:t>
      </w:r>
    </w:p>
    <w:p w14:paraId="5280C475" w14:textId="77777777" w:rsidR="009A5B75" w:rsidRDefault="00000000">
      <w:r>
        <w:t>moderate to severe periodontitis), and subgingival plaque samples were</w:t>
      </w:r>
    </w:p>
    <w:p w14:paraId="30FD9C1D" w14:textId="77777777" w:rsidR="009A5B75" w:rsidRDefault="00000000">
      <w:r>
        <w:t>Fig. 2. Intrapersonal diversity of the subgingival microbiome. a. Richness (p = 0.218). b. Evenness Index (J) (p = 0.838). c. alpha-diversity index (H’) (p = 0.789).</w:t>
      </w:r>
    </w:p>
    <w:p w14:paraId="0C5AD5B0" w14:textId="77777777" w:rsidR="009A5B75" w:rsidRDefault="00000000">
      <w:r>
        <w:t>d. Beta-diversity Index (p = 0.789). Data are represented as medians and minimum-maximum bars.</w:t>
      </w:r>
    </w:p>
    <w:p w14:paraId="13C4698D" w14:textId="77777777" w:rsidR="009A5B75" w:rsidRDefault="00000000">
      <w:r>
        <w:t>Fig. 3. Plots of principal coordinates analysis</w:t>
      </w:r>
    </w:p>
    <w:p w14:paraId="71120AEE" w14:textId="77777777" w:rsidR="009A5B75" w:rsidRDefault="00000000">
      <w:r>
        <w:t>(PCoA) of subgingival microbiota based on</w:t>
      </w:r>
    </w:p>
    <w:p w14:paraId="5C3A3BF4" w14:textId="77777777" w:rsidR="009A5B75" w:rsidRDefault="00000000">
      <w:r>
        <w:t>Bray–Curtis matrix distances (species level).</w:t>
      </w:r>
    </w:p>
    <w:p w14:paraId="411AE445" w14:textId="77777777" w:rsidR="009A5B75" w:rsidRDefault="00000000">
      <w:r>
        <w:t>Each point represents the microbiota compo-</w:t>
      </w:r>
    </w:p>
    <w:p w14:paraId="3FB402BC" w14:textId="77777777" w:rsidR="009A5B75" w:rsidRDefault="00000000">
      <w:r>
        <w:t>sition of one participant. a. T2D-P- (n = 3) and</w:t>
      </w:r>
    </w:p>
    <w:p w14:paraId="77D9ADB3" w14:textId="77777777" w:rsidR="009A5B75" w:rsidRDefault="00000000">
      <w:r>
        <w:t>T2D-P+ (n = 3) groups; b. T2D + P- (n = 3)</w:t>
      </w:r>
    </w:p>
    <w:p w14:paraId="74E9B033" w14:textId="77777777" w:rsidR="009A5B75" w:rsidRDefault="00000000">
      <w:r>
        <w:t>and T2D + P+ (n = 3) groups; c. T2D-P-</w:t>
      </w:r>
    </w:p>
    <w:p w14:paraId="44197E40" w14:textId="77777777" w:rsidR="009A5B75" w:rsidRDefault="00000000">
      <w:r>
        <w:t>(n = 3) and T2D + P−(n = 3) groups; d.</w:t>
      </w:r>
    </w:p>
    <w:p w14:paraId="210D427B" w14:textId="77777777" w:rsidR="009A5B75" w:rsidRDefault="00000000">
      <w:r>
        <w:t>T2D + P+ (n = 3) and T2D −P+ (n = 3)</w:t>
      </w:r>
    </w:p>
    <w:p w14:paraId="14BC2B5F" w14:textId="77777777" w:rsidR="009A5B75" w:rsidRDefault="00000000">
      <w:r>
        <w:t>groups.</w:t>
      </w:r>
    </w:p>
    <w:p w14:paraId="11D8A851" w14:textId="77777777" w:rsidR="009A5B75" w:rsidRDefault="00000000">
      <w:r>
        <w:t>R. Farina, et al.</w:t>
      </w:r>
    </w:p>
    <w:p w14:paraId="3FBDE5DF" w14:textId="77777777" w:rsidR="009A5B75" w:rsidRDefault="00000000">
      <w:r>
        <w:t>Archives of Oral Biology 104 (2019) 13–23</w:t>
      </w:r>
    </w:p>
    <w:p w14:paraId="7328698F" w14:textId="77777777" w:rsidR="009A5B75" w:rsidRDefault="00000000">
      <w:r>
        <w:t>18</w:t>
      </w:r>
    </w:p>
    <w:p w14:paraId="70669313" w14:textId="77777777" w:rsidR="009A5B75" w:rsidRDefault="009A5B75"/>
    <w:p w14:paraId="2A25311F" w14:textId="77777777" w:rsidR="009A5B75" w:rsidRDefault="009A5B75"/>
    <w:p w14:paraId="6FDA376B" w14:textId="77777777" w:rsidR="009A5B75" w:rsidRDefault="00000000">
      <w:r>
        <w:t>collected at 4 sites all representative of the periodontal condition of</w:t>
      </w:r>
    </w:p>
    <w:p w14:paraId="218CF6D0" w14:textId="77777777" w:rsidR="009A5B75" w:rsidRDefault="00000000">
      <w:r>
        <w:t>each individual (i.e., non-bleeding sulci in subjects without a history of</w:t>
      </w:r>
    </w:p>
    <w:p w14:paraId="37E5559E" w14:textId="77777777" w:rsidR="009A5B75" w:rsidRDefault="00000000">
      <w:r>
        <w:lastRenderedPageBreak/>
        <w:t>periodontitis, bleeding pockets in patients with moderate-severe peri-</w:t>
      </w:r>
    </w:p>
    <w:p w14:paraId="74124FE2" w14:textId="77777777" w:rsidR="009A5B75" w:rsidRDefault="00000000">
      <w:r>
        <w:t>odontitis). Since considerable site-to-site variation in microbial ecology</w:t>
      </w:r>
    </w:p>
    <w:p w14:paraId="7D8F87DC" w14:textId="77777777" w:rsidR="009A5B75" w:rsidRDefault="00000000">
      <w:r>
        <w:t>was previously reported within a single subject (Evian, Rosenberg, &amp;</w:t>
      </w:r>
    </w:p>
    <w:p w14:paraId="065BFF62" w14:textId="77777777" w:rsidR="009A5B75" w:rsidRDefault="00000000">
      <w:r>
        <w:t>Listgarten, 1982), it is reasonable to hypothesize that our approach may</w:t>
      </w:r>
    </w:p>
    <w:p w14:paraId="1260FAD7" w14:textId="77777777" w:rsidR="009A5B75" w:rsidRDefault="00000000">
      <w:r>
        <w:t>have partly limited this variability, which derives partly from the well-</w:t>
      </w:r>
    </w:p>
    <w:p w14:paraId="2D83D256" w14:textId="77777777" w:rsidR="009A5B75" w:rsidRDefault="00000000">
      <w:r>
        <w:t>known impact of the periodontal condition (particularly in terms of</w:t>
      </w:r>
    </w:p>
    <w:p w14:paraId="35290AFA" w14:textId="77777777" w:rsidR="009A5B75" w:rsidRDefault="00000000">
      <w:r>
        <w:t>probing depth) of the sampled site on the subgingival microbiome (Ge,</w:t>
      </w:r>
    </w:p>
    <w:p w14:paraId="0296FB94" w14:textId="77777777" w:rsidR="009A5B75" w:rsidRDefault="00000000">
      <w:r>
        <w:t>Rodriguez, Trinh, Gunsolley, &amp; Xu, 2013; Pérez-Chaparro et al., 2018).</w:t>
      </w:r>
    </w:p>
    <w:p w14:paraId="753E1FAC" w14:textId="77777777" w:rsidR="009A5B75" w:rsidRDefault="00000000">
      <w:r>
        <w:t>The study groups showed a heterogeneous patient distribution ac-</w:t>
      </w:r>
    </w:p>
    <w:p w14:paraId="6B52118E" w14:textId="77777777" w:rsidR="009A5B75" w:rsidRDefault="00000000">
      <w:r>
        <w:t>cording to gender. While some included only males (T2D + P−) or</w:t>
      </w:r>
    </w:p>
    <w:p w14:paraId="4678601C" w14:textId="77777777" w:rsidR="009A5B75" w:rsidRDefault="00000000">
      <w:r>
        <w:t>females (T2D −P+), others showed a mixed composition with a</w:t>
      </w:r>
    </w:p>
    <w:p w14:paraId="130BDED4" w14:textId="77777777" w:rsidR="009A5B75" w:rsidRDefault="00000000">
      <w:r>
        <w:t>dominant prevalence of males (T2D + P+) or females (T2D −P−).</w:t>
      </w:r>
    </w:p>
    <w:p w14:paraId="49701786" w14:textId="77777777" w:rsidR="009A5B75" w:rsidRDefault="00000000">
      <w:r>
        <w:t>Some diﬀerences in age were found between groups as well, with</w:t>
      </w:r>
    </w:p>
    <w:p w14:paraId="6C434578" w14:textId="77777777" w:rsidR="009A5B75" w:rsidRDefault="00000000">
      <w:r>
        <w:t>T2D + P+ patients being older compared to the others. Inter-group</w:t>
      </w:r>
    </w:p>
    <w:p w14:paraId="6BCD0BF8" w14:textId="77777777" w:rsidR="009A5B75" w:rsidRDefault="00000000">
      <w:r>
        <w:t>diﬀerences in age and gender may result from the combined eﬀect of</w:t>
      </w:r>
    </w:p>
    <w:p w14:paraId="34512134" w14:textId="77777777" w:rsidR="009A5B75" w:rsidRDefault="00000000">
      <w:r>
        <w:t>consecutive patient recruitment and the prevalence of T2D, which is</w:t>
      </w:r>
    </w:p>
    <w:p w14:paraId="2773A853" w14:textId="77777777" w:rsidR="009A5B75" w:rsidRDefault="00000000">
      <w:r>
        <w:t>more prevalent in males (Ballotari et al., 2014; Mauvais-Jarvis, 2018;</w:t>
      </w:r>
    </w:p>
    <w:p w14:paraId="1B0D493A" w14:textId="77777777" w:rsidR="009A5B75" w:rsidRDefault="00000000">
      <w:r>
        <w:t>Wild, Roglic, Green, Sicree, &amp; King, 2004), and severe P, which is more</w:t>
      </w:r>
    </w:p>
    <w:p w14:paraId="67BEFE13" w14:textId="77777777" w:rsidR="009A5B75" w:rsidRDefault="00000000">
      <w:r>
        <w:t>frequently diagnosed in the elderly according to recent epidemiologic</w:t>
      </w:r>
    </w:p>
    <w:p w14:paraId="25260E19" w14:textId="77777777" w:rsidR="009A5B75" w:rsidRDefault="00000000">
      <w:r>
        <w:t>studies on italian cohorts (Aimetti et al., 2015). It may be questioned</w:t>
      </w:r>
    </w:p>
    <w:p w14:paraId="3FF79DD6" w14:textId="77777777" w:rsidR="009A5B75" w:rsidRDefault="00000000">
      <w:r>
        <w:t>that these diﬀerences may have partly biased the study ﬁndings. Within</w:t>
      </w:r>
    </w:p>
    <w:p w14:paraId="196F02E5" w14:textId="77777777" w:rsidR="009A5B75" w:rsidRDefault="00000000">
      <w:r>
        <w:t>its limitations, however, the current evidence does not support robustly</w:t>
      </w:r>
    </w:p>
    <w:p w14:paraId="52CED119" w14:textId="77777777" w:rsidR="009A5B75" w:rsidRDefault="00000000">
      <w:r>
        <w:t>an inﬂuence of aging (Feres, Teles, Teles, Figueiredo, &amp; Faveri, 2016)</w:t>
      </w:r>
    </w:p>
    <w:p w14:paraId="633897FA" w14:textId="77777777" w:rsidR="009A5B75" w:rsidRDefault="00000000">
      <w:r>
        <w:t>and female sex steroids (Kumar, 2013) on the composition of the sub-</w:t>
      </w:r>
    </w:p>
    <w:p w14:paraId="0D2B413E" w14:textId="77777777" w:rsidR="009A5B75" w:rsidRDefault="00000000">
      <w:r>
        <w:t>gingival microbiota.</w:t>
      </w:r>
    </w:p>
    <w:p w14:paraId="4F729ED2" w14:textId="77777777" w:rsidR="009A5B75" w:rsidRDefault="00000000">
      <w:r>
        <w:t>Although all indices for microbial diversity did not show signiﬁcant</w:t>
      </w:r>
    </w:p>
    <w:p w14:paraId="7B43BA13" w14:textId="77777777" w:rsidR="009A5B75" w:rsidRDefault="00000000">
      <w:r>
        <w:lastRenderedPageBreak/>
        <w:t>diﬀerences among study groups, a clear tendency of richness and di-</w:t>
      </w:r>
    </w:p>
    <w:p w14:paraId="7046584C" w14:textId="77777777" w:rsidR="009A5B75" w:rsidRDefault="00000000">
      <w:r>
        <w:t>versity of the subgingival microbiome to decrease was observed in</w:t>
      </w:r>
    </w:p>
    <w:p w14:paraId="55B63CF1" w14:textId="77777777" w:rsidR="009A5B75" w:rsidRDefault="00000000">
      <w:r>
        <w:t>presence of type 2 diabetes and periodontitis, with the lowest levels</w:t>
      </w:r>
    </w:p>
    <w:p w14:paraId="4B4CC197" w14:textId="77777777" w:rsidR="009A5B75" w:rsidRDefault="00000000">
      <w:r>
        <w:t>being found in patients aﬀected by both diseases. This ﬁnding is con-</w:t>
      </w:r>
    </w:p>
    <w:p w14:paraId="5AABA81A" w14:textId="77777777" w:rsidR="009A5B75" w:rsidRDefault="00000000">
      <w:r>
        <w:t>sistent with the existing literature, which indicates that the presence of</w:t>
      </w:r>
    </w:p>
    <w:p w14:paraId="065CDD04" w14:textId="77777777" w:rsidR="009A5B75" w:rsidRDefault="00000000">
      <w:r>
        <w:t>either periodontitis (and also its severity, when present) or type 2</w:t>
      </w:r>
    </w:p>
    <w:p w14:paraId="3397A7B0" w14:textId="77777777" w:rsidR="009A5B75" w:rsidRDefault="00000000">
      <w:r>
        <w:t>diabetes are negatively correlated with the diversity of the oral mi-</w:t>
      </w:r>
    </w:p>
    <w:p w14:paraId="5C08DE7B" w14:textId="77777777" w:rsidR="009A5B75" w:rsidRDefault="00000000">
      <w:r>
        <w:t>crobial community (Ai et al., 2017; Sabharwal et al., 2018). This in-</w:t>
      </w:r>
    </w:p>
    <w:p w14:paraId="5B4C02D4" w14:textId="77777777" w:rsidR="009A5B75" w:rsidRDefault="00000000">
      <w:r>
        <w:t>verse relationship is also common to other diseases, such as in-</w:t>
      </w:r>
    </w:p>
    <w:p w14:paraId="0E15594F" w14:textId="77777777" w:rsidR="009A5B75" w:rsidRDefault="00000000">
      <w:r>
        <w:t>ﬂammatory bowel disease and obesity (Walker et al., 2011). Recently,</w:t>
      </w:r>
    </w:p>
    <w:p w14:paraId="640FDA74" w14:textId="77777777" w:rsidR="009A5B75" w:rsidRDefault="00000000">
      <w:r>
        <w:t>Beyer et al. (2018) reported the results of the analysis of the subgingival</w:t>
      </w:r>
    </w:p>
    <w:p w14:paraId="4F3C7B2B" w14:textId="77777777" w:rsidR="009A5B75" w:rsidRDefault="00000000">
      <w:r>
        <w:t>microbiome with 16S rDNA amplicon sequencing in patients aﬀected</w:t>
      </w:r>
    </w:p>
    <w:p w14:paraId="5E4DF118" w14:textId="77777777" w:rsidR="009A5B75" w:rsidRDefault="00000000">
      <w:r>
        <w:t>by rheumatoid arthritis with diﬀerent periodontal conditions. Diﬀerent</w:t>
      </w:r>
    </w:p>
    <w:p w14:paraId="6F2702B4" w14:textId="77777777" w:rsidR="009A5B75" w:rsidRDefault="00000000">
      <w:r>
        <w:t>levels of gingival bleeding, periodontal probing depth, RA disease status</w:t>
      </w:r>
    </w:p>
    <w:p w14:paraId="469F9D30" w14:textId="77777777" w:rsidR="009A5B75" w:rsidRDefault="00000000">
      <w:r>
        <w:t>were associated with signiﬁcantly diﬀerent microbiome compositions</w:t>
      </w:r>
    </w:p>
    <w:p w14:paraId="745E268E" w14:textId="77777777" w:rsidR="009A5B75" w:rsidRDefault="00000000">
      <w:r>
        <w:t>and, in particular, subjects who were diagnosed with destructive</w:t>
      </w:r>
    </w:p>
    <w:p w14:paraId="5AFA19E8" w14:textId="77777777" w:rsidR="009A5B75" w:rsidRDefault="00000000">
      <w:r>
        <w:t>Fig. 4. Forty most abundant genera (a) and species (b) in the four study groups. Bar heights correspond to relative abundance percentage, and are log-scaled. The</w:t>
      </w:r>
    </w:p>
    <w:p w14:paraId="47C0D117" w14:textId="77777777" w:rsidR="009A5B75" w:rsidRDefault="00000000">
      <w:r>
        <w:t>error bar indicates one unit of standard deviation.</w:t>
      </w:r>
    </w:p>
    <w:p w14:paraId="4B224A34" w14:textId="77777777" w:rsidR="009A5B75" w:rsidRDefault="00000000">
      <w:r>
        <w:t>R. Farina, et al.</w:t>
      </w:r>
    </w:p>
    <w:p w14:paraId="7D85877A" w14:textId="77777777" w:rsidR="009A5B75" w:rsidRDefault="00000000">
      <w:r>
        <w:t>Archives of Oral Biology 104 (2019) 13–23</w:t>
      </w:r>
    </w:p>
    <w:p w14:paraId="06AB4451" w14:textId="77777777" w:rsidR="009A5B75" w:rsidRDefault="00000000">
      <w:r>
        <w:t>19</w:t>
      </w:r>
    </w:p>
    <w:p w14:paraId="7368879A" w14:textId="77777777" w:rsidR="009A5B75" w:rsidRDefault="009A5B75"/>
    <w:p w14:paraId="0C271749" w14:textId="77777777" w:rsidR="009A5B75" w:rsidRDefault="009A5B75"/>
    <w:p w14:paraId="52B4F434" w14:textId="77777777" w:rsidR="009A5B75" w:rsidRDefault="00000000">
      <w:r>
        <w:t>Table 4</w:t>
      </w:r>
    </w:p>
    <w:p w14:paraId="030960EF" w14:textId="77777777" w:rsidR="009A5B75" w:rsidRDefault="00000000">
      <w:r>
        <w:t>Bacteria genera/species having a nominal signiﬁcantly diﬀerence ≤0.01 level at White’s non-parametric t-test applied to compare relative abundance between groups.</w:t>
      </w:r>
    </w:p>
    <w:p w14:paraId="19D875D6" w14:textId="77777777" w:rsidR="009A5B75" w:rsidRDefault="00000000">
      <w:r>
        <w:lastRenderedPageBreak/>
        <w:t>Periodontitis patients vs</w:t>
      </w:r>
    </w:p>
    <w:p w14:paraId="202D5163" w14:textId="77777777" w:rsidR="009A5B75" w:rsidRDefault="00000000">
      <w:r>
        <w:t>individuals without</w:t>
      </w:r>
    </w:p>
    <w:p w14:paraId="059807C1" w14:textId="77777777" w:rsidR="009A5B75" w:rsidRDefault="00000000">
      <w:r>
        <w:t>periodontitis</w:t>
      </w:r>
    </w:p>
    <w:p w14:paraId="346E20D9" w14:textId="77777777" w:rsidR="009A5B75" w:rsidRDefault="00000000">
      <w:r>
        <w:t>Periodontitis</w:t>
      </w:r>
    </w:p>
    <w:p w14:paraId="7FEF0556" w14:textId="77777777" w:rsidR="009A5B75" w:rsidRDefault="00000000">
      <w:r>
        <w:t>No periodontitis</w:t>
      </w:r>
    </w:p>
    <w:p w14:paraId="0FACB2A6" w14:textId="77777777" w:rsidR="009A5B75" w:rsidRDefault="00000000">
      <w:r>
        <w:t>Nominal</w:t>
      </w:r>
    </w:p>
    <w:p w14:paraId="6F4E4E43" w14:textId="77777777" w:rsidR="009A5B75" w:rsidRDefault="00000000">
      <w:r>
        <w:t>FDR</w:t>
      </w:r>
    </w:p>
    <w:p w14:paraId="2A1D56E1" w14:textId="77777777" w:rsidR="009A5B75" w:rsidRDefault="00000000">
      <w:r>
        <w:t>Periodontitis patients vs</w:t>
      </w:r>
    </w:p>
    <w:p w14:paraId="429AB700" w14:textId="77777777" w:rsidR="009A5B75" w:rsidRDefault="00000000">
      <w:r>
        <w:t>individuals without</w:t>
      </w:r>
    </w:p>
    <w:p w14:paraId="446B5CDB" w14:textId="77777777" w:rsidR="009A5B75" w:rsidRDefault="00000000">
      <w:r>
        <w:t>periodontitis</w:t>
      </w:r>
    </w:p>
    <w:p w14:paraId="65D61FF0" w14:textId="77777777" w:rsidR="009A5B75" w:rsidRDefault="00000000">
      <w:r>
        <w:t>Periodontitis</w:t>
      </w:r>
    </w:p>
    <w:p w14:paraId="629426FB" w14:textId="77777777" w:rsidR="009A5B75" w:rsidRDefault="00000000">
      <w:r>
        <w:t>No periodontitis</w:t>
      </w:r>
    </w:p>
    <w:p w14:paraId="68A8617E" w14:textId="77777777" w:rsidR="009A5B75" w:rsidRDefault="00000000">
      <w:r>
        <w:t>Nominal</w:t>
      </w:r>
    </w:p>
    <w:p w14:paraId="1EB117B6" w14:textId="77777777" w:rsidR="009A5B75" w:rsidRDefault="00000000">
      <w:r>
        <w:t>FDR</w:t>
      </w:r>
    </w:p>
    <w:p w14:paraId="0AE75B0A" w14:textId="77777777" w:rsidR="009A5B75" w:rsidRDefault="00000000">
      <w:r>
        <w:t>(Genera)</w:t>
      </w:r>
    </w:p>
    <w:p w14:paraId="689C51C4" w14:textId="77777777" w:rsidR="009A5B75" w:rsidRDefault="00000000">
      <w:r>
        <w:t>Mean ± s.d.</w:t>
      </w:r>
    </w:p>
    <w:p w14:paraId="4FF9C2D0" w14:textId="77777777" w:rsidR="009A5B75" w:rsidRDefault="00000000">
      <w:r>
        <w:t>Mean ± s.d.</w:t>
      </w:r>
    </w:p>
    <w:p w14:paraId="3BB39402" w14:textId="77777777" w:rsidR="009A5B75" w:rsidRDefault="00000000">
      <w:r>
        <w:t>p-val</w:t>
      </w:r>
    </w:p>
    <w:p w14:paraId="7341E086" w14:textId="77777777" w:rsidR="009A5B75" w:rsidRDefault="00000000">
      <w:r>
        <w:t>p-val</w:t>
      </w:r>
    </w:p>
    <w:p w14:paraId="414F5FAD" w14:textId="77777777" w:rsidR="009A5B75" w:rsidRDefault="00000000">
      <w:r>
        <w:t>(Species)</w:t>
      </w:r>
    </w:p>
    <w:p w14:paraId="1D165860" w14:textId="77777777" w:rsidR="009A5B75" w:rsidRDefault="00000000">
      <w:r>
        <w:t>Mean ± s.d.</w:t>
      </w:r>
    </w:p>
    <w:p w14:paraId="7D491D42" w14:textId="77777777" w:rsidR="009A5B75" w:rsidRDefault="00000000">
      <w:r>
        <w:t>Mean ± s.d.</w:t>
      </w:r>
    </w:p>
    <w:p w14:paraId="78F46AA1" w14:textId="77777777" w:rsidR="009A5B75" w:rsidRDefault="00000000">
      <w:r>
        <w:t>p-val</w:t>
      </w:r>
    </w:p>
    <w:p w14:paraId="53AB93DB" w14:textId="77777777" w:rsidR="009A5B75" w:rsidRDefault="00000000">
      <w:r>
        <w:t>p-val</w:t>
      </w:r>
    </w:p>
    <w:p w14:paraId="78540BA7" w14:textId="77777777" w:rsidR="009A5B75" w:rsidRDefault="00000000">
      <w:r>
        <w:t>Anaerolineaceae unclass.</w:t>
      </w:r>
    </w:p>
    <w:p w14:paraId="4B4FF05E" w14:textId="77777777" w:rsidR="009A5B75" w:rsidRDefault="00000000">
      <w:r>
        <w:t>1.439 ± 0.387</w:t>
      </w:r>
    </w:p>
    <w:p w14:paraId="54C512CD" w14:textId="77777777" w:rsidR="009A5B75" w:rsidRDefault="00000000">
      <w:r>
        <w:lastRenderedPageBreak/>
        <w:t>0.042 ± 0.083</w:t>
      </w:r>
    </w:p>
    <w:p w14:paraId="276F1558" w14:textId="77777777" w:rsidR="009A5B75" w:rsidRDefault="00000000">
      <w:r>
        <w:t>0.000</w:t>
      </w:r>
    </w:p>
    <w:p w14:paraId="6B92A6C2" w14:textId="77777777" w:rsidR="009A5B75" w:rsidRDefault="00000000">
      <w:r>
        <w:t>0.001</w:t>
      </w:r>
    </w:p>
    <w:p w14:paraId="74145FDA" w14:textId="77777777" w:rsidR="009A5B75" w:rsidRDefault="00000000">
      <w:r>
        <w:t>Anaerolineaceae bacterium</w:t>
      </w:r>
    </w:p>
    <w:p w14:paraId="4CAE264E" w14:textId="77777777" w:rsidR="009A5B75" w:rsidRDefault="00000000">
      <w:r>
        <w:t>oral taxon 439</w:t>
      </w:r>
    </w:p>
    <w:p w14:paraId="50005EC5" w14:textId="77777777" w:rsidR="009A5B75" w:rsidRDefault="00000000">
      <w:r>
        <w:t>1.439 ± 0.387</w:t>
      </w:r>
    </w:p>
    <w:p w14:paraId="39407CA4" w14:textId="77777777" w:rsidR="009A5B75" w:rsidRDefault="00000000">
      <w:r>
        <w:t>0.042 ± 0.083</w:t>
      </w:r>
    </w:p>
    <w:p w14:paraId="79FA6795" w14:textId="77777777" w:rsidR="009A5B75" w:rsidRDefault="00000000">
      <w:r>
        <w:t>0.000</w:t>
      </w:r>
    </w:p>
    <w:p w14:paraId="1664AE53" w14:textId="77777777" w:rsidR="009A5B75" w:rsidRDefault="00000000">
      <w:r>
        <w:t>0.001</w:t>
      </w:r>
    </w:p>
    <w:p w14:paraId="2F806EE9" w14:textId="77777777" w:rsidR="009A5B75" w:rsidRDefault="00000000">
      <w:r>
        <w:t>Parvimonas</w:t>
      </w:r>
    </w:p>
    <w:p w14:paraId="6D2BA26E" w14:textId="77777777" w:rsidR="009A5B75" w:rsidRDefault="00000000">
      <w:r>
        <w:t>0.276 ± 0.141</w:t>
      </w:r>
    </w:p>
    <w:p w14:paraId="3E03423C" w14:textId="77777777" w:rsidR="009A5B75" w:rsidRDefault="00000000">
      <w:r>
        <w:t>0.096 ± 0.038</w:t>
      </w:r>
    </w:p>
    <w:p w14:paraId="1E10BD68" w14:textId="77777777" w:rsidR="009A5B75" w:rsidRDefault="00000000">
      <w:r>
        <w:t>0.003</w:t>
      </w:r>
    </w:p>
    <w:p w14:paraId="033F0ECF" w14:textId="77777777" w:rsidR="009A5B75" w:rsidRDefault="00000000">
      <w:r>
        <w:t>0.213</w:t>
      </w:r>
    </w:p>
    <w:p w14:paraId="2527CE61" w14:textId="77777777" w:rsidR="009A5B75" w:rsidRDefault="00000000">
      <w:r>
        <w:t>Parvimonas micra</w:t>
      </w:r>
    </w:p>
    <w:p w14:paraId="0325150B" w14:textId="77777777" w:rsidR="009A5B75" w:rsidRDefault="00000000">
      <w:r>
        <w:t>0.276 ± 0.141</w:t>
      </w:r>
    </w:p>
    <w:p w14:paraId="40A4FB25" w14:textId="77777777" w:rsidR="009A5B75" w:rsidRDefault="00000000">
      <w:r>
        <w:t>0.096 ± 0.038</w:t>
      </w:r>
    </w:p>
    <w:p w14:paraId="1443A478" w14:textId="77777777" w:rsidR="009A5B75" w:rsidRDefault="00000000">
      <w:r>
        <w:t>0.003</w:t>
      </w:r>
    </w:p>
    <w:p w14:paraId="02095AE7" w14:textId="77777777" w:rsidR="009A5B75" w:rsidRDefault="00000000">
      <w:r>
        <w:t>0.410</w:t>
      </w:r>
    </w:p>
    <w:p w14:paraId="3BF0F216" w14:textId="77777777" w:rsidR="009A5B75" w:rsidRDefault="00000000">
      <w:r>
        <w:t>Ottowia</w:t>
      </w:r>
    </w:p>
    <w:p w14:paraId="2584093E" w14:textId="77777777" w:rsidR="009A5B75" w:rsidRDefault="00000000">
      <w:r>
        <w:t>0.362 ± 0.349</w:t>
      </w:r>
    </w:p>
    <w:p w14:paraId="5563526F" w14:textId="77777777" w:rsidR="009A5B75" w:rsidRDefault="00000000">
      <w:r>
        <w:t>0.002 ± 0.005</w:t>
      </w:r>
    </w:p>
    <w:p w14:paraId="5E5E4E07" w14:textId="77777777" w:rsidR="009A5B75" w:rsidRDefault="00000000">
      <w:r>
        <w:t>0.008</w:t>
      </w:r>
    </w:p>
    <w:p w14:paraId="62E45D59" w14:textId="77777777" w:rsidR="009A5B75" w:rsidRDefault="00000000">
      <w:r>
        <w:t>0.342</w:t>
      </w:r>
    </w:p>
    <w:p w14:paraId="6DDE145E" w14:textId="77777777" w:rsidR="009A5B75" w:rsidRDefault="00000000">
      <w:r>
        <w:t>Actinomyces sp. Chiba101</w:t>
      </w:r>
    </w:p>
    <w:p w14:paraId="7BC04FB5" w14:textId="77777777" w:rsidR="009A5B75" w:rsidRDefault="00000000">
      <w:r>
        <w:t>0.006 ± 0.009</w:t>
      </w:r>
    </w:p>
    <w:p w14:paraId="1BBED2CF" w14:textId="77777777" w:rsidR="009A5B75" w:rsidRDefault="00000000">
      <w:r>
        <w:lastRenderedPageBreak/>
        <w:t>0.037 ± 0.024</w:t>
      </w:r>
    </w:p>
    <w:p w14:paraId="02AA1303" w14:textId="77777777" w:rsidR="009A5B75" w:rsidRDefault="00000000">
      <w:r>
        <w:t>0.003</w:t>
      </w:r>
    </w:p>
    <w:p w14:paraId="51A81C53" w14:textId="77777777" w:rsidR="009A5B75" w:rsidRDefault="00000000">
      <w:r>
        <w:t>0.295</w:t>
      </w:r>
    </w:p>
    <w:p w14:paraId="39538BE0" w14:textId="77777777" w:rsidR="009A5B75" w:rsidRDefault="00000000">
      <w:r>
        <w:t>Dialister</w:t>
      </w:r>
    </w:p>
    <w:p w14:paraId="5529D42F" w14:textId="77777777" w:rsidR="009A5B75" w:rsidRDefault="00000000">
      <w:r>
        <w:t>0.315 ± 0.256</w:t>
      </w:r>
    </w:p>
    <w:p w14:paraId="40BDF7AD" w14:textId="77777777" w:rsidR="009A5B75" w:rsidRDefault="00000000">
      <w:r>
        <w:t>0.056 ± 0.040</w:t>
      </w:r>
    </w:p>
    <w:p w14:paraId="52D37134" w14:textId="77777777" w:rsidR="009A5B75" w:rsidRDefault="00000000">
      <w:r>
        <w:t>0.009</w:t>
      </w:r>
    </w:p>
    <w:p w14:paraId="14AAAB10" w14:textId="77777777" w:rsidR="009A5B75" w:rsidRDefault="00000000">
      <w:r>
        <w:t>0.289</w:t>
      </w:r>
    </w:p>
    <w:p w14:paraId="7271501D" w14:textId="77777777" w:rsidR="009A5B75" w:rsidRDefault="00000000">
      <w:r>
        <w:t>Actinomyces sp. pika_114</w:t>
      </w:r>
    </w:p>
    <w:p w14:paraId="001B576F" w14:textId="77777777" w:rsidR="009A5B75" w:rsidRDefault="00000000">
      <w:r>
        <w:t>–</w:t>
      </w:r>
    </w:p>
    <w:p w14:paraId="33F5EA35" w14:textId="77777777" w:rsidR="009A5B75" w:rsidRDefault="00000000">
      <w:r>
        <w:t>0.014 ± 0.012</w:t>
      </w:r>
    </w:p>
    <w:p w14:paraId="7C26C586" w14:textId="77777777" w:rsidR="009A5B75" w:rsidRDefault="00000000">
      <w:r>
        <w:t>0.004</w:t>
      </w:r>
    </w:p>
    <w:p w14:paraId="76749ED6" w14:textId="77777777" w:rsidR="009A5B75" w:rsidRDefault="00000000">
      <w:r>
        <w:t>0.231</w:t>
      </w:r>
    </w:p>
    <w:p w14:paraId="72FE6D01" w14:textId="77777777" w:rsidR="009A5B75" w:rsidRDefault="00000000">
      <w:r>
        <w:t>Microcella</w:t>
      </w:r>
    </w:p>
    <w:p w14:paraId="25A8A38B" w14:textId="77777777" w:rsidR="009A5B75" w:rsidRDefault="00000000">
      <w:r>
        <w:t>0.040 ± 0.051</w:t>
      </w:r>
    </w:p>
    <w:p w14:paraId="5196DFCA" w14:textId="77777777" w:rsidR="009A5B75" w:rsidRDefault="00000000">
      <w:r>
        <w:t>0.764 ± 0.731</w:t>
      </w:r>
    </w:p>
    <w:p w14:paraId="24142F7C" w14:textId="77777777" w:rsidR="009A5B75" w:rsidRDefault="00000000">
      <w:r>
        <w:t>0.010</w:t>
      </w:r>
    </w:p>
    <w:p w14:paraId="356E7F7D" w14:textId="77777777" w:rsidR="009A5B75" w:rsidRDefault="00000000">
      <w:r>
        <w:t>0.246</w:t>
      </w:r>
    </w:p>
    <w:p w14:paraId="6B1DB746" w14:textId="77777777" w:rsidR="009A5B75" w:rsidRDefault="00000000">
      <w:r>
        <w:t>Porphyromonas asaccharolytica</w:t>
      </w:r>
    </w:p>
    <w:p w14:paraId="6E0CE29A" w14:textId="77777777" w:rsidR="009A5B75" w:rsidRDefault="00000000">
      <w:r>
        <w:t>0.017 ± 0.016</w:t>
      </w:r>
    </w:p>
    <w:p w14:paraId="7F5E169E" w14:textId="77777777" w:rsidR="009A5B75" w:rsidRDefault="00000000">
      <w:r>
        <w:t>–</w:t>
      </w:r>
    </w:p>
    <w:p w14:paraId="5796A229" w14:textId="77777777" w:rsidR="009A5B75" w:rsidRDefault="00000000">
      <w:r>
        <w:t>0.007</w:t>
      </w:r>
    </w:p>
    <w:p w14:paraId="48D7D4FD" w14:textId="77777777" w:rsidR="009A5B75" w:rsidRDefault="00000000">
      <w:r>
        <w:t>0.343</w:t>
      </w:r>
    </w:p>
    <w:p w14:paraId="1B12BC70" w14:textId="77777777" w:rsidR="009A5B75" w:rsidRDefault="00000000">
      <w:r>
        <w:t>Aggregatibacter</w:t>
      </w:r>
    </w:p>
    <w:p w14:paraId="38D3D5F3" w14:textId="77777777" w:rsidR="009A5B75" w:rsidRDefault="00000000">
      <w:r>
        <w:t>1.116 ± 1.015</w:t>
      </w:r>
    </w:p>
    <w:p w14:paraId="31C3AD23" w14:textId="77777777" w:rsidR="009A5B75" w:rsidRDefault="00000000">
      <w:r>
        <w:t>0.105 ± 0.234</w:t>
      </w:r>
    </w:p>
    <w:p w14:paraId="3AD5D3BC" w14:textId="77777777" w:rsidR="009A5B75" w:rsidRDefault="00000000">
      <w:r>
        <w:lastRenderedPageBreak/>
        <w:t>0.010</w:t>
      </w:r>
    </w:p>
    <w:p w14:paraId="382899BB" w14:textId="77777777" w:rsidR="009A5B75" w:rsidRDefault="00000000">
      <w:r>
        <w:t>0.215</w:t>
      </w:r>
    </w:p>
    <w:p w14:paraId="089E6AE3" w14:textId="77777777" w:rsidR="009A5B75" w:rsidRDefault="00000000">
      <w:r>
        <w:t>Ottowia sp. oral taxon 894</w:t>
      </w:r>
    </w:p>
    <w:p w14:paraId="407732AC" w14:textId="77777777" w:rsidR="009A5B75" w:rsidRDefault="00000000">
      <w:r>
        <w:t>0.362 ± 0.349</w:t>
      </w:r>
    </w:p>
    <w:p w14:paraId="37DFD0C5" w14:textId="77777777" w:rsidR="009A5B75" w:rsidRDefault="00000000">
      <w:r>
        <w:t>0.002 ± 0.005</w:t>
      </w:r>
    </w:p>
    <w:p w14:paraId="2058D8B4" w14:textId="77777777" w:rsidR="009A5B75" w:rsidRDefault="00000000">
      <w:r>
        <w:t>0.008</w:t>
      </w:r>
    </w:p>
    <w:p w14:paraId="0B7E41A4" w14:textId="77777777" w:rsidR="009A5B75" w:rsidRDefault="00000000">
      <w:r>
        <w:t>0.337</w:t>
      </w:r>
    </w:p>
    <w:p w14:paraId="05A8F8AA" w14:textId="77777777" w:rsidR="009A5B75" w:rsidRDefault="00000000">
      <w:r>
        <w:t>Dialister pneumosintes</w:t>
      </w:r>
    </w:p>
    <w:p w14:paraId="3E583B32" w14:textId="77777777" w:rsidR="009A5B75" w:rsidRDefault="00000000">
      <w:r>
        <w:t>0.315 ± 0.256</w:t>
      </w:r>
    </w:p>
    <w:p w14:paraId="59E3B1CC" w14:textId="77777777" w:rsidR="009A5B75" w:rsidRDefault="00000000">
      <w:r>
        <w:t>0.056 ± 0.040</w:t>
      </w:r>
    </w:p>
    <w:p w14:paraId="0F28C7A3" w14:textId="77777777" w:rsidR="009A5B75" w:rsidRDefault="00000000">
      <w:r>
        <w:t>0.009</w:t>
      </w:r>
    </w:p>
    <w:p w14:paraId="2A7F7A9A" w14:textId="77777777" w:rsidR="009A5B75" w:rsidRDefault="00000000">
      <w:r>
        <w:t>0.336</w:t>
      </w:r>
    </w:p>
    <w:p w14:paraId="778F3D3C" w14:textId="77777777" w:rsidR="009A5B75" w:rsidRDefault="00000000">
      <w:r>
        <w:t>Microcella alkaliphila</w:t>
      </w:r>
    </w:p>
    <w:p w14:paraId="4D2D1817" w14:textId="77777777" w:rsidR="009A5B75" w:rsidRDefault="00000000">
      <w:r>
        <w:t>0.04 ± 0.051</w:t>
      </w:r>
    </w:p>
    <w:p w14:paraId="5601F668" w14:textId="77777777" w:rsidR="009A5B75" w:rsidRDefault="00000000">
      <w:r>
        <w:t>0.764 ± 0.731</w:t>
      </w:r>
    </w:p>
    <w:p w14:paraId="2456DBA2" w14:textId="77777777" w:rsidR="009A5B75" w:rsidRDefault="00000000">
      <w:r>
        <w:t>0.010</w:t>
      </w:r>
    </w:p>
    <w:p w14:paraId="3334A640" w14:textId="77777777" w:rsidR="009A5B75" w:rsidRDefault="00000000">
      <w:r>
        <w:t>0.313</w:t>
      </w:r>
    </w:p>
    <w:p w14:paraId="05DABB46" w14:textId="77777777" w:rsidR="009A5B75" w:rsidRDefault="00000000">
      <w:r>
        <w:t>Actinomyces oris</w:t>
      </w:r>
    </w:p>
    <w:p w14:paraId="334F0DA0" w14:textId="77777777" w:rsidR="009A5B75" w:rsidRDefault="00000000">
      <w:r>
        <w:t>0.369 ± 0.539</w:t>
      </w:r>
    </w:p>
    <w:p w14:paraId="7ACA7881" w14:textId="77777777" w:rsidR="009A5B75" w:rsidRDefault="00000000">
      <w:r>
        <w:t>1.774 ± 1.319</w:t>
      </w:r>
    </w:p>
    <w:p w14:paraId="447DF4B5" w14:textId="77777777" w:rsidR="009A5B75" w:rsidRDefault="00000000">
      <w:r>
        <w:t>0.010</w:t>
      </w:r>
    </w:p>
    <w:p w14:paraId="2F21A9BC" w14:textId="77777777" w:rsidR="009A5B75" w:rsidRDefault="00000000">
      <w:r>
        <w:t>0.283</w:t>
      </w:r>
    </w:p>
    <w:p w14:paraId="39794CF1" w14:textId="77777777" w:rsidR="009A5B75" w:rsidRDefault="00000000">
      <w:r>
        <w:t>T2D −P+ vs T2D −P−</w:t>
      </w:r>
    </w:p>
    <w:p w14:paraId="7D898380" w14:textId="77777777" w:rsidR="009A5B75" w:rsidRDefault="00000000">
      <w:r>
        <w:t>T2D −P+</w:t>
      </w:r>
    </w:p>
    <w:p w14:paraId="1F86D06B" w14:textId="77777777" w:rsidR="009A5B75" w:rsidRDefault="00000000">
      <w:r>
        <w:t>T2D −P−</w:t>
      </w:r>
    </w:p>
    <w:p w14:paraId="11F669B9" w14:textId="77777777" w:rsidR="009A5B75" w:rsidRDefault="00000000">
      <w:r>
        <w:t>Nominal</w:t>
      </w:r>
    </w:p>
    <w:p w14:paraId="3542914F" w14:textId="77777777" w:rsidR="009A5B75" w:rsidRDefault="00000000">
      <w:r>
        <w:lastRenderedPageBreak/>
        <w:t>FDR</w:t>
      </w:r>
    </w:p>
    <w:p w14:paraId="55CD58E4" w14:textId="77777777" w:rsidR="009A5B75" w:rsidRDefault="00000000">
      <w:r>
        <w:t>T2D −P+ vs T2D −P−</w:t>
      </w:r>
    </w:p>
    <w:p w14:paraId="41D810D3" w14:textId="77777777" w:rsidR="009A5B75" w:rsidRDefault="00000000">
      <w:r>
        <w:t>T2D −P+</w:t>
      </w:r>
    </w:p>
    <w:p w14:paraId="190A3B02" w14:textId="77777777" w:rsidR="009A5B75" w:rsidRDefault="00000000">
      <w:r>
        <w:t>T2D −P−</w:t>
      </w:r>
    </w:p>
    <w:p w14:paraId="388672BA" w14:textId="77777777" w:rsidR="009A5B75" w:rsidRDefault="00000000">
      <w:r>
        <w:t>Nominal</w:t>
      </w:r>
    </w:p>
    <w:p w14:paraId="18EC097D" w14:textId="77777777" w:rsidR="009A5B75" w:rsidRDefault="00000000">
      <w:r>
        <w:t>FDR</w:t>
      </w:r>
    </w:p>
    <w:p w14:paraId="3234B190" w14:textId="77777777" w:rsidR="009A5B75" w:rsidRDefault="00000000">
      <w:r>
        <w:t>(Genera)</w:t>
      </w:r>
    </w:p>
    <w:p w14:paraId="2A8CC126" w14:textId="77777777" w:rsidR="009A5B75" w:rsidRDefault="00000000">
      <w:r>
        <w:t>Mean ± s.d.</w:t>
      </w:r>
    </w:p>
    <w:p w14:paraId="74DA8E7E" w14:textId="77777777" w:rsidR="009A5B75" w:rsidRDefault="00000000">
      <w:r>
        <w:t>Mean ± s.d.</w:t>
      </w:r>
    </w:p>
    <w:p w14:paraId="7F9960BF" w14:textId="77777777" w:rsidR="009A5B75" w:rsidRDefault="00000000">
      <w:r>
        <w:t>p-val</w:t>
      </w:r>
    </w:p>
    <w:p w14:paraId="3A216BA9" w14:textId="77777777" w:rsidR="009A5B75" w:rsidRDefault="00000000">
      <w:r>
        <w:t>p-val</w:t>
      </w:r>
    </w:p>
    <w:p w14:paraId="2F2BF801" w14:textId="77777777" w:rsidR="009A5B75" w:rsidRDefault="00000000">
      <w:r>
        <w:t>(Species)</w:t>
      </w:r>
    </w:p>
    <w:p w14:paraId="44D60E63" w14:textId="77777777" w:rsidR="009A5B75" w:rsidRDefault="00000000">
      <w:r>
        <w:t>Mean ± s.d.</w:t>
      </w:r>
    </w:p>
    <w:p w14:paraId="62F2C581" w14:textId="77777777" w:rsidR="009A5B75" w:rsidRDefault="00000000">
      <w:r>
        <w:t>Mean ± s.d.</w:t>
      </w:r>
    </w:p>
    <w:p w14:paraId="168FC207" w14:textId="77777777" w:rsidR="009A5B75" w:rsidRDefault="00000000">
      <w:r>
        <w:t>p-val</w:t>
      </w:r>
    </w:p>
    <w:p w14:paraId="24134A0E" w14:textId="77777777" w:rsidR="009A5B75" w:rsidRDefault="00000000">
      <w:r>
        <w:t>p-val</w:t>
      </w:r>
    </w:p>
    <w:p w14:paraId="130CC7D1" w14:textId="77777777" w:rsidR="009A5B75" w:rsidRDefault="00000000">
      <w:r>
        <w:t>Porphyromonas</w:t>
      </w:r>
    </w:p>
    <w:p w14:paraId="6C5A5066" w14:textId="77777777" w:rsidR="009A5B75" w:rsidRDefault="00000000">
      <w:r>
        <w:t>31.819 ± 8.595</w:t>
      </w:r>
    </w:p>
    <w:p w14:paraId="5FCB5117" w14:textId="77777777" w:rsidR="009A5B75" w:rsidRDefault="00000000">
      <w:r>
        <w:t>0.420 ± 0.552</w:t>
      </w:r>
    </w:p>
    <w:p w14:paraId="15F2B8E6" w14:textId="77777777" w:rsidR="009A5B75" w:rsidRDefault="00000000">
      <w:r>
        <w:t>0.002</w:t>
      </w:r>
    </w:p>
    <w:p w14:paraId="1BAC055B" w14:textId="77777777" w:rsidR="009A5B75" w:rsidRDefault="00000000">
      <w:r>
        <w:t>0.265</w:t>
      </w:r>
    </w:p>
    <w:p w14:paraId="31563792" w14:textId="77777777" w:rsidR="009A5B75" w:rsidRDefault="00000000">
      <w:r>
        <w:t>Porphyromonas gingivalis</w:t>
      </w:r>
    </w:p>
    <w:p w14:paraId="539EA8C4" w14:textId="77777777" w:rsidR="009A5B75" w:rsidRDefault="00000000">
      <w:r>
        <w:t>31.779 ± 8.595</w:t>
      </w:r>
    </w:p>
    <w:p w14:paraId="08BD410C" w14:textId="77777777" w:rsidR="009A5B75" w:rsidRDefault="00000000">
      <w:r>
        <w:t>0.42 ± 0.552</w:t>
      </w:r>
    </w:p>
    <w:p w14:paraId="5F7514AB" w14:textId="77777777" w:rsidR="009A5B75" w:rsidRDefault="00000000">
      <w:r>
        <w:t>0.004</w:t>
      </w:r>
    </w:p>
    <w:p w14:paraId="29A6BD83" w14:textId="77777777" w:rsidR="009A5B75" w:rsidRDefault="00000000">
      <w:r>
        <w:t>0.998</w:t>
      </w:r>
    </w:p>
    <w:p w14:paraId="7CC118D0" w14:textId="77777777" w:rsidR="009A5B75" w:rsidRDefault="00000000">
      <w:r>
        <w:lastRenderedPageBreak/>
        <w:t>Microcella</w:t>
      </w:r>
    </w:p>
    <w:p w14:paraId="16E1D5AE" w14:textId="77777777" w:rsidR="009A5B75" w:rsidRDefault="00000000">
      <w:r>
        <w:t>0.014 ± 0.020</w:t>
      </w:r>
    </w:p>
    <w:p w14:paraId="70CF4043" w14:textId="77777777" w:rsidR="009A5B75" w:rsidRDefault="00000000">
      <w:r>
        <w:t>0.463 ± 0.167</w:t>
      </w:r>
    </w:p>
    <w:p w14:paraId="59E13230" w14:textId="77777777" w:rsidR="009A5B75" w:rsidRDefault="00000000">
      <w:r>
        <w:t>0.005</w:t>
      </w:r>
    </w:p>
    <w:p w14:paraId="2F4F525A" w14:textId="77777777" w:rsidR="009A5B75" w:rsidRDefault="00000000">
      <w:r>
        <w:t>0.321</w:t>
      </w:r>
    </w:p>
    <w:p w14:paraId="1117044A" w14:textId="77777777" w:rsidR="009A5B75" w:rsidRDefault="00000000">
      <w:r>
        <w:t>Campylobacter rectus</w:t>
      </w:r>
    </w:p>
    <w:p w14:paraId="3B0C4A33" w14:textId="77777777" w:rsidR="009A5B75" w:rsidRDefault="00000000">
      <w:r>
        <w:t>0.065 ± 0.013</w:t>
      </w:r>
    </w:p>
    <w:p w14:paraId="61874CA9" w14:textId="77777777" w:rsidR="009A5B75" w:rsidRDefault="00000000">
      <w:r>
        <w:t>0.008 ± 0.011</w:t>
      </w:r>
    </w:p>
    <w:p w14:paraId="1E94C9D6" w14:textId="77777777" w:rsidR="009A5B75" w:rsidRDefault="00000000">
      <w:r>
        <w:t>0.005</w:t>
      </w:r>
    </w:p>
    <w:p w14:paraId="4D0FD36F" w14:textId="77777777" w:rsidR="009A5B75" w:rsidRDefault="00000000">
      <w:r>
        <w:t>0.596</w:t>
      </w:r>
    </w:p>
    <w:p w14:paraId="732F281B" w14:textId="77777777" w:rsidR="009A5B75" w:rsidRDefault="00000000">
      <w:r>
        <w:t>Anaerolineaceae unclass.</w:t>
      </w:r>
    </w:p>
    <w:p w14:paraId="73228B64" w14:textId="77777777" w:rsidR="009A5B75" w:rsidRDefault="00000000">
      <w:r>
        <w:t>1.291 ± 0.466</w:t>
      </w:r>
    </w:p>
    <w:p w14:paraId="0F4A77A3" w14:textId="77777777" w:rsidR="009A5B75" w:rsidRDefault="00000000">
      <w:r>
        <w:t>0.075 ± 0.106</w:t>
      </w:r>
    </w:p>
    <w:p w14:paraId="36DC68E1" w14:textId="77777777" w:rsidR="009A5B75" w:rsidRDefault="00000000">
      <w:r>
        <w:t>0.007</w:t>
      </w:r>
    </w:p>
    <w:p w14:paraId="40B05036" w14:textId="77777777" w:rsidR="009A5B75" w:rsidRDefault="00000000">
      <w:r>
        <w:t>0.299</w:t>
      </w:r>
    </w:p>
    <w:p w14:paraId="4702049A" w14:textId="77777777" w:rsidR="009A5B75" w:rsidRDefault="00000000">
      <w:r>
        <w:t>Microcella alkaliphila</w:t>
      </w:r>
    </w:p>
    <w:p w14:paraId="337771BF" w14:textId="77777777" w:rsidR="009A5B75" w:rsidRDefault="00000000">
      <w:r>
        <w:t>0.014 ± 0.020</w:t>
      </w:r>
    </w:p>
    <w:p w14:paraId="08537226" w14:textId="77777777" w:rsidR="009A5B75" w:rsidRDefault="00000000">
      <w:r>
        <w:t>0.463 ± 0.167</w:t>
      </w:r>
    </w:p>
    <w:p w14:paraId="044ED368" w14:textId="77777777" w:rsidR="009A5B75" w:rsidRDefault="00000000">
      <w:r>
        <w:t>0.008</w:t>
      </w:r>
    </w:p>
    <w:p w14:paraId="5F10E7B7" w14:textId="77777777" w:rsidR="009A5B75" w:rsidRDefault="00000000">
      <w:r>
        <w:t>0.700</w:t>
      </w:r>
    </w:p>
    <w:p w14:paraId="26963465" w14:textId="77777777" w:rsidR="009A5B75" w:rsidRDefault="00000000">
      <w:r>
        <w:t>Aggregatibacter</w:t>
      </w:r>
    </w:p>
    <w:p w14:paraId="6B64C328" w14:textId="77777777" w:rsidR="009A5B75" w:rsidRDefault="00000000">
      <w:r>
        <w:t>1.924 ± 0.788</w:t>
      </w:r>
    </w:p>
    <w:p w14:paraId="139FC5C7" w14:textId="77777777" w:rsidR="009A5B75" w:rsidRDefault="00000000">
      <w:r>
        <w:t>0.209 ± 0.296</w:t>
      </w:r>
    </w:p>
    <w:p w14:paraId="73731AAA" w14:textId="77777777" w:rsidR="009A5B75" w:rsidRDefault="00000000">
      <w:r>
        <w:t>0.010</w:t>
      </w:r>
    </w:p>
    <w:p w14:paraId="21D2CE84" w14:textId="77777777" w:rsidR="009A5B75" w:rsidRDefault="00000000">
      <w:r>
        <w:t>0.342</w:t>
      </w:r>
    </w:p>
    <w:p w14:paraId="2F496104" w14:textId="77777777" w:rsidR="009A5B75" w:rsidRDefault="00000000">
      <w:r>
        <w:t>Anaerolineaceae bacterium oral taxon</w:t>
      </w:r>
    </w:p>
    <w:p w14:paraId="2D1B9FBC" w14:textId="77777777" w:rsidR="009A5B75" w:rsidRDefault="00000000">
      <w:r>
        <w:lastRenderedPageBreak/>
        <w:t>439</w:t>
      </w:r>
    </w:p>
    <w:p w14:paraId="17CBBB80" w14:textId="77777777" w:rsidR="009A5B75" w:rsidRDefault="00000000">
      <w:r>
        <w:t>1.291 ± 0.466</w:t>
      </w:r>
    </w:p>
    <w:p w14:paraId="7DE4ECEC" w14:textId="77777777" w:rsidR="009A5B75" w:rsidRDefault="00000000">
      <w:r>
        <w:t>0.075 ± 0.106</w:t>
      </w:r>
    </w:p>
    <w:p w14:paraId="52620841" w14:textId="77777777" w:rsidR="009A5B75" w:rsidRDefault="00000000">
      <w:r>
        <w:t>0.010</w:t>
      </w:r>
    </w:p>
    <w:p w14:paraId="15E37C75" w14:textId="77777777" w:rsidR="009A5B75" w:rsidRDefault="00000000">
      <w:r>
        <w:t>0.653</w:t>
      </w:r>
    </w:p>
    <w:p w14:paraId="532A5BFC" w14:textId="77777777" w:rsidR="009A5B75" w:rsidRDefault="00000000">
      <w:r>
        <w:t>T2D + P+ vs T2D + P-</w:t>
      </w:r>
    </w:p>
    <w:p w14:paraId="1B17B754" w14:textId="77777777" w:rsidR="009A5B75" w:rsidRDefault="00000000">
      <w:r>
        <w:t>T2D + P+</w:t>
      </w:r>
    </w:p>
    <w:p w14:paraId="77E0D0C1" w14:textId="77777777" w:rsidR="009A5B75" w:rsidRDefault="00000000">
      <w:r>
        <w:t>T2D + P−</w:t>
      </w:r>
    </w:p>
    <w:p w14:paraId="06B561A5" w14:textId="77777777" w:rsidR="009A5B75" w:rsidRDefault="00000000">
      <w:r>
        <w:t>Nominal</w:t>
      </w:r>
    </w:p>
    <w:p w14:paraId="776FAF36" w14:textId="77777777" w:rsidR="009A5B75" w:rsidRDefault="00000000">
      <w:r>
        <w:t>FDR</w:t>
      </w:r>
    </w:p>
    <w:p w14:paraId="12A19445" w14:textId="77777777" w:rsidR="009A5B75" w:rsidRDefault="00000000">
      <w:r>
        <w:t>T2D + P+ vs T2D + P−</w:t>
      </w:r>
    </w:p>
    <w:p w14:paraId="5BC1D309" w14:textId="77777777" w:rsidR="009A5B75" w:rsidRDefault="00000000">
      <w:r>
        <w:t>T2D + P+</w:t>
      </w:r>
    </w:p>
    <w:p w14:paraId="35C9F469" w14:textId="77777777" w:rsidR="009A5B75" w:rsidRDefault="00000000">
      <w:r>
        <w:t>T2D + P−</w:t>
      </w:r>
    </w:p>
    <w:p w14:paraId="1FB22874" w14:textId="77777777" w:rsidR="009A5B75" w:rsidRDefault="00000000">
      <w:r>
        <w:t>Nominal</w:t>
      </w:r>
    </w:p>
    <w:p w14:paraId="10C6A87C" w14:textId="77777777" w:rsidR="009A5B75" w:rsidRDefault="00000000">
      <w:r>
        <w:t>FDR</w:t>
      </w:r>
    </w:p>
    <w:p w14:paraId="303A5552" w14:textId="77777777" w:rsidR="009A5B75" w:rsidRDefault="00000000">
      <w:r>
        <w:t>(Genera)</w:t>
      </w:r>
    </w:p>
    <w:p w14:paraId="48E7EE13" w14:textId="77777777" w:rsidR="009A5B75" w:rsidRDefault="00000000">
      <w:r>
        <w:t>Mean ± s.d.</w:t>
      </w:r>
    </w:p>
    <w:p w14:paraId="04A52D17" w14:textId="77777777" w:rsidR="009A5B75" w:rsidRDefault="00000000">
      <w:r>
        <w:t>Mean ± s.d.</w:t>
      </w:r>
    </w:p>
    <w:p w14:paraId="4FBF8B32" w14:textId="77777777" w:rsidR="009A5B75" w:rsidRDefault="00000000">
      <w:r>
        <w:t>p-val</w:t>
      </w:r>
    </w:p>
    <w:p w14:paraId="024BCDB7" w14:textId="77777777" w:rsidR="009A5B75" w:rsidRDefault="00000000">
      <w:r>
        <w:t>p-val</w:t>
      </w:r>
    </w:p>
    <w:p w14:paraId="311FA313" w14:textId="77777777" w:rsidR="009A5B75" w:rsidRDefault="00000000">
      <w:r>
        <w:t>(Species)</w:t>
      </w:r>
    </w:p>
    <w:p w14:paraId="25BFCF39" w14:textId="77777777" w:rsidR="009A5B75" w:rsidRDefault="00000000">
      <w:r>
        <w:t>Mean ± s.d.</w:t>
      </w:r>
    </w:p>
    <w:p w14:paraId="4A7D747B" w14:textId="77777777" w:rsidR="009A5B75" w:rsidRDefault="00000000">
      <w:r>
        <w:t>Mean ± s.d.</w:t>
      </w:r>
    </w:p>
    <w:p w14:paraId="49EA640E" w14:textId="77777777" w:rsidR="009A5B75" w:rsidRDefault="00000000">
      <w:r>
        <w:t>p-val</w:t>
      </w:r>
    </w:p>
    <w:p w14:paraId="400D50F7" w14:textId="77777777" w:rsidR="009A5B75" w:rsidRDefault="00000000">
      <w:r>
        <w:t>p-val</w:t>
      </w:r>
    </w:p>
    <w:p w14:paraId="59E7F270" w14:textId="77777777" w:rsidR="009A5B75" w:rsidRDefault="00000000">
      <w:r>
        <w:t>Anaerolineaceae</w:t>
      </w:r>
    </w:p>
    <w:p w14:paraId="324CA34E" w14:textId="77777777" w:rsidR="009A5B75" w:rsidRDefault="00000000">
      <w:r>
        <w:lastRenderedPageBreak/>
        <w:t>unclass.</w:t>
      </w:r>
    </w:p>
    <w:p w14:paraId="4121C166" w14:textId="77777777" w:rsidR="009A5B75" w:rsidRDefault="00000000">
      <w:r>
        <w:t>1.588 ± 0.195</w:t>
      </w:r>
    </w:p>
    <w:p w14:paraId="47054CA2" w14:textId="77777777" w:rsidR="009A5B75" w:rsidRDefault="00000000">
      <w:r>
        <w:t>0.009 ± 0.012</w:t>
      </w:r>
    </w:p>
    <w:p w14:paraId="3159AFE1" w14:textId="77777777" w:rsidR="009A5B75" w:rsidRDefault="00000000">
      <w:r>
        <w:t>0.000</w:t>
      </w:r>
    </w:p>
    <w:p w14:paraId="58BD1A16" w14:textId="77777777" w:rsidR="009A5B75" w:rsidRDefault="00000000">
      <w:r>
        <w:t>0.001</w:t>
      </w:r>
    </w:p>
    <w:p w14:paraId="699EA58A" w14:textId="77777777" w:rsidR="009A5B75" w:rsidRDefault="00000000">
      <w:r>
        <w:t>Anaerolineaceae bacterium oral</w:t>
      </w:r>
    </w:p>
    <w:p w14:paraId="0641A063" w14:textId="77777777" w:rsidR="009A5B75" w:rsidRDefault="00000000">
      <w:r>
        <w:t>taxon 439</w:t>
      </w:r>
    </w:p>
    <w:p w14:paraId="1EB2B61B" w14:textId="77777777" w:rsidR="009A5B75" w:rsidRDefault="00000000">
      <w:r>
        <w:t>1.588 ± 0.195</w:t>
      </w:r>
    </w:p>
    <w:p w14:paraId="4900EFDE" w14:textId="77777777" w:rsidR="009A5B75" w:rsidRDefault="00000000">
      <w:r>
        <w:t>0.009 ± 0.012</w:t>
      </w:r>
    </w:p>
    <w:p w14:paraId="43FEEB1E" w14:textId="77777777" w:rsidR="009A5B75" w:rsidRDefault="00000000">
      <w:r>
        <w:t>0.000</w:t>
      </w:r>
    </w:p>
    <w:p w14:paraId="258EC514" w14:textId="77777777" w:rsidR="009A5B75" w:rsidRDefault="00000000">
      <w:r>
        <w:t>0.001</w:t>
      </w:r>
    </w:p>
    <w:p w14:paraId="712B484F" w14:textId="77777777" w:rsidR="009A5B75" w:rsidRDefault="00000000">
      <w:r>
        <w:t>Dialister</w:t>
      </w:r>
    </w:p>
    <w:p w14:paraId="2481F9CF" w14:textId="77777777" w:rsidR="009A5B75" w:rsidRDefault="00000000">
      <w:r>
        <w:t>0.538 ± 0.160</w:t>
      </w:r>
    </w:p>
    <w:p w14:paraId="29593E76" w14:textId="77777777" w:rsidR="009A5B75" w:rsidRDefault="00000000">
      <w:r>
        <w:t>0.072 ± 0.038</w:t>
      </w:r>
    </w:p>
    <w:p w14:paraId="5FBDFA8D" w14:textId="77777777" w:rsidR="009A5B75" w:rsidRDefault="00000000">
      <w:r>
        <w:t>0.001</w:t>
      </w:r>
    </w:p>
    <w:p w14:paraId="1641CA38" w14:textId="77777777" w:rsidR="009A5B75" w:rsidRDefault="00000000">
      <w:r>
        <w:t>0.059</w:t>
      </w:r>
    </w:p>
    <w:p w14:paraId="74F77565" w14:textId="77777777" w:rsidR="009A5B75" w:rsidRDefault="00000000">
      <w:r>
        <w:t>Leptotrichia sp. oral taxon 212</w:t>
      </w:r>
    </w:p>
    <w:p w14:paraId="545FA697" w14:textId="77777777" w:rsidR="009A5B75" w:rsidRDefault="00000000">
      <w:r>
        <w:t>0.016 ± 0.004</w:t>
      </w:r>
    </w:p>
    <w:p w14:paraId="7486D548" w14:textId="77777777" w:rsidR="009A5B75" w:rsidRDefault="00000000">
      <w:r>
        <w:t>–</w:t>
      </w:r>
    </w:p>
    <w:p w14:paraId="73B1109B" w14:textId="77777777" w:rsidR="009A5B75" w:rsidRDefault="00000000">
      <w:r>
        <w:t>0.001</w:t>
      </w:r>
    </w:p>
    <w:p w14:paraId="6AD70869" w14:textId="77777777" w:rsidR="009A5B75" w:rsidRDefault="00000000">
      <w:r>
        <w:t>0.103</w:t>
      </w:r>
    </w:p>
    <w:p w14:paraId="566A98F5" w14:textId="77777777" w:rsidR="009A5B75" w:rsidRDefault="00000000">
      <w:r>
        <w:t>Campylobacter</w:t>
      </w:r>
    </w:p>
    <w:p w14:paraId="527ACFBC" w14:textId="77777777" w:rsidR="009A5B75" w:rsidRDefault="00000000">
      <w:r>
        <w:t>0.581 ± 0.249</w:t>
      </w:r>
    </w:p>
    <w:p w14:paraId="4C804C3E" w14:textId="77777777" w:rsidR="009A5B75" w:rsidRDefault="00000000">
      <w:r>
        <w:t>1.365 ± 0.228</w:t>
      </w:r>
    </w:p>
    <w:p w14:paraId="70F9C468" w14:textId="77777777" w:rsidR="009A5B75" w:rsidRDefault="00000000">
      <w:r>
        <w:t>0.003</w:t>
      </w:r>
    </w:p>
    <w:p w14:paraId="38F0BA79" w14:textId="77777777" w:rsidR="009A5B75" w:rsidRDefault="00000000">
      <w:r>
        <w:t>0.114</w:t>
      </w:r>
    </w:p>
    <w:p w14:paraId="062E94FE" w14:textId="77777777" w:rsidR="009A5B75" w:rsidRDefault="00000000">
      <w:r>
        <w:lastRenderedPageBreak/>
        <w:t>Rothia dentocariosa</w:t>
      </w:r>
    </w:p>
    <w:p w14:paraId="4416905E" w14:textId="77777777" w:rsidR="009A5B75" w:rsidRDefault="00000000">
      <w:r>
        <w:t>0.301 ± 0.282</w:t>
      </w:r>
    </w:p>
    <w:p w14:paraId="30AD338D" w14:textId="77777777" w:rsidR="009A5B75" w:rsidRDefault="00000000">
      <w:r>
        <w:t>1.984 ± 0.418</w:t>
      </w:r>
    </w:p>
    <w:p w14:paraId="7F9F740C" w14:textId="77777777" w:rsidR="009A5B75" w:rsidRDefault="00000000">
      <w:r>
        <w:t>0.002</w:t>
      </w:r>
    </w:p>
    <w:p w14:paraId="2333E9AC" w14:textId="77777777" w:rsidR="009A5B75" w:rsidRDefault="00000000">
      <w:r>
        <w:t>0.161</w:t>
      </w:r>
    </w:p>
    <w:p w14:paraId="199821F6" w14:textId="77777777" w:rsidR="009A5B75" w:rsidRDefault="00000000">
      <w:r>
        <w:t>Treponema maltophilum</w:t>
      </w:r>
    </w:p>
    <w:p w14:paraId="7C5B8FDD" w14:textId="77777777" w:rsidR="009A5B75" w:rsidRDefault="00000000">
      <w:r>
        <w:t>0.024 ± 0.008</w:t>
      </w:r>
    </w:p>
    <w:p w14:paraId="5FAB05A6" w14:textId="77777777" w:rsidR="009A5B75" w:rsidRDefault="00000000">
      <w:r>
        <w:t>–</w:t>
      </w:r>
    </w:p>
    <w:p w14:paraId="3F048E97" w14:textId="77777777" w:rsidR="009A5B75" w:rsidRDefault="00000000">
      <w:r>
        <w:t>0.002</w:t>
      </w:r>
    </w:p>
    <w:p w14:paraId="2CDF162A" w14:textId="77777777" w:rsidR="009A5B75" w:rsidRDefault="00000000">
      <w:r>
        <w:t>0.148</w:t>
      </w:r>
    </w:p>
    <w:p w14:paraId="056224E6" w14:textId="77777777" w:rsidR="009A5B75" w:rsidRDefault="00000000">
      <w:r>
        <w:t>Dialister pneumosintes</w:t>
      </w:r>
    </w:p>
    <w:p w14:paraId="212E44A7" w14:textId="77777777" w:rsidR="009A5B75" w:rsidRDefault="00000000">
      <w:r>
        <w:t>0.538 ± 0.16</w:t>
      </w:r>
    </w:p>
    <w:p w14:paraId="070C7DE2" w14:textId="77777777" w:rsidR="009A5B75" w:rsidRDefault="00000000">
      <w:r>
        <w:t>0.072 ± 0.038</w:t>
      </w:r>
    </w:p>
    <w:p w14:paraId="0545F7F5" w14:textId="77777777" w:rsidR="009A5B75" w:rsidRDefault="00000000">
      <w:r>
        <w:t>0.003</w:t>
      </w:r>
    </w:p>
    <w:p w14:paraId="684635F6" w14:textId="77777777" w:rsidR="009A5B75" w:rsidRDefault="00000000">
      <w:r>
        <w:t>0.141</w:t>
      </w:r>
    </w:p>
    <w:p w14:paraId="689114E7" w14:textId="77777777" w:rsidR="009A5B75" w:rsidRDefault="00000000">
      <w:r>
        <w:t>Campylobacter gracilis</w:t>
      </w:r>
    </w:p>
    <w:p w14:paraId="20DBC965" w14:textId="77777777" w:rsidR="009A5B75" w:rsidRDefault="00000000">
      <w:r>
        <w:t>0.467 ± 0.308</w:t>
      </w:r>
    </w:p>
    <w:p w14:paraId="2AC9FB9D" w14:textId="77777777" w:rsidR="009A5B75" w:rsidRDefault="00000000">
      <w:r>
        <w:t>1.201 ± 0.239</w:t>
      </w:r>
    </w:p>
    <w:p w14:paraId="21C67A4C" w14:textId="77777777" w:rsidR="009A5B75" w:rsidRDefault="00000000">
      <w:r>
        <w:t>0.010</w:t>
      </w:r>
    </w:p>
    <w:p w14:paraId="564E7B4B" w14:textId="77777777" w:rsidR="009A5B75" w:rsidRDefault="00000000">
      <w:r>
        <w:t>0.412</w:t>
      </w:r>
    </w:p>
    <w:p w14:paraId="1BDCC33E" w14:textId="77777777" w:rsidR="009A5B75" w:rsidRDefault="00000000">
      <w:r>
        <w:t>Patients with type 2 diabetes vs individuals without type 2</w:t>
      </w:r>
    </w:p>
    <w:p w14:paraId="7F3AD093" w14:textId="77777777" w:rsidR="009A5B75" w:rsidRDefault="00000000">
      <w:r>
        <w:t>diabetes</w:t>
      </w:r>
    </w:p>
    <w:p w14:paraId="0E609A4E" w14:textId="77777777" w:rsidR="009A5B75" w:rsidRDefault="00000000">
      <w:r>
        <w:t>Type 2 diabetes</w:t>
      </w:r>
    </w:p>
    <w:p w14:paraId="2B0C6267" w14:textId="77777777" w:rsidR="009A5B75" w:rsidRDefault="00000000">
      <w:r>
        <w:t>No type 2 diabetes</w:t>
      </w:r>
    </w:p>
    <w:p w14:paraId="1527C883" w14:textId="77777777" w:rsidR="009A5B75" w:rsidRDefault="00000000">
      <w:r>
        <w:t>Nominal</w:t>
      </w:r>
    </w:p>
    <w:p w14:paraId="3243FAD2" w14:textId="77777777" w:rsidR="009A5B75" w:rsidRDefault="00000000">
      <w:r>
        <w:t>FDR</w:t>
      </w:r>
    </w:p>
    <w:p w14:paraId="74FA0AB9" w14:textId="77777777" w:rsidR="009A5B75" w:rsidRDefault="00000000">
      <w:r>
        <w:lastRenderedPageBreak/>
        <w:t>Patients with type 2 diabetes vs Individuals without type 2</w:t>
      </w:r>
    </w:p>
    <w:p w14:paraId="377A6381" w14:textId="77777777" w:rsidR="009A5B75" w:rsidRDefault="00000000">
      <w:r>
        <w:t>diabetes</w:t>
      </w:r>
    </w:p>
    <w:p w14:paraId="6D480EEC" w14:textId="77777777" w:rsidR="009A5B75" w:rsidRDefault="00000000">
      <w:r>
        <w:t>Type 2 diabetes</w:t>
      </w:r>
    </w:p>
    <w:p w14:paraId="00716362" w14:textId="77777777" w:rsidR="009A5B75" w:rsidRDefault="00000000">
      <w:r>
        <w:t>No type 2 diabetes</w:t>
      </w:r>
    </w:p>
    <w:p w14:paraId="18FE4C98" w14:textId="77777777" w:rsidR="009A5B75" w:rsidRDefault="00000000">
      <w:r>
        <w:t>Nominal</w:t>
      </w:r>
    </w:p>
    <w:p w14:paraId="6ECD1A37" w14:textId="77777777" w:rsidR="009A5B75" w:rsidRDefault="00000000">
      <w:r>
        <w:t>FDR</w:t>
      </w:r>
    </w:p>
    <w:p w14:paraId="4D73A1C2" w14:textId="77777777" w:rsidR="009A5B75" w:rsidRDefault="00000000">
      <w:r>
        <w:t>(Genera)</w:t>
      </w:r>
    </w:p>
    <w:p w14:paraId="681175C0" w14:textId="77777777" w:rsidR="009A5B75" w:rsidRDefault="00000000">
      <w:r>
        <w:t>Mean ± s.d.</w:t>
      </w:r>
    </w:p>
    <w:p w14:paraId="00DF44A2" w14:textId="77777777" w:rsidR="009A5B75" w:rsidRDefault="00000000">
      <w:r>
        <w:t>Mean ± s.d.</w:t>
      </w:r>
    </w:p>
    <w:p w14:paraId="1058B453" w14:textId="77777777" w:rsidR="009A5B75" w:rsidRDefault="00000000">
      <w:r>
        <w:t>p-val</w:t>
      </w:r>
    </w:p>
    <w:p w14:paraId="360A93D8" w14:textId="77777777" w:rsidR="009A5B75" w:rsidRDefault="00000000">
      <w:r>
        <w:t>p-val</w:t>
      </w:r>
    </w:p>
    <w:p w14:paraId="4ED69395" w14:textId="77777777" w:rsidR="009A5B75" w:rsidRDefault="00000000">
      <w:r>
        <w:t>(Species)</w:t>
      </w:r>
    </w:p>
    <w:p w14:paraId="18E88FA7" w14:textId="77777777" w:rsidR="009A5B75" w:rsidRDefault="00000000">
      <w:r>
        <w:t>Mean ± s.d.</w:t>
      </w:r>
    </w:p>
    <w:p w14:paraId="2CDBA8F3" w14:textId="77777777" w:rsidR="009A5B75" w:rsidRDefault="00000000">
      <w:r>
        <w:t>Mean ± s.d.</w:t>
      </w:r>
    </w:p>
    <w:p w14:paraId="01ED3D5C" w14:textId="77777777" w:rsidR="009A5B75" w:rsidRDefault="00000000">
      <w:r>
        <w:t>p-val</w:t>
      </w:r>
    </w:p>
    <w:p w14:paraId="0557A60D" w14:textId="77777777" w:rsidR="009A5B75" w:rsidRDefault="00000000">
      <w:r>
        <w:t>p-val</w:t>
      </w:r>
    </w:p>
    <w:p w14:paraId="0E89F9F9" w14:textId="77777777" w:rsidR="009A5B75" w:rsidRDefault="00000000">
      <w:r>
        <w:t>Filifactor</w:t>
      </w:r>
    </w:p>
    <w:p w14:paraId="5E47873C" w14:textId="77777777" w:rsidR="009A5B75" w:rsidRDefault="00000000">
      <w:r>
        <w:t>0.106 ± 0.195</w:t>
      </w:r>
    </w:p>
    <w:p w14:paraId="791BE5D1" w14:textId="77777777" w:rsidR="009A5B75" w:rsidRDefault="00000000">
      <w:r>
        <w:t>0.762 ± 0.574</w:t>
      </w:r>
    </w:p>
    <w:p w14:paraId="3E4C835A" w14:textId="77777777" w:rsidR="009A5B75" w:rsidRDefault="00000000">
      <w:r>
        <w:t>0.005</w:t>
      </w:r>
    </w:p>
    <w:p w14:paraId="1857FA6D" w14:textId="77777777" w:rsidR="009A5B75" w:rsidRDefault="00000000">
      <w:r>
        <w:t>0.628</w:t>
      </w:r>
    </w:p>
    <w:p w14:paraId="022EDC34" w14:textId="77777777" w:rsidR="009A5B75" w:rsidRDefault="00000000">
      <w:r>
        <w:t>Filifactor alocis</w:t>
      </w:r>
    </w:p>
    <w:p w14:paraId="5AC257A2" w14:textId="77777777" w:rsidR="009A5B75" w:rsidRDefault="00000000">
      <w:r>
        <w:t>0.106 ± 0.195</w:t>
      </w:r>
    </w:p>
    <w:p w14:paraId="6CA8CA27" w14:textId="77777777" w:rsidR="009A5B75" w:rsidRDefault="00000000">
      <w:r>
        <w:t>0.762 ± 0.574</w:t>
      </w:r>
    </w:p>
    <w:p w14:paraId="22602505" w14:textId="77777777" w:rsidR="009A5B75" w:rsidRDefault="00000000">
      <w:r>
        <w:t>0.006</w:t>
      </w:r>
    </w:p>
    <w:p w14:paraId="5D78E531" w14:textId="77777777" w:rsidR="009A5B75" w:rsidRDefault="00000000">
      <w:r>
        <w:t>0.999</w:t>
      </w:r>
    </w:p>
    <w:p w14:paraId="01FD615F" w14:textId="77777777" w:rsidR="009A5B75" w:rsidRDefault="00000000">
      <w:r>
        <w:lastRenderedPageBreak/>
        <w:t>Ornithobacterium</w:t>
      </w:r>
    </w:p>
    <w:p w14:paraId="708D2172" w14:textId="77777777" w:rsidR="009A5B75" w:rsidRDefault="00000000">
      <w:r>
        <w:t>–</w:t>
      </w:r>
    </w:p>
    <w:p w14:paraId="71490B7F" w14:textId="77777777" w:rsidR="009A5B75" w:rsidRDefault="00000000">
      <w:r>
        <w:t>0.020 ± 0.019</w:t>
      </w:r>
    </w:p>
    <w:p w14:paraId="1A4B0C70" w14:textId="77777777" w:rsidR="009A5B75" w:rsidRDefault="00000000">
      <w:r>
        <w:t>0.006</w:t>
      </w:r>
    </w:p>
    <w:p w14:paraId="4C28DD8F" w14:textId="77777777" w:rsidR="009A5B75" w:rsidRDefault="00000000">
      <w:r>
        <w:t>0.377</w:t>
      </w:r>
    </w:p>
    <w:p w14:paraId="56C88B9E" w14:textId="77777777" w:rsidR="009A5B75" w:rsidRDefault="00000000">
      <w:r>
        <w:t>Ornithobacterium rhinotracheale</w:t>
      </w:r>
    </w:p>
    <w:p w14:paraId="66A10FFA" w14:textId="77777777" w:rsidR="009A5B75" w:rsidRDefault="00000000">
      <w:r>
        <w:t>–</w:t>
      </w:r>
    </w:p>
    <w:p w14:paraId="4BEED305" w14:textId="77777777" w:rsidR="009A5B75" w:rsidRDefault="00000000">
      <w:r>
        <w:t>0.020 ± 0.019</w:t>
      </w:r>
    </w:p>
    <w:p w14:paraId="2422418E" w14:textId="77777777" w:rsidR="009A5B75" w:rsidRDefault="00000000">
      <w:r>
        <w:t>0.007</w:t>
      </w:r>
    </w:p>
    <w:p w14:paraId="5139BD27" w14:textId="77777777" w:rsidR="009A5B75" w:rsidRDefault="00000000">
      <w:r>
        <w:t>0.888</w:t>
      </w:r>
    </w:p>
    <w:p w14:paraId="2F1A4F78" w14:textId="77777777" w:rsidR="009A5B75" w:rsidRDefault="00000000">
      <w:r>
        <w:t>T2D + P+ vs T2D −P+</w:t>
      </w:r>
    </w:p>
    <w:p w14:paraId="1F678151" w14:textId="77777777" w:rsidR="009A5B75" w:rsidRDefault="00000000">
      <w:r>
        <w:t>T2D + P+</w:t>
      </w:r>
    </w:p>
    <w:p w14:paraId="60D8C848" w14:textId="77777777" w:rsidR="009A5B75" w:rsidRDefault="00000000">
      <w:r>
        <w:t>T2D −P+</w:t>
      </w:r>
    </w:p>
    <w:p w14:paraId="77885369" w14:textId="77777777" w:rsidR="009A5B75" w:rsidRDefault="00000000">
      <w:r>
        <w:t>Nominal</w:t>
      </w:r>
    </w:p>
    <w:p w14:paraId="43F4DA81" w14:textId="77777777" w:rsidR="009A5B75" w:rsidRDefault="00000000">
      <w:r>
        <w:t>FDR</w:t>
      </w:r>
    </w:p>
    <w:p w14:paraId="236F6E57" w14:textId="77777777" w:rsidR="009A5B75" w:rsidRDefault="00000000">
      <w:r>
        <w:t>T2D + P+ vs T2D −P+</w:t>
      </w:r>
    </w:p>
    <w:p w14:paraId="04E8D387" w14:textId="77777777" w:rsidR="009A5B75" w:rsidRDefault="00000000">
      <w:r>
        <w:t>T2D + P+</w:t>
      </w:r>
    </w:p>
    <w:p w14:paraId="7307A64D" w14:textId="77777777" w:rsidR="009A5B75" w:rsidRDefault="00000000">
      <w:r>
        <w:t>T2D-P+</w:t>
      </w:r>
    </w:p>
    <w:p w14:paraId="0783C406" w14:textId="77777777" w:rsidR="009A5B75" w:rsidRDefault="00000000">
      <w:r>
        <w:t>Nominal</w:t>
      </w:r>
    </w:p>
    <w:p w14:paraId="6503CAF5" w14:textId="77777777" w:rsidR="009A5B75" w:rsidRDefault="00000000">
      <w:r>
        <w:t>FDR</w:t>
      </w:r>
    </w:p>
    <w:p w14:paraId="5D8DFC5B" w14:textId="77777777" w:rsidR="009A5B75" w:rsidRDefault="00000000">
      <w:r>
        <w:t>(Genera)</w:t>
      </w:r>
    </w:p>
    <w:p w14:paraId="2B1729B8" w14:textId="77777777" w:rsidR="009A5B75" w:rsidRDefault="00000000">
      <w:r>
        <w:t>Mean ± s.d.</w:t>
      </w:r>
    </w:p>
    <w:p w14:paraId="32A83895" w14:textId="77777777" w:rsidR="009A5B75" w:rsidRDefault="00000000">
      <w:r>
        <w:t>Mean ± s.d.</w:t>
      </w:r>
    </w:p>
    <w:p w14:paraId="7A8F8391" w14:textId="77777777" w:rsidR="009A5B75" w:rsidRDefault="00000000">
      <w:r>
        <w:t>p-val</w:t>
      </w:r>
    </w:p>
    <w:p w14:paraId="6EB750E7" w14:textId="77777777" w:rsidR="009A5B75" w:rsidRDefault="00000000">
      <w:r>
        <w:t>p-val</w:t>
      </w:r>
    </w:p>
    <w:p w14:paraId="09A7983F" w14:textId="77777777" w:rsidR="009A5B75" w:rsidRDefault="00000000">
      <w:r>
        <w:t>(Species)</w:t>
      </w:r>
    </w:p>
    <w:p w14:paraId="7D8852C5" w14:textId="77777777" w:rsidR="009A5B75" w:rsidRDefault="00000000">
      <w:r>
        <w:lastRenderedPageBreak/>
        <w:t>Mean ± s.d.</w:t>
      </w:r>
    </w:p>
    <w:p w14:paraId="71DC3E02" w14:textId="77777777" w:rsidR="009A5B75" w:rsidRDefault="00000000">
      <w:r>
        <w:t>Mean ± s.d.</w:t>
      </w:r>
    </w:p>
    <w:p w14:paraId="2943C90A" w14:textId="77777777" w:rsidR="009A5B75" w:rsidRDefault="00000000">
      <w:r>
        <w:t>p-val</w:t>
      </w:r>
    </w:p>
    <w:p w14:paraId="28845748" w14:textId="77777777" w:rsidR="009A5B75" w:rsidRDefault="00000000">
      <w:r>
        <w:t>p-val</w:t>
      </w:r>
    </w:p>
    <w:p w14:paraId="7815260B" w14:textId="77777777" w:rsidR="009A5B75" w:rsidRDefault="00000000">
      <w:r>
        <w:t>Filifactor</w:t>
      </w:r>
    </w:p>
    <w:p w14:paraId="5E61595F" w14:textId="77777777" w:rsidR="009A5B75" w:rsidRDefault="00000000">
      <w:r>
        <w:t>0.026 ± 0.011</w:t>
      </w:r>
    </w:p>
    <w:p w14:paraId="57AE8892" w14:textId="77777777" w:rsidR="009A5B75" w:rsidRDefault="00000000">
      <w:r>
        <w:t>1.137 ± 0.305</w:t>
      </w:r>
    </w:p>
    <w:p w14:paraId="5DBA3AEE" w14:textId="77777777" w:rsidR="009A5B75" w:rsidRDefault="00000000">
      <w:r>
        <w:t>0.006</w:t>
      </w:r>
    </w:p>
    <w:p w14:paraId="4C7399E5" w14:textId="77777777" w:rsidR="009A5B75" w:rsidRDefault="00000000">
      <w:r>
        <w:t>0.717</w:t>
      </w:r>
    </w:p>
    <w:p w14:paraId="09E3D371" w14:textId="77777777" w:rsidR="009A5B75" w:rsidRDefault="00000000">
      <w:r>
        <w:t>Filifactor alocis</w:t>
      </w:r>
    </w:p>
    <w:p w14:paraId="04334316" w14:textId="77777777" w:rsidR="009A5B75" w:rsidRDefault="00000000">
      <w:r>
        <w:t>0.026 ± 0.011</w:t>
      </w:r>
    </w:p>
    <w:p w14:paraId="3DA15CD6" w14:textId="77777777" w:rsidR="009A5B75" w:rsidRDefault="00000000">
      <w:r>
        <w:t>1.137 ± 0.305</w:t>
      </w:r>
    </w:p>
    <w:p w14:paraId="72736045" w14:textId="77777777" w:rsidR="009A5B75" w:rsidRDefault="00000000">
      <w:r>
        <w:t>0.004</w:t>
      </w:r>
    </w:p>
    <w:p w14:paraId="4F4131CC" w14:textId="77777777" w:rsidR="009A5B75" w:rsidRDefault="00000000">
      <w:r>
        <w:t>0.967</w:t>
      </w:r>
    </w:p>
    <w:p w14:paraId="13204D55" w14:textId="77777777" w:rsidR="009A5B75" w:rsidRDefault="00000000">
      <w:r>
        <w:t>Dialister</w:t>
      </w:r>
    </w:p>
    <w:p w14:paraId="594370C5" w14:textId="77777777" w:rsidR="009A5B75" w:rsidRDefault="00000000">
      <w:r>
        <w:t>0.538 ± 0.160</w:t>
      </w:r>
    </w:p>
    <w:p w14:paraId="0B4A2CEE" w14:textId="77777777" w:rsidR="009A5B75" w:rsidRDefault="00000000">
      <w:r>
        <w:t>0.092 ± 0.078</w:t>
      </w:r>
    </w:p>
    <w:p w14:paraId="37AA6780" w14:textId="77777777" w:rsidR="009A5B75" w:rsidRDefault="00000000">
      <w:r>
        <w:t>0.009</w:t>
      </w:r>
    </w:p>
    <w:p w14:paraId="1F516674" w14:textId="77777777" w:rsidR="009A5B75" w:rsidRDefault="00000000">
      <w:r>
        <w:t>0.598</w:t>
      </w:r>
    </w:p>
    <w:p w14:paraId="10D43886" w14:textId="77777777" w:rsidR="009A5B75" w:rsidRDefault="00000000">
      <w:r>
        <w:t>Treponema sp. OMZ 838</w:t>
      </w:r>
    </w:p>
    <w:p w14:paraId="388931FD" w14:textId="77777777" w:rsidR="009A5B75" w:rsidRDefault="00000000">
      <w:r>
        <w:t>0.228 ± 0.136</w:t>
      </w:r>
    </w:p>
    <w:p w14:paraId="024F916D" w14:textId="77777777" w:rsidR="009A5B75" w:rsidRDefault="00000000">
      <w:r>
        <w:t>3.360 ± 1.083</w:t>
      </w:r>
    </w:p>
    <w:p w14:paraId="418AC642" w14:textId="77777777" w:rsidR="009A5B75" w:rsidRDefault="00000000">
      <w:r>
        <w:t>0.008</w:t>
      </w:r>
    </w:p>
    <w:p w14:paraId="03E4ACA5" w14:textId="77777777" w:rsidR="009A5B75" w:rsidRDefault="00000000">
      <w:r>
        <w:t>0.999</w:t>
      </w:r>
    </w:p>
    <w:p w14:paraId="76BFF82D" w14:textId="77777777" w:rsidR="009A5B75" w:rsidRDefault="00000000">
      <w:r>
        <w:t>Dialister pneumosintes</w:t>
      </w:r>
    </w:p>
    <w:p w14:paraId="3DA0C611" w14:textId="77777777" w:rsidR="009A5B75" w:rsidRDefault="00000000">
      <w:r>
        <w:t>0.538 ± 0.160</w:t>
      </w:r>
    </w:p>
    <w:p w14:paraId="5BDB4D6B" w14:textId="77777777" w:rsidR="009A5B75" w:rsidRDefault="00000000">
      <w:r>
        <w:lastRenderedPageBreak/>
        <w:t>0.092 ± 0.078</w:t>
      </w:r>
    </w:p>
    <w:p w14:paraId="0735FA82" w14:textId="77777777" w:rsidR="009A5B75" w:rsidRDefault="00000000">
      <w:r>
        <w:t>0.009</w:t>
      </w:r>
    </w:p>
    <w:p w14:paraId="3CD811A3" w14:textId="77777777" w:rsidR="009A5B75" w:rsidRDefault="00000000">
      <w:r>
        <w:t>0.805</w:t>
      </w:r>
    </w:p>
    <w:p w14:paraId="48296DD6" w14:textId="77777777" w:rsidR="009A5B75" w:rsidRDefault="00000000">
      <w:r>
        <w:t>R. Farina, et al.</w:t>
      </w:r>
    </w:p>
    <w:p w14:paraId="7867797D" w14:textId="77777777" w:rsidR="009A5B75" w:rsidRDefault="00000000">
      <w:r>
        <w:t>Archives of Oral Biology 104 (2019) 13–23</w:t>
      </w:r>
    </w:p>
    <w:p w14:paraId="34ACACF1" w14:textId="77777777" w:rsidR="009A5B75" w:rsidRDefault="00000000">
      <w:r>
        <w:t>20</w:t>
      </w:r>
    </w:p>
    <w:p w14:paraId="5F736F31" w14:textId="77777777" w:rsidR="009A5B75" w:rsidRDefault="009A5B75"/>
    <w:p w14:paraId="6A7D9C3D" w14:textId="77777777" w:rsidR="009A5B75" w:rsidRDefault="009A5B75"/>
    <w:p w14:paraId="6FDFD082" w14:textId="77777777" w:rsidR="009A5B75" w:rsidRDefault="00000000">
      <w:r>
        <w:t>arthritis had subgingival microbiome with lower diversity than subjects</w:t>
      </w:r>
    </w:p>
    <w:p w14:paraId="784F1132" w14:textId="77777777" w:rsidR="009A5B75" w:rsidRDefault="00000000">
      <w:r>
        <w:t>without joint damage, without diﬀerences in microbial composition</w:t>
      </w:r>
    </w:p>
    <w:p w14:paraId="0C53A2AE" w14:textId="77777777" w:rsidR="009A5B75" w:rsidRDefault="00000000">
      <w:r>
        <w:t>(Beyer et al., 2018). Overall, our results seem to conﬁrm that period-</w:t>
      </w:r>
    </w:p>
    <w:p w14:paraId="7F9495E5" w14:textId="77777777" w:rsidR="009A5B75" w:rsidRDefault="00000000">
      <w:r>
        <w:t>ontitis is due to a dysbiosis in the subgingival bacterial community</w:t>
      </w:r>
    </w:p>
    <w:p w14:paraId="0247643D" w14:textId="77777777" w:rsidR="009A5B75" w:rsidRDefault="00000000">
      <w:r>
        <w:t>resulting from the disruption of the host-microbial homeostasis by few</w:t>
      </w:r>
    </w:p>
    <w:p w14:paraId="07DD16F6" w14:textId="77777777" w:rsidR="009A5B75" w:rsidRDefault="00000000">
      <w:r>
        <w:t>bacterial species (Hajishengallis et al., 2011), rather than a true shift</w:t>
      </w:r>
    </w:p>
    <w:p w14:paraId="47C68195" w14:textId="77777777" w:rsidR="009A5B75" w:rsidRDefault="00000000">
      <w:r>
        <w:t>from some species to others.</w:t>
      </w:r>
    </w:p>
    <w:p w14:paraId="25661407" w14:textId="77777777" w:rsidR="009A5B75" w:rsidRDefault="00000000">
      <w:r>
        <w:t>The inclusion of type 2 diabetics in the study was subordinated to a</w:t>
      </w:r>
    </w:p>
    <w:p w14:paraId="581B121B" w14:textId="77777777" w:rsidR="009A5B75" w:rsidRDefault="00000000">
      <w:r>
        <w:t>poorly controlled diabetic status (as evaluated in terms of glycated</w:t>
      </w:r>
    </w:p>
    <w:p w14:paraId="21926D2D" w14:textId="77777777" w:rsidR="009A5B75" w:rsidRDefault="00000000">
      <w:r>
        <w:t>haemoglobin). Several studies have pointed out the role of hypergly-</w:t>
      </w:r>
    </w:p>
    <w:p w14:paraId="0973293F" w14:textId="77777777" w:rsidR="009A5B75" w:rsidRDefault="00000000">
      <w:r>
        <w:t>caemia in determining an increased risk and severity of periodontitis</w:t>
      </w:r>
    </w:p>
    <w:p w14:paraId="22021DD2" w14:textId="77777777" w:rsidR="009A5B75" w:rsidRDefault="00000000">
      <w:r>
        <w:t>(Cianciola, Park, Bruck, Mosovich, &amp; Genco, 1982; Emrich, Shlossman,</w:t>
      </w:r>
    </w:p>
    <w:p w14:paraId="463EC327" w14:textId="77777777" w:rsidR="009A5B75" w:rsidRDefault="00000000">
      <w:r>
        <w:t>&amp; Genco, 1991; Morita et al., 2012) and, in particular, type 2 diabetes</w:t>
      </w:r>
    </w:p>
    <w:p w14:paraId="70D17C0B" w14:textId="77777777" w:rsidR="009A5B75" w:rsidRDefault="00000000">
      <w:r>
        <w:t>shows a strong association with periodontitis incidence and severity</w:t>
      </w:r>
    </w:p>
    <w:p w14:paraId="2F9099C6" w14:textId="77777777" w:rsidR="009A5B75" w:rsidRDefault="00000000">
      <w:r>
        <w:t>when it is poorly controlled. (Chen et al., 2010; Khanuja, Narula,</w:t>
      </w:r>
    </w:p>
    <w:p w14:paraId="59680A6F" w14:textId="77777777" w:rsidR="009A5B75" w:rsidRDefault="00000000">
      <w:r>
        <w:t>Rajput, Sharma, &amp; Tewari, 2017; Kowall et al., 2015; Novaes, Gutierrez,</w:t>
      </w:r>
    </w:p>
    <w:p w14:paraId="0765256F" w14:textId="77777777" w:rsidR="009A5B75" w:rsidRDefault="00000000">
      <w:r>
        <w:t>&amp; Novaes, 1996; Tsai, Hayes, &amp; Taylor, 2002). Interestingly, recent</w:t>
      </w:r>
    </w:p>
    <w:p w14:paraId="4E59D662" w14:textId="77777777" w:rsidR="009A5B75" w:rsidRDefault="00000000">
      <w:r>
        <w:t>studies using quantitative Polymerase Chain Reaction or 16S rDNA-</w:t>
      </w:r>
    </w:p>
    <w:p w14:paraId="67825D3E" w14:textId="77777777" w:rsidR="009A5B75" w:rsidRDefault="00000000">
      <w:r>
        <w:lastRenderedPageBreak/>
        <w:t>based microbial proﬁling suggested that this relationship may reside in</w:t>
      </w:r>
    </w:p>
    <w:p w14:paraId="0F400618" w14:textId="77777777" w:rsidR="009A5B75" w:rsidRDefault="00000000">
      <w:r>
        <w:t>some alterations of the subgingival microbiota that are dependent on</w:t>
      </w:r>
    </w:p>
    <w:p w14:paraId="26366FC8" w14:textId="77777777" w:rsidR="009A5B75" w:rsidRDefault="00000000">
      <w:r>
        <w:t>the level of metabolic control of diabetes. Miranda et al. (2017) ob-</w:t>
      </w:r>
    </w:p>
    <w:p w14:paraId="116B13D1" w14:textId="77777777" w:rsidR="009A5B75" w:rsidRDefault="00000000">
      <w:r>
        <w:t>served that the frequencies and counts of some periodontal pathogens</w:t>
      </w:r>
    </w:p>
    <w:p w14:paraId="53E3E954" w14:textId="77777777" w:rsidR="009A5B75" w:rsidRDefault="00000000">
      <w:r>
        <w:t>were increased in poorly controlled type 2 diabetes compared to well</w:t>
      </w:r>
    </w:p>
    <w:p w14:paraId="697B2264" w14:textId="77777777" w:rsidR="009A5B75" w:rsidRDefault="00000000">
      <w:r>
        <w:t>controlled type 2 diabetes. Also, Longo et al. (2018) reported diﬀerent</w:t>
      </w:r>
    </w:p>
    <w:p w14:paraId="33E33F3B" w14:textId="77777777" w:rsidR="009A5B75" w:rsidRDefault="00000000">
      <w:r>
        <w:t>levels of ecological diversity in the subgingival microbiome of type 2</w:t>
      </w:r>
    </w:p>
    <w:p w14:paraId="2FFD794D" w14:textId="77777777" w:rsidR="009A5B75" w:rsidRDefault="00000000">
      <w:r>
        <w:t>diabetics with adequate or poor metabolic control, with poorly con-</w:t>
      </w:r>
    </w:p>
    <w:p w14:paraId="2A2341A9" w14:textId="77777777" w:rsidR="009A5B75" w:rsidRDefault="00000000">
      <w:r>
        <w:t>trolled type 2 diabetes showing increased levels of succinate/acetate</w:t>
      </w:r>
    </w:p>
    <w:p w14:paraId="259ABD33" w14:textId="77777777" w:rsidR="009A5B75" w:rsidRDefault="00000000">
      <w:r>
        <w:t>producers and decreased levels of butyrate producers. Overall, these</w:t>
      </w:r>
    </w:p>
    <w:p w14:paraId="3C5907F9" w14:textId="77777777" w:rsidR="009A5B75" w:rsidRDefault="00000000">
      <w:r>
        <w:t>ﬁndings sustain the importance to characterize the subgingival micro-</w:t>
      </w:r>
    </w:p>
    <w:p w14:paraId="3E93A902" w14:textId="77777777" w:rsidR="009A5B75" w:rsidRDefault="00000000">
      <w:r>
        <w:t>biome of patients with poorly controlled type 2 diabetes with high-re-</w:t>
      </w:r>
    </w:p>
    <w:p w14:paraId="41C78B7E" w14:textId="77777777" w:rsidR="009A5B75" w:rsidRDefault="00000000">
      <w:r>
        <w:t>solution techniques such as whole metagenomic shotgun sequencing.</w:t>
      </w:r>
    </w:p>
    <w:p w14:paraId="1F3F2B7B" w14:textId="77777777" w:rsidR="009A5B75" w:rsidRDefault="00000000">
      <w:r>
        <w:t>Diﬀerences in the subgingival microbiome between subjects with</w:t>
      </w:r>
    </w:p>
    <w:p w14:paraId="5573C4D4" w14:textId="77777777" w:rsidR="009A5B75" w:rsidRDefault="00000000">
      <w:r>
        <w:t>and without type 2 diabetes were observed for a limited number of</w:t>
      </w:r>
    </w:p>
    <w:p w14:paraId="5552ED3A" w14:textId="77777777" w:rsidR="009A5B75" w:rsidRDefault="00000000">
      <w:r>
        <w:t>genera and species, only in presence of periodontitis and not in subjects</w:t>
      </w:r>
    </w:p>
    <w:p w14:paraId="6963BFB5" w14:textId="77777777" w:rsidR="009A5B75" w:rsidRDefault="00000000">
      <w:r>
        <w:t>without history of periodontitis. In particular, in presence of moderate-</w:t>
      </w:r>
    </w:p>
    <w:p w14:paraId="32BE6356" w14:textId="77777777" w:rsidR="009A5B75" w:rsidRDefault="00000000">
      <w:r>
        <w:t>severe periodontitis, poorly controlled type 2 diabetes was associated</w:t>
      </w:r>
    </w:p>
    <w:p w14:paraId="4CF5B940" w14:textId="77777777" w:rsidR="009A5B75" w:rsidRDefault="00000000">
      <w:r>
        <w:t>with higher abundance of Dialister pneumosintes and lower abundance of</w:t>
      </w:r>
    </w:p>
    <w:p w14:paraId="09D0B262" w14:textId="77777777" w:rsidR="009A5B75" w:rsidRDefault="00000000">
      <w:r>
        <w:t>Filifactor alocis and Treponema sp. OMZ 838 compared to systemically</w:t>
      </w:r>
    </w:p>
    <w:p w14:paraId="2657FCD2" w14:textId="77777777" w:rsidR="009A5B75" w:rsidRDefault="00000000">
      <w:r>
        <w:t>healthy subjects. While Dialister pneumosintes and Filifactor alocis are</w:t>
      </w:r>
    </w:p>
    <w:p w14:paraId="188AC601" w14:textId="77777777" w:rsidR="009A5B75" w:rsidRDefault="00000000">
      <w:r>
        <w:t>two species with a well documented history of association with several</w:t>
      </w:r>
    </w:p>
    <w:p w14:paraId="1EDAD34E" w14:textId="77777777" w:rsidR="009A5B75" w:rsidRDefault="00000000">
      <w:r>
        <w:t>forms of periodontal, peri-implant and endodontic infections, including</w:t>
      </w:r>
    </w:p>
    <w:p w14:paraId="4BE920FD" w14:textId="77777777" w:rsidR="009A5B75" w:rsidRDefault="00000000">
      <w:r>
        <w:t>periodontitis (Aruni et al., 2015; Aruni, Chioma, &amp; Fletcher, 2014;</w:t>
      </w:r>
    </w:p>
    <w:p w14:paraId="49A378F4" w14:textId="77777777" w:rsidR="009A5B75" w:rsidRDefault="00000000">
      <w:r>
        <w:t>Collins et al., 2016; Colombo et al., 2009; Contreras et al., 2000;</w:t>
      </w:r>
    </w:p>
    <w:p w14:paraId="1F6409D3" w14:textId="77777777" w:rsidR="009A5B75" w:rsidRDefault="00000000">
      <w:r>
        <w:t>Ferraro, Gornic, Barbosa, Peixoto, &amp; Colombo, 2007; Gogeneni et al.,</w:t>
      </w:r>
    </w:p>
    <w:p w14:paraId="5BD9ADAE" w14:textId="77777777" w:rsidR="009A5B75" w:rsidRDefault="00000000">
      <w:r>
        <w:lastRenderedPageBreak/>
        <w:t>2015; Gonçalves et al., 2016; Silva-Boghossian, Neves, Resende, &amp;</w:t>
      </w:r>
    </w:p>
    <w:p w14:paraId="48E8D7BC" w14:textId="77777777" w:rsidR="009A5B75" w:rsidRDefault="00000000">
      <w:r>
        <w:t>Colombo, 2013; Perez-Chaparro et al., 2018), Treponema sp. OMZ 838</w:t>
      </w:r>
    </w:p>
    <w:p w14:paraId="27A913E0" w14:textId="77777777" w:rsidR="009A5B75" w:rsidRDefault="00000000">
      <w:r>
        <w:t>has been only recently associated with necrotizing ulcerative gingivitis</w:t>
      </w:r>
    </w:p>
    <w:p w14:paraId="1C6C4448" w14:textId="77777777" w:rsidR="009A5B75" w:rsidRDefault="00000000">
      <w:r>
        <w:t>lesions in an anecdotal report (Chan et al., 2014). These few diﬀer-</w:t>
      </w:r>
    </w:p>
    <w:p w14:paraId="008431B6" w14:textId="77777777" w:rsidR="009A5B75" w:rsidRDefault="00000000">
      <w:r>
        <w:t>ences, however, were not maintained after FDR correction, thus in-</w:t>
      </w:r>
    </w:p>
    <w:p w14:paraId="6A73C564" w14:textId="77777777" w:rsidR="009A5B75" w:rsidRDefault="00000000">
      <w:r>
        <w:t>dicating that type 2 diabetes is not robustly associated with substantial</w:t>
      </w:r>
    </w:p>
    <w:p w14:paraId="766888F5" w14:textId="77777777" w:rsidR="009A5B75" w:rsidRDefault="00000000">
      <w:r>
        <w:t>alterations of the subgingival microbiota, but rather determines mild</w:t>
      </w:r>
    </w:p>
    <w:p w14:paraId="235B1F6F" w14:textId="77777777" w:rsidR="009A5B75" w:rsidRDefault="00000000">
      <w:r>
        <w:t>changes in the abundance of few species (which include keystone pa-</w:t>
      </w:r>
    </w:p>
    <w:p w14:paraId="79D1A5AF" w14:textId="77777777" w:rsidR="009A5B75" w:rsidRDefault="00000000">
      <w:r>
        <w:t>thogens, i.e. such species that initiate the cascade leading to dysbiosis</w:t>
      </w:r>
    </w:p>
    <w:p w14:paraId="7ACE2BE6" w14:textId="77777777" w:rsidR="009A5B75" w:rsidRDefault="00000000">
      <w:r>
        <w:t>and clinical manifestation of disease). Although this general ﬁnding is</w:t>
      </w:r>
    </w:p>
    <w:p w14:paraId="5277042D" w14:textId="77777777" w:rsidR="009A5B75" w:rsidRDefault="00000000">
      <w:r>
        <w:t>shared with previous studies, the bacterial species that showed diﬀer-</w:t>
      </w:r>
    </w:p>
    <w:p w14:paraId="3AE8024C" w14:textId="77777777" w:rsidR="009A5B75" w:rsidRDefault="00000000">
      <w:r>
        <w:t>ences between patients with and without type 2 diabetes diﬀered from</w:t>
      </w:r>
    </w:p>
    <w:p w14:paraId="71ACF02D" w14:textId="77777777" w:rsidR="009A5B75" w:rsidRDefault="00000000">
      <w:r>
        <w:t>those identiﬁed in other studies (Babaev et al., 2017; Casarin et al.,</w:t>
      </w:r>
    </w:p>
    <w:p w14:paraId="1286F4FF" w14:textId="77777777" w:rsidR="009A5B75" w:rsidRDefault="00000000">
      <w:r>
        <w:t>2013; Zhou et al., 2013). Diﬀerences can be partly explained by dif-</w:t>
      </w:r>
    </w:p>
    <w:p w14:paraId="5E719DD9" w14:textId="77777777" w:rsidR="009A5B75" w:rsidRDefault="00000000">
      <w:r>
        <w:t>ferences in patient selection criteria (including factors such as smoking,</w:t>
      </w:r>
    </w:p>
    <w:p w14:paraId="47C1650C" w14:textId="77777777" w:rsidR="009A5B75" w:rsidRDefault="00000000">
      <w:r>
        <w:t>see Gomes et al., 2006), case deﬁnitions and severity of type 2 diabetes</w:t>
      </w:r>
    </w:p>
    <w:p w14:paraId="614E67AE" w14:textId="77777777" w:rsidR="009A5B75" w:rsidRDefault="00000000">
      <w:r>
        <w:t>and periodontitis, clinical characteristics of the sampled sites, and</w:t>
      </w:r>
    </w:p>
    <w:p w14:paraId="17EC74C0" w14:textId="77777777" w:rsidR="009A5B75" w:rsidRDefault="00000000">
      <w:r>
        <w:t>technique used for the analysis of the subgingival microbiome.</w:t>
      </w:r>
    </w:p>
    <w:p w14:paraId="6547AADC" w14:textId="77777777" w:rsidR="009A5B75" w:rsidRDefault="00000000">
      <w:r>
        <w:t>When comparing the subgingival microbiome of individuals with</w:t>
      </w:r>
    </w:p>
    <w:p w14:paraId="0972B435" w14:textId="77777777" w:rsidR="009A5B75" w:rsidRDefault="00000000">
      <w:r>
        <w:t>and</w:t>
      </w:r>
    </w:p>
    <w:p w14:paraId="10781984" w14:textId="77777777" w:rsidR="009A5B75" w:rsidRDefault="00000000">
      <w:r>
        <w:t>without</w:t>
      </w:r>
    </w:p>
    <w:p w14:paraId="6A77A2A2" w14:textId="77777777" w:rsidR="009A5B75" w:rsidRDefault="00000000">
      <w:r>
        <w:t>periodontitis,</w:t>
      </w:r>
    </w:p>
    <w:p w14:paraId="0AA71E36" w14:textId="77777777" w:rsidR="009A5B75" w:rsidRDefault="00000000">
      <w:r>
        <w:t>red</w:t>
      </w:r>
    </w:p>
    <w:p w14:paraId="483EACAC" w14:textId="77777777" w:rsidR="009A5B75" w:rsidRDefault="00000000">
      <w:r>
        <w:t>complex</w:t>
      </w:r>
    </w:p>
    <w:p w14:paraId="27731F06" w14:textId="77777777" w:rsidR="009A5B75" w:rsidRDefault="00000000">
      <w:r>
        <w:t>species</w:t>
      </w:r>
    </w:p>
    <w:p w14:paraId="0679E92C" w14:textId="77777777" w:rsidR="009A5B75" w:rsidRDefault="00000000">
      <w:r>
        <w:t>(speciﬁcally,</w:t>
      </w:r>
    </w:p>
    <w:p w14:paraId="0DF2F51C" w14:textId="77777777" w:rsidR="009A5B75" w:rsidRDefault="00000000">
      <w:r>
        <w:lastRenderedPageBreak/>
        <w:t>Porphyromonas gingivalis, Tannerella forsythia and Treponema denticola)</w:t>
      </w:r>
    </w:p>
    <w:p w14:paraId="3CB1E885" w14:textId="77777777" w:rsidR="009A5B75" w:rsidRDefault="00000000">
      <w:r>
        <w:t>showed a tendency to be present in higher abundance in periodontitis</w:t>
      </w:r>
    </w:p>
    <w:p w14:paraId="10321CBF" w14:textId="77777777" w:rsidR="009A5B75" w:rsidRDefault="00000000">
      <w:r>
        <w:t>Fig. 5. Bacterial genera and species with relative abundance &gt; 0.5% in: a. Bacterial genera in patients with periodontitis (n = 6) and individuals without period-</w:t>
      </w:r>
    </w:p>
    <w:p w14:paraId="6D858A79" w14:textId="77777777" w:rsidR="009A5B75" w:rsidRDefault="00000000">
      <w:r>
        <w:t>ontitis (n = 6); b. Bacterial species in patients with periodontitis (n = 6) and individuals without periodontitis (n = 6); c. Bacterial genera in patients with type 2</w:t>
      </w:r>
    </w:p>
    <w:p w14:paraId="371E41EA" w14:textId="77777777" w:rsidR="009A5B75" w:rsidRDefault="00000000">
      <w:r>
        <w:t>diabetes (n = 6) and individuals without type 2 diabetes (n = 6); d. Bacterial species in patients with type 2 diabetes (n = 6) and individuals without type 2 diabetes</w:t>
      </w:r>
    </w:p>
    <w:p w14:paraId="1ED36E86" w14:textId="77777777" w:rsidR="009A5B75" w:rsidRDefault="00000000">
      <w:r>
        <w:t>(n = 6).</w:t>
      </w:r>
    </w:p>
    <w:p w14:paraId="3043CD38" w14:textId="77777777" w:rsidR="009A5B75" w:rsidRDefault="00000000">
      <w:r>
        <w:t>R. Farina, et al.</w:t>
      </w:r>
    </w:p>
    <w:p w14:paraId="34249C36" w14:textId="77777777" w:rsidR="009A5B75" w:rsidRDefault="00000000">
      <w:r>
        <w:t>Archives of Oral Biology 104 (2019) 13–23</w:t>
      </w:r>
    </w:p>
    <w:p w14:paraId="7B89864D" w14:textId="77777777" w:rsidR="009A5B75" w:rsidRDefault="00000000">
      <w:r>
        <w:t>21</w:t>
      </w:r>
    </w:p>
    <w:p w14:paraId="65F22B23" w14:textId="77777777" w:rsidR="009A5B75" w:rsidRDefault="009A5B75"/>
    <w:p w14:paraId="166DBE9A" w14:textId="77777777" w:rsidR="009A5B75" w:rsidRDefault="009A5B75"/>
    <w:p w14:paraId="0B35C81B" w14:textId="77777777" w:rsidR="009A5B75" w:rsidRDefault="00000000">
      <w:r>
        <w:t>patients. The diﬀerence in Porphyromonas gingivalis reached the statis-</w:t>
      </w:r>
    </w:p>
    <w:p w14:paraId="294A6317" w14:textId="77777777" w:rsidR="009A5B75" w:rsidRDefault="00000000">
      <w:r>
        <w:t>tical signiﬁcance (p = 0.004) in T2D −P+ vs T2D −P−. After sta-</w:t>
      </w:r>
    </w:p>
    <w:p w14:paraId="25C8346F" w14:textId="77777777" w:rsidR="009A5B75" w:rsidRDefault="00000000">
      <w:r>
        <w:t>tistical correction, only Anaerolineaceae bacterium oral taxon 439</w:t>
      </w:r>
    </w:p>
    <w:p w14:paraId="0C906051" w14:textId="77777777" w:rsidR="009A5B75" w:rsidRDefault="00000000">
      <w:r>
        <w:t>maintained its statistical signiﬁcance, resulting in higher relative</w:t>
      </w:r>
    </w:p>
    <w:p w14:paraId="19CBBCAC" w14:textId="77777777" w:rsidR="009A5B75" w:rsidRDefault="00000000">
      <w:r>
        <w:t>abundance in periodontitis patients vs individuals without period-</w:t>
      </w:r>
    </w:p>
    <w:p w14:paraId="3811E3A2" w14:textId="77777777" w:rsidR="009A5B75" w:rsidRDefault="00000000">
      <w:r>
        <w:t>ontitis, both in the overall population and in the type 2 diabetes sub-</w:t>
      </w:r>
    </w:p>
    <w:p w14:paraId="21568CD4" w14:textId="77777777" w:rsidR="009A5B75" w:rsidRDefault="00000000">
      <w:r>
        <w:t>sample. Anaerolineaceae bacterium oral taxon 439 is an oral anaerobe</w:t>
      </w:r>
    </w:p>
    <w:p w14:paraId="106565BA" w14:textId="77777777" w:rsidR="009A5B75" w:rsidRDefault="00000000">
      <w:r>
        <w:t>bacterium isolated from pure cultures of human oral samples, but little</w:t>
      </w:r>
    </w:p>
    <w:p w14:paraId="1CFC59B4" w14:textId="77777777" w:rsidR="009A5B75" w:rsidRDefault="00000000">
      <w:r>
        <w:t>is known about its relationship with destructive periodontal disease</w:t>
      </w:r>
    </w:p>
    <w:p w14:paraId="180A0CA9" w14:textId="77777777" w:rsidR="009A5B75" w:rsidRDefault="00000000">
      <w:r>
        <w:t>(Dewhirst et al., 2010). The Anaerolineaceae bacterium oral taxon 439</w:t>
      </w:r>
    </w:p>
    <w:p w14:paraId="549460B2" w14:textId="77777777" w:rsidR="009A5B75" w:rsidRDefault="00000000">
      <w:r>
        <w:t>was ﬁrstly described only recently (Vartoukian et al., 2016). The dif-</w:t>
      </w:r>
    </w:p>
    <w:p w14:paraId="5B4E7A6F" w14:textId="77777777" w:rsidR="009A5B75" w:rsidRDefault="00000000">
      <w:r>
        <w:t>ﬁculties in the isolation of Anaerolineae bacterium HOT-439 in plaque</w:t>
      </w:r>
    </w:p>
    <w:p w14:paraId="6CBBD222" w14:textId="77777777" w:rsidR="009A5B75" w:rsidRDefault="00000000">
      <w:r>
        <w:t>cultures were proven to be dependent on the need for “helper” bacteria</w:t>
      </w:r>
    </w:p>
    <w:p w14:paraId="7C794C12" w14:textId="77777777" w:rsidR="009A5B75" w:rsidRDefault="00000000">
      <w:r>
        <w:lastRenderedPageBreak/>
        <w:t>(e.g., Fusobacterium nucleatum) for its growth in vitro (Vartoukian et al.,</w:t>
      </w:r>
    </w:p>
    <w:p w14:paraId="54685A21" w14:textId="77777777" w:rsidR="009A5B75" w:rsidRDefault="00000000">
      <w:r>
        <w:t>2016). Inferences from the available genomic data for this Anaeroli-</w:t>
      </w:r>
    </w:p>
    <w:p w14:paraId="42568D1D" w14:textId="77777777" w:rsidR="009A5B75" w:rsidRDefault="00000000">
      <w:r>
        <w:t>neaceae sp. suggest a niche-speciﬁc adaptation for survival in host en-</w:t>
      </w:r>
    </w:p>
    <w:p w14:paraId="0D70654F" w14:textId="77777777" w:rsidR="009A5B75" w:rsidRDefault="00000000">
      <w:r>
        <w:t>vironments, with regard to the ability to evade host defence system and</w:t>
      </w:r>
    </w:p>
    <w:p w14:paraId="2BEB3E06" w14:textId="77777777" w:rsidR="009A5B75" w:rsidRDefault="00000000">
      <w:r>
        <w:t>the ability to scavenge material from lysed cells/tissue (Campbell et al.,</w:t>
      </w:r>
    </w:p>
    <w:p w14:paraId="7AB73A1A" w14:textId="77777777" w:rsidR="009A5B75" w:rsidRDefault="00000000">
      <w:r>
        <w:t>2014). Anaerolineae bacterium HOT-439 represents the ﬁrst oral taxon</w:t>
      </w:r>
    </w:p>
    <w:p w14:paraId="623CF40D" w14:textId="77777777" w:rsidR="009A5B75" w:rsidRDefault="00000000">
      <w:r>
        <w:t>from the Chloroﬂexi phylum that has been cultivated from plaque</w:t>
      </w:r>
    </w:p>
    <w:p w14:paraId="576B7342" w14:textId="77777777" w:rsidR="009A5B75" w:rsidRDefault="00000000">
      <w:r>
        <w:t>samples obtained from deep periodontal pockets. While this strain was</w:t>
      </w:r>
    </w:p>
    <w:p w14:paraId="50319154" w14:textId="77777777" w:rsidR="009A5B75" w:rsidRDefault="00000000">
      <w:r>
        <w:t>frequently isolated (three over four samples) in the study by Vartoukian</w:t>
      </w:r>
    </w:p>
    <w:p w14:paraId="18A12201" w14:textId="77777777" w:rsidR="009A5B75" w:rsidRDefault="00000000">
      <w:r>
        <w:t>et al. (2016), other studies based on molecular analyses suggested that</w:t>
      </w:r>
    </w:p>
    <w:p w14:paraId="78A235B6" w14:textId="77777777" w:rsidR="009A5B75" w:rsidRDefault="00000000">
      <w:r>
        <w:t>the Chloroﬂexi taxon is a low-abundance member of the human oral</w:t>
      </w:r>
    </w:p>
    <w:p w14:paraId="01F36D8C" w14:textId="77777777" w:rsidR="009A5B75" w:rsidRDefault="00000000">
      <w:r>
        <w:t>cavity (Campbell et al., 2014; Dewhirst et al., 2010), with a prevalence</w:t>
      </w:r>
    </w:p>
    <w:p w14:paraId="72BE5305" w14:textId="77777777" w:rsidR="009A5B75" w:rsidRDefault="00000000">
      <w:r>
        <w:t>of 0.003% (HOMD). A possible explanation for this inconsistency could</w:t>
      </w:r>
    </w:p>
    <w:p w14:paraId="0A83EBBF" w14:textId="77777777" w:rsidR="009A5B75" w:rsidRDefault="00000000">
      <w:r>
        <w:t>come from the presence of base mismatches between the ‘universal’</w:t>
      </w:r>
    </w:p>
    <w:p w14:paraId="01F7AB6C" w14:textId="77777777" w:rsidR="009A5B75" w:rsidRDefault="00000000">
      <w:r>
        <w:t>bacterial primers, commonly used in 16S rRNA sequencing, and the</w:t>
      </w:r>
    </w:p>
    <w:p w14:paraId="15780815" w14:textId="77777777" w:rsidR="009A5B75" w:rsidRDefault="00000000">
      <w:r>
        <w:t>Anaerolineae bacterium oral taxon 439 speciﬁc gene sequence, that might</w:t>
      </w:r>
    </w:p>
    <w:p w14:paraId="38DAC9CD" w14:textId="77777777" w:rsidR="009A5B75" w:rsidRDefault="00000000">
      <w:r>
        <w:t>result in a molecular detection bias against this taxon (Camanocha &amp;</w:t>
      </w:r>
    </w:p>
    <w:p w14:paraId="3C7C827B" w14:textId="77777777" w:rsidR="009A5B75" w:rsidRDefault="00000000">
      <w:r>
        <w:t>Dewhirst, 2014) with the 16S approach.</w:t>
      </w:r>
    </w:p>
    <w:p w14:paraId="0FA68DB1" w14:textId="77777777" w:rsidR="009A5B75" w:rsidRDefault="00000000">
      <w:r>
        <w:t>Based on whole metagenomic shotgun sequencing, our analyses</w:t>
      </w:r>
    </w:p>
    <w:p w14:paraId="03966D16" w14:textId="77777777" w:rsidR="009A5B75" w:rsidRDefault="00000000">
      <w:r>
        <w:t>overcome some technical bias observed in 16S rDNA-based microbial</w:t>
      </w:r>
    </w:p>
    <w:p w14:paraId="3CE397CB" w14:textId="77777777" w:rsidR="009A5B75" w:rsidRDefault="00000000">
      <w:r>
        <w:t>proﬁling being more eﬀective in the detection of low-abundant taxon,</w:t>
      </w:r>
    </w:p>
    <w:p w14:paraId="0243266F" w14:textId="77777777" w:rsidR="009A5B75" w:rsidRDefault="00000000">
      <w:r>
        <w:t>such as HOT-439. Thus, our results consolidate the existing literature</w:t>
      </w:r>
    </w:p>
    <w:p w14:paraId="65262213" w14:textId="77777777" w:rsidR="009A5B75" w:rsidRDefault="00000000">
      <w:r>
        <w:t>(Abusleme et al., 2013; Szafranski et al., 2015) that assign this Chlor-</w:t>
      </w:r>
    </w:p>
    <w:p w14:paraId="02F62420" w14:textId="77777777" w:rsidR="009A5B75" w:rsidRDefault="00000000">
      <w:r>
        <w:t>oﬂexi</w:t>
      </w:r>
    </w:p>
    <w:p w14:paraId="37D49559" w14:textId="77777777" w:rsidR="009A5B75" w:rsidRDefault="00000000">
      <w:r>
        <w:t>taxon</w:t>
      </w:r>
    </w:p>
    <w:p w14:paraId="71725A3D" w14:textId="77777777" w:rsidR="009A5B75" w:rsidRDefault="00000000">
      <w:r>
        <w:t>to</w:t>
      </w:r>
    </w:p>
    <w:p w14:paraId="4AFCBE03" w14:textId="77777777" w:rsidR="009A5B75" w:rsidRDefault="00000000">
      <w:r>
        <w:lastRenderedPageBreak/>
        <w:t>the</w:t>
      </w:r>
    </w:p>
    <w:p w14:paraId="5D1249A3" w14:textId="77777777" w:rsidR="009A5B75" w:rsidRDefault="00000000">
      <w:r>
        <w:t>‘core’</w:t>
      </w:r>
    </w:p>
    <w:p w14:paraId="219FD62C" w14:textId="77777777" w:rsidR="009A5B75" w:rsidRDefault="00000000">
      <w:r>
        <w:t>periodontitis-associated</w:t>
      </w:r>
    </w:p>
    <w:p w14:paraId="0BE8154D" w14:textId="77777777" w:rsidR="009A5B75" w:rsidRDefault="00000000">
      <w:r>
        <w:t>microbiome</w:t>
      </w:r>
    </w:p>
    <w:p w14:paraId="6185F11B" w14:textId="77777777" w:rsidR="009A5B75" w:rsidRDefault="00000000">
      <w:r>
        <w:t>(Abusleme et al., 2013) and suggests it as a potential biomarker for</w:t>
      </w:r>
    </w:p>
    <w:p w14:paraId="6A7F733F" w14:textId="77777777" w:rsidR="009A5B75" w:rsidRDefault="00000000">
      <w:r>
        <w:t>periodontitis (Szafranski et al., 2015).</w:t>
      </w:r>
    </w:p>
    <w:p w14:paraId="36751AF1" w14:textId="77777777" w:rsidR="009A5B75" w:rsidRDefault="00000000">
      <w:r>
        <w:t>In conclusion, the results of the present study showed that: (i) the</w:t>
      </w:r>
    </w:p>
    <w:p w14:paraId="45976E56" w14:textId="77777777" w:rsidR="009A5B75" w:rsidRDefault="00000000">
      <w:r>
        <w:t>presence of type 2 diabetes and/or periodontitis were associated with a</w:t>
      </w:r>
    </w:p>
    <w:p w14:paraId="5D70AA77" w14:textId="77777777" w:rsidR="009A5B75" w:rsidRDefault="00000000">
      <w:r>
        <w:t>tendency of the subgingival microbiome to decrease in richness and</w:t>
      </w:r>
    </w:p>
    <w:p w14:paraId="46486D2C" w14:textId="77777777" w:rsidR="009A5B75" w:rsidRDefault="00000000">
      <w:r>
        <w:t>diversity; (ii) the presence of type 2 diabetes was not associated with</w:t>
      </w:r>
    </w:p>
    <w:p w14:paraId="639117EF" w14:textId="77777777" w:rsidR="009A5B75" w:rsidRDefault="00000000">
      <w:r>
        <w:t>signiﬁcant diﬀerences in the relative abundance of one or more species</w:t>
      </w:r>
    </w:p>
    <w:p w14:paraId="50501BB1" w14:textId="77777777" w:rsidR="009A5B75" w:rsidRDefault="00000000">
      <w:r>
        <w:t>in patients either with or without periodontitis; (iii) a signiﬁcantly</w:t>
      </w:r>
    </w:p>
    <w:p w14:paraId="2C433669" w14:textId="77777777" w:rsidR="009A5B75" w:rsidRDefault="00000000">
      <w:r>
        <w:t>higher relative abundance of Anaerolineaceae bacterium oral taxon 439</w:t>
      </w:r>
    </w:p>
    <w:p w14:paraId="298B1D35" w14:textId="77777777" w:rsidR="009A5B75" w:rsidRDefault="00000000">
      <w:r>
        <w:t>was observed in periodontitis patients vs individuals without period-</w:t>
      </w:r>
    </w:p>
    <w:p w14:paraId="58EC4388" w14:textId="77777777" w:rsidR="009A5B75" w:rsidRDefault="00000000">
      <w:r>
        <w:t>ontitis, with the diﬀerence remaining signiﬁcant when the comparison</w:t>
      </w:r>
    </w:p>
    <w:p w14:paraId="7AE7AAF8" w14:textId="77777777" w:rsidR="009A5B75" w:rsidRDefault="00000000">
      <w:r>
        <w:t>was restricted to patients with type 2 diabetes.</w:t>
      </w:r>
    </w:p>
    <w:p w14:paraId="2496E1E2" w14:textId="77777777" w:rsidR="009A5B75" w:rsidRDefault="00000000">
      <w:r>
        <w:t>Conﬂict of interests</w:t>
      </w:r>
    </w:p>
    <w:p w14:paraId="4B646342" w14:textId="77777777" w:rsidR="009A5B75" w:rsidRDefault="00000000">
      <w:r>
        <w:t>The authors declare they have no conﬂict of interests related to the</w:t>
      </w:r>
    </w:p>
    <w:p w14:paraId="6540B1BE" w14:textId="77777777" w:rsidR="009A5B75" w:rsidRDefault="00000000">
      <w:r>
        <w:t>present study.</w:t>
      </w:r>
    </w:p>
    <w:p w14:paraId="7DEFACE6" w14:textId="77777777" w:rsidR="009A5B75" w:rsidRDefault="00000000">
      <w:r>
        <w:t>Acknowledgements</w:t>
      </w:r>
    </w:p>
    <w:p w14:paraId="6EC8DC74" w14:textId="77777777" w:rsidR="009A5B75" w:rsidRDefault="00000000">
      <w:r>
        <w:t>The study was supported by the Research Centre for the Study of</w:t>
      </w:r>
    </w:p>
    <w:p w14:paraId="2ABE335F" w14:textId="77777777" w:rsidR="009A5B75" w:rsidRDefault="00000000">
      <w:r>
        <w:t>Periodontal and Peri-implant Diseases, University of Ferrara, Italy, and</w:t>
      </w:r>
    </w:p>
    <w:p w14:paraId="5DC58645" w14:textId="77777777" w:rsidR="009A5B75" w:rsidRDefault="00000000">
      <w:r>
        <w:t>by research grants of the University of Ferrara (Scapoli, FIR 2017;</w:t>
      </w:r>
    </w:p>
    <w:p w14:paraId="7DBCFF32" w14:textId="77777777" w:rsidR="009A5B75" w:rsidRDefault="00000000">
      <w:r>
        <w:t>Sabbioni, FAR 2016-17).</w:t>
      </w:r>
    </w:p>
    <w:p w14:paraId="56972436" w14:textId="77777777" w:rsidR="009A5B75" w:rsidRDefault="00000000">
      <w:r>
        <w:t>References</w:t>
      </w:r>
    </w:p>
    <w:p w14:paraId="7F551FFA" w14:textId="77777777" w:rsidR="009A5B75" w:rsidRDefault="00000000">
      <w:r>
        <w:t>Abusleme, L., Dupuy, A. K., Dutzan, N., Silva, N., Burleson, J. A., Strausbaugh, L. D., et al.</w:t>
      </w:r>
    </w:p>
    <w:p w14:paraId="7FB8BD64" w14:textId="77777777" w:rsidR="009A5B75" w:rsidRDefault="00000000">
      <w:r>
        <w:lastRenderedPageBreak/>
        <w:t>(2013). The subgingival microbiome in health and periodontitis and its relationship</w:t>
      </w:r>
    </w:p>
    <w:p w14:paraId="6D46A408" w14:textId="77777777" w:rsidR="009A5B75" w:rsidRDefault="00000000">
      <w:r>
        <w:t>with community biomass and inﬂammation. The ISME Journal, 7, 1016–1025.</w:t>
      </w:r>
    </w:p>
    <w:p w14:paraId="4A0FA6BD" w14:textId="77777777" w:rsidR="009A5B75" w:rsidRDefault="00000000">
      <w:r>
        <w:t>Ai, D., Huang, R., Wen, J., Li, C., Zhu, J., &amp; Xia, L. C. (2017). Integrated metagenomic data</w:t>
      </w:r>
    </w:p>
    <w:p w14:paraId="557C86C9" w14:textId="77777777" w:rsidR="009A5B75" w:rsidRDefault="00000000">
      <w:r>
        <w:t>analysis demonstrates that a loss of diversity in oral microbiota is associated with</w:t>
      </w:r>
    </w:p>
    <w:p w14:paraId="254BBCF7" w14:textId="77777777" w:rsidR="009A5B75" w:rsidRDefault="00000000">
      <w:r>
        <w:t>periodontitis. BMC Genomics, 18(Suppl. 1), 1041.</w:t>
      </w:r>
    </w:p>
    <w:p w14:paraId="659D1171" w14:textId="77777777" w:rsidR="009A5B75" w:rsidRDefault="00000000">
      <w:r>
        <w:t>Aimetti, M., Perotto, S., Castiglione, A., Mariani, G. M., Ferrarotti, F., &amp; Romano, F.</w:t>
      </w:r>
    </w:p>
    <w:p w14:paraId="55B3015A" w14:textId="77777777" w:rsidR="009A5B75" w:rsidRDefault="00000000">
      <w:r>
        <w:t>(2015). Prevalence of periodontitis in an adult population from an urban area in</w:t>
      </w:r>
    </w:p>
    <w:p w14:paraId="4F47C9B6" w14:textId="77777777" w:rsidR="009A5B75" w:rsidRDefault="00000000">
      <w:r>
        <w:t>North Italy: Findings from a cross-sectional population-based epidemiological survey.</w:t>
      </w:r>
    </w:p>
    <w:p w14:paraId="10123A2A" w14:textId="77777777" w:rsidR="009A5B75" w:rsidRDefault="00000000">
      <w:r>
        <w:t>Journal of Clinical Periodontology, 42, 622–631.</w:t>
      </w:r>
    </w:p>
    <w:p w14:paraId="264E1814" w14:textId="77777777" w:rsidR="009A5B75" w:rsidRDefault="00000000">
      <w:r>
        <w:t>Altschul, S. F., Gish, W., Miller, W., Myers, E. W., &amp; Lipman, D. J. (1990). Basic local</w:t>
      </w:r>
    </w:p>
    <w:p w14:paraId="1CFE814C" w14:textId="77777777" w:rsidR="009A5B75" w:rsidRDefault="00000000">
      <w:r>
        <w:t>alignment search tool. Journal of Molecular Biology, 215, 403–410.</w:t>
      </w:r>
    </w:p>
    <w:p w14:paraId="6AB305C4" w14:textId="77777777" w:rsidR="009A5B75" w:rsidRDefault="00000000">
      <w:r>
        <w:t>American Diabetes Association (2014). Standards of medical care in diabetes. Diabetes</w:t>
      </w:r>
    </w:p>
    <w:p w14:paraId="70F12324" w14:textId="77777777" w:rsidR="009A5B75" w:rsidRDefault="00000000">
      <w:r>
        <w:t>Care, 37(Suppl. 1), S14–S80.</w:t>
      </w:r>
    </w:p>
    <w:p w14:paraId="6DDE0E57" w14:textId="77777777" w:rsidR="009A5B75" w:rsidRDefault="00000000">
      <w:r>
        <w:t>Armitage, G. C. (1999). Development of a classiﬁcation system for periodontal diseases</w:t>
      </w:r>
    </w:p>
    <w:p w14:paraId="7AD91FF4" w14:textId="77777777" w:rsidR="009A5B75" w:rsidRDefault="00000000">
      <w:r>
        <w:t>and conditions. Annals of Periodontology, 4, 1–6.</w:t>
      </w:r>
    </w:p>
    <w:p w14:paraId="76ABD9AF" w14:textId="77777777" w:rsidR="009A5B75" w:rsidRDefault="00000000">
      <w:r>
        <w:t>Aruni, W., Chioma, O., &amp; Fletcher, H. M. (2014). Filifactor alocis: The newly discovered</w:t>
      </w:r>
    </w:p>
    <w:p w14:paraId="39CB0D21" w14:textId="77777777" w:rsidR="009A5B75" w:rsidRDefault="00000000">
      <w:r>
        <w:t>kid on the block with special talents. Journal of Dental Research, 93, 725–732.</w:t>
      </w:r>
    </w:p>
    <w:p w14:paraId="3DC37CE3" w14:textId="77777777" w:rsidR="009A5B75" w:rsidRDefault="00000000">
      <w:r>
        <w:t>Aruni, A. W., Mishra, A., Dou, Y., Chioma, O., Hamilton, B. N., &amp; Fletcher, H. M. (2015).</w:t>
      </w:r>
    </w:p>
    <w:p w14:paraId="0F9AD866" w14:textId="77777777" w:rsidR="009A5B75" w:rsidRDefault="00000000">
      <w:r>
        <w:t>Filifactor alocis—A new emerging periodontal pathogen. Microbes and Infection, 17,</w:t>
      </w:r>
    </w:p>
    <w:p w14:paraId="426C82EB" w14:textId="77777777" w:rsidR="009A5B75" w:rsidRDefault="00000000">
      <w:r>
        <w:t>517–530.</w:t>
      </w:r>
    </w:p>
    <w:p w14:paraId="57E73E3F" w14:textId="77777777" w:rsidR="009A5B75" w:rsidRDefault="00000000">
      <w:r>
        <w:t>Babaev, E. A., Balmasova, I. P., Mkrtumyan, A. M., Kostryukova, S. N., Vakhitova, E. S.,</w:t>
      </w:r>
    </w:p>
    <w:p w14:paraId="5D4BDEA9" w14:textId="77777777" w:rsidR="009A5B75" w:rsidRDefault="00000000">
      <w:r>
        <w:t>Il’ina, E. N., et al. (2017). Metagenomic analysis of gingival sulcus microbiota and</w:t>
      </w:r>
    </w:p>
    <w:p w14:paraId="42A9E930" w14:textId="77777777" w:rsidR="009A5B75" w:rsidRDefault="00000000">
      <w:r>
        <w:t>pathogenesis of periodontitis associated with type 2 diabetes mellitus. Bulletin of</w:t>
      </w:r>
    </w:p>
    <w:p w14:paraId="0B63B094" w14:textId="77777777" w:rsidR="009A5B75" w:rsidRDefault="00000000">
      <w:r>
        <w:t>Experimental Biology and Medicine, 163, 718–721.</w:t>
      </w:r>
    </w:p>
    <w:p w14:paraId="0A79E4F3" w14:textId="77777777" w:rsidR="009A5B75" w:rsidRDefault="00000000">
      <w:r>
        <w:t>Ballotari, P., Chiatamone Ranieri, S., Vicentini, M., Caroli, S., Gardini, A., Rodolﬁ, R.,</w:t>
      </w:r>
    </w:p>
    <w:p w14:paraId="01510730" w14:textId="77777777" w:rsidR="009A5B75" w:rsidRDefault="00000000">
      <w:r>
        <w:t>et al. (2014). Building a population-based diabetes register: An Italian experience.</w:t>
      </w:r>
    </w:p>
    <w:p w14:paraId="1C8D65CD" w14:textId="77777777" w:rsidR="009A5B75" w:rsidRDefault="00000000">
      <w:r>
        <w:lastRenderedPageBreak/>
        <w:t>Diabetes Research and Clinical Practice, 103, 79–87.</w:t>
      </w:r>
    </w:p>
    <w:p w14:paraId="77872723" w14:textId="77777777" w:rsidR="009A5B75" w:rsidRDefault="00000000">
      <w:r>
        <w:t>Beyer, K., Zaura, E., Brandt, B. W., Buijs, M. J., Brun, J. G., Crielaard, W., et al. (2018).</w:t>
      </w:r>
    </w:p>
    <w:p w14:paraId="16F561DD" w14:textId="77777777" w:rsidR="009A5B75" w:rsidRDefault="00000000">
      <w:r>
        <w:t>Subgingival microbiome of rheumatoid arthritis patients in relation to their disease</w:t>
      </w:r>
    </w:p>
    <w:p w14:paraId="5EB82BFB" w14:textId="77777777" w:rsidR="009A5B75" w:rsidRDefault="00000000">
      <w:r>
        <w:t>status and periodontal health. PLoS One, 13, e0202278.</w:t>
      </w:r>
    </w:p>
    <w:p w14:paraId="5A7C2E13" w14:textId="77777777" w:rsidR="009A5B75" w:rsidRDefault="00000000">
      <w:r>
        <w:t>Bolger, A. M., Lohse, M., &amp; Usadel, B. (2014). Trimmomatic: A ﬂexible trimmer for il-</w:t>
      </w:r>
    </w:p>
    <w:p w14:paraId="69006C56" w14:textId="77777777" w:rsidR="009A5B75" w:rsidRDefault="00000000">
      <w:r>
        <w:t>lumina sequence data. Bioinformatics, 30, 2114–2120.</w:t>
      </w:r>
    </w:p>
    <w:p w14:paraId="50490C7D" w14:textId="77777777" w:rsidR="009A5B75" w:rsidRDefault="00000000">
      <w:r>
        <w:t>Bray, J. R., &amp; Curtis, J. T. (1957). An ordination of the upland forest communities of</w:t>
      </w:r>
    </w:p>
    <w:p w14:paraId="1D70EACF" w14:textId="77777777" w:rsidR="009A5B75" w:rsidRDefault="00000000">
      <w:r>
        <w:t>Southern Wisconsin. Ecological Monographs, 27, 325–349.</w:t>
      </w:r>
    </w:p>
    <w:p w14:paraId="0FECC10C" w14:textId="77777777" w:rsidR="009A5B75" w:rsidRDefault="00000000">
      <w:r>
        <w:t>Camacho, C. (2013). BLAST+ release notes. BLAST® help [Internet]. Bethesda (MD):</w:t>
      </w:r>
    </w:p>
    <w:p w14:paraId="08B6A588" w14:textId="77777777" w:rsidR="009A5B75" w:rsidRDefault="00000000">
      <w:r>
        <w:t>National Center for Biotechnology Information (US). Available from: https://www.</w:t>
      </w:r>
    </w:p>
    <w:p w14:paraId="61F90069" w14:textId="77777777" w:rsidR="009A5B75" w:rsidRDefault="00000000">
      <w:r>
        <w:t>ncbi.nlm.nih.gov/books/NBK131777/.</w:t>
      </w:r>
    </w:p>
    <w:p w14:paraId="2891AA37" w14:textId="77777777" w:rsidR="009A5B75" w:rsidRDefault="00000000">
      <w:r>
        <w:t>Camanocha, A., &amp; Dewhirst, F. E. (2014). Host-associated bacterial taxa from Chlorobi,</w:t>
      </w:r>
    </w:p>
    <w:p w14:paraId="773BD34C" w14:textId="77777777" w:rsidR="009A5B75" w:rsidRDefault="00000000">
      <w:r>
        <w:t>Chloroﬂexi, gn02, Synergistetes, sr1, TM7, and WPS-2 phyla/candidate divisions.</w:t>
      </w:r>
    </w:p>
    <w:p w14:paraId="4D260A36" w14:textId="77777777" w:rsidR="009A5B75" w:rsidRDefault="00000000">
      <w:r>
        <w:t>Journal of Oral Microbiology, 8, 6.</w:t>
      </w:r>
    </w:p>
    <w:p w14:paraId="4762A058" w14:textId="77777777" w:rsidR="009A5B75" w:rsidRDefault="00000000">
      <w:r>
        <w:t>Campbell, A. G., Schwientek, P., Vishnivetskaya, T., Woyke, T., Levy, S., Beall, C. J., et al.</w:t>
      </w:r>
    </w:p>
    <w:p w14:paraId="2DAE2AEF" w14:textId="77777777" w:rsidR="009A5B75" w:rsidRDefault="00000000">
      <w:r>
        <w:t>(2014). Diversity and genomic insights into the uncultured Chloroﬂexi from the</w:t>
      </w:r>
    </w:p>
    <w:p w14:paraId="0DB1D9EF" w14:textId="77777777" w:rsidR="009A5B75" w:rsidRDefault="00000000">
      <w:r>
        <w:t>human microbiota. Environmental Microbiology Reports, 16, 2635–2643.</w:t>
      </w:r>
    </w:p>
    <w:p w14:paraId="7B0267C2" w14:textId="77777777" w:rsidR="009A5B75" w:rsidRDefault="00000000">
      <w:r>
        <w:t>Casarin, R. C., Barbagallo, A., Meulman, T., Santos, V. R., Sallum, E. A., Nociti, F. H., et al.</w:t>
      </w:r>
    </w:p>
    <w:p w14:paraId="265377B0" w14:textId="77777777" w:rsidR="009A5B75" w:rsidRDefault="00000000">
      <w:r>
        <w:t>(2013). Subgingival biodiversity in subjects with uncontrolled type-2 diabetes and</w:t>
      </w:r>
    </w:p>
    <w:p w14:paraId="6B23584D" w14:textId="77777777" w:rsidR="009A5B75" w:rsidRDefault="00000000">
      <w:r>
        <w:t>chronic periodontitis. Journal of Periodontal Reseach, 48, 30–36.</w:t>
      </w:r>
    </w:p>
    <w:p w14:paraId="45FF791C" w14:textId="77777777" w:rsidR="009A5B75" w:rsidRDefault="00000000">
      <w:r>
        <w:t>Chan, Y., Ma, A. P., Lacap-Bugler, D. C., Huo, Y. B., Keung Leung, W., Leung, F. C., et al.</w:t>
      </w:r>
    </w:p>
    <w:p w14:paraId="74D5F9D1" w14:textId="77777777" w:rsidR="009A5B75" w:rsidRDefault="00000000">
      <w:r>
        <w:t>(2014). Complete genome sequence for Treponema sp. OMZ 838 (ATCC 700772, DSM</w:t>
      </w:r>
    </w:p>
    <w:p w14:paraId="4FDDAE2D" w14:textId="77777777" w:rsidR="009A5B75" w:rsidRDefault="00000000">
      <w:r>
        <w:t>16789), isolated from a necrotizing ulcerative gingivitis lesion. Genome</w:t>
      </w:r>
    </w:p>
    <w:p w14:paraId="066FD9E1" w14:textId="77777777" w:rsidR="009A5B75" w:rsidRDefault="00000000">
      <w:r>
        <w:t>Announcements, 2, e01333-14.</w:t>
      </w:r>
    </w:p>
    <w:p w14:paraId="0C0644F0" w14:textId="77777777" w:rsidR="009A5B75" w:rsidRDefault="00000000">
      <w:r>
        <w:t>Chen, L., Wei, B., Li, J., Xuan, D., Xie, B., &amp; Zhang, J. (2010). Association of periodontal</w:t>
      </w:r>
    </w:p>
    <w:p w14:paraId="678F6781" w14:textId="77777777" w:rsidR="009A5B75" w:rsidRDefault="00000000">
      <w:r>
        <w:t>parameters with metabolic level and systemic inﬂammatory markers in patients with</w:t>
      </w:r>
    </w:p>
    <w:p w14:paraId="0382A22C" w14:textId="77777777" w:rsidR="009A5B75" w:rsidRDefault="00000000">
      <w:r>
        <w:lastRenderedPageBreak/>
        <w:t>type 2 diabetes. Journal of Periodontology, 81, 364–371.</w:t>
      </w:r>
    </w:p>
    <w:p w14:paraId="45943173" w14:textId="77777777" w:rsidR="009A5B75" w:rsidRDefault="00000000">
      <w:r>
        <w:t>Chiarucci, A., Bacaro, G., &amp; Scheiner, S. M. (2011). Old and new challenges in using</w:t>
      </w:r>
    </w:p>
    <w:p w14:paraId="6139DCD8" w14:textId="77777777" w:rsidR="009A5B75" w:rsidRDefault="00000000">
      <w:r>
        <w:t>species diversity for assessing biodiversity. Philosophical Transactions of the Royal</w:t>
      </w:r>
    </w:p>
    <w:p w14:paraId="03DA4308" w14:textId="77777777" w:rsidR="009A5B75" w:rsidRDefault="00000000">
      <w:r>
        <w:t>Society of London Series B, Biological Sciences, 366, 2426–2437.</w:t>
      </w:r>
    </w:p>
    <w:p w14:paraId="674A4758" w14:textId="77777777" w:rsidR="009A5B75" w:rsidRDefault="00000000">
      <w:r>
        <w:t>Cianciola, L. J., Park, B. H., Bruck, E., Mosovich, L., &amp; Genco, R. J. (1982). Prevalence of</w:t>
      </w:r>
    </w:p>
    <w:p w14:paraId="279FF913" w14:textId="77777777" w:rsidR="009A5B75" w:rsidRDefault="00000000">
      <w:r>
        <w:t>periodontal disease in insulin-dependent diabetes mellitus (juvenile diabetes). The</w:t>
      </w:r>
    </w:p>
    <w:p w14:paraId="3F231C47" w14:textId="77777777" w:rsidR="009A5B75" w:rsidRDefault="00000000">
      <w:r>
        <w:t>Journal of the American Dental Association, 104, 653–660.</w:t>
      </w:r>
    </w:p>
    <w:p w14:paraId="4100A97B" w14:textId="77777777" w:rsidR="009A5B75" w:rsidRDefault="00000000">
      <w:r>
        <w:t>Collins, J. R., Arredondo, A., Roa, A., Valdez, Y., León, R., &amp; Blanc, V. (2016). Periodontal</w:t>
      </w:r>
    </w:p>
    <w:p w14:paraId="5172BDC8" w14:textId="77777777" w:rsidR="009A5B75" w:rsidRDefault="00000000">
      <w:r>
        <w:t>pathogens and tetracycline resistance genes in subgingival bioﬁlm of periodontally</w:t>
      </w:r>
    </w:p>
    <w:p w14:paraId="39E7834A" w14:textId="77777777" w:rsidR="009A5B75" w:rsidRDefault="00000000">
      <w:r>
        <w:t>healthy and diseased Dominican adults. Clinical Oral Investigations, 20, 349–356.</w:t>
      </w:r>
    </w:p>
    <w:p w14:paraId="01A47B5D" w14:textId="77777777" w:rsidR="009A5B75" w:rsidRDefault="00000000">
      <w:r>
        <w:t>Colombo, A. P., Boches, S. K., Cotton, S. L., Goodson, J. M., Kent, R., Haﬀajee, D., et al.</w:t>
      </w:r>
    </w:p>
    <w:p w14:paraId="1E1D4B38" w14:textId="77777777" w:rsidR="009A5B75" w:rsidRDefault="00000000">
      <w:r>
        <w:t>(2009). Comparisons of subgingival microbial proﬁles of refractory periodontitis,</w:t>
      </w:r>
    </w:p>
    <w:p w14:paraId="64DB722B" w14:textId="77777777" w:rsidR="009A5B75" w:rsidRDefault="00000000">
      <w:r>
        <w:t>severe periodontitis, and periodontal health using the human oral microbe identiﬁ-</w:t>
      </w:r>
    </w:p>
    <w:p w14:paraId="51B7C442" w14:textId="77777777" w:rsidR="009A5B75" w:rsidRDefault="00000000">
      <w:r>
        <w:t>cation microarray. Journal of Periodontology, 80, 1421–1432.</w:t>
      </w:r>
    </w:p>
    <w:p w14:paraId="11F0F80A" w14:textId="77777777" w:rsidR="009A5B75" w:rsidRDefault="00000000">
      <w:r>
        <w:t>Contreras, A., Doan, N., Chen, C., Rusitanonta, T., Flynn, M. J., &amp; Slots, J. (2000).</w:t>
      </w:r>
    </w:p>
    <w:p w14:paraId="646845DD" w14:textId="77777777" w:rsidR="009A5B75" w:rsidRDefault="00000000">
      <w:r>
        <w:t>Importance of Dialister pneumosintes in human periodontitis. Oral Microbiology and</w:t>
      </w:r>
    </w:p>
    <w:p w14:paraId="0F4D0BE6" w14:textId="77777777" w:rsidR="009A5B75" w:rsidRDefault="00000000">
      <w:r>
        <w:t>Immunology, 15, 269–272.</w:t>
      </w:r>
    </w:p>
    <w:p w14:paraId="19CE3D84" w14:textId="77777777" w:rsidR="009A5B75" w:rsidRDefault="00000000">
      <w:r>
        <w:t>Demmer, R. T., Jacobs, D. R. J.r., &amp; Desvariuex, M. (2008). Periodontal disease and in-</w:t>
      </w:r>
    </w:p>
    <w:p w14:paraId="181AA4F5" w14:textId="77777777" w:rsidR="009A5B75" w:rsidRDefault="00000000">
      <w:r>
        <w:t>cident type 2 diabetes: Results from the First National Health and Nutrition</w:t>
      </w:r>
    </w:p>
    <w:p w14:paraId="513700BA" w14:textId="77777777" w:rsidR="009A5B75" w:rsidRDefault="00000000">
      <w:r>
        <w:t>Examination Survey and its epidemiologic follow-up study. Diabetes Care, 31,</w:t>
      </w:r>
    </w:p>
    <w:p w14:paraId="4623C27A" w14:textId="77777777" w:rsidR="009A5B75" w:rsidRDefault="00000000">
      <w:r>
        <w:t>1373–1379.</w:t>
      </w:r>
    </w:p>
    <w:p w14:paraId="64E8932A" w14:textId="77777777" w:rsidR="009A5B75" w:rsidRDefault="00000000">
      <w:r>
        <w:t>Dewhirst, F. E., Chen, T., Izard, J., Paster, B. J., Tanner, A. C. R., Yu, W. H., et al. (2010).</w:t>
      </w:r>
    </w:p>
    <w:p w14:paraId="4962B216" w14:textId="77777777" w:rsidR="009A5B75" w:rsidRDefault="00000000">
      <w:r>
        <w:t>The human oral microbiome. Journal of Bacteriology, 192, 5002–5017.</w:t>
      </w:r>
    </w:p>
    <w:p w14:paraId="6A56CB2F" w14:textId="77777777" w:rsidR="009A5B75" w:rsidRDefault="00000000">
      <w:r>
        <w:t>Dimon, M. T., Wood, H. M., Rabbitts, P. H., &amp; Arron, S. T. (2013). IMSA: Integrated</w:t>
      </w:r>
    </w:p>
    <w:p w14:paraId="1EBDB812" w14:textId="77777777" w:rsidR="009A5B75" w:rsidRDefault="00000000">
      <w:r>
        <w:t>metagenomic sequence analysis for identiﬁcation of exogenous reads in a host</w:t>
      </w:r>
    </w:p>
    <w:p w14:paraId="6F4B56E3" w14:textId="77777777" w:rsidR="009A5B75" w:rsidRDefault="00000000">
      <w:r>
        <w:t>genomic background. PLoS One, 8, e64546.</w:t>
      </w:r>
    </w:p>
    <w:p w14:paraId="38514631" w14:textId="77777777" w:rsidR="009A5B75" w:rsidRDefault="00000000">
      <w:r>
        <w:lastRenderedPageBreak/>
        <w:t>Duran-Pinedo, A. E., Chen, T., Teles, R., Starr, J. R., Wang, X., Krishnan, K., et al. (2014).</w:t>
      </w:r>
    </w:p>
    <w:p w14:paraId="20FE85DE" w14:textId="77777777" w:rsidR="009A5B75" w:rsidRDefault="00000000">
      <w:r>
        <w:t>Community-wide transcriptome of the oral microbiome in subjects with and without</w:t>
      </w:r>
    </w:p>
    <w:p w14:paraId="5F6254BD" w14:textId="77777777" w:rsidR="009A5B75" w:rsidRDefault="00000000">
      <w:r>
        <w:t>periodontitis. The ISME Journal, 8, 1659–1672.</w:t>
      </w:r>
    </w:p>
    <w:p w14:paraId="5A59AE40" w14:textId="77777777" w:rsidR="009A5B75" w:rsidRDefault="00000000">
      <w:r>
        <w:t>Emrich, L. J., Shlossman, M., &amp; Genco, R. J. (1991). Periodontal disease in non-insulin-</w:t>
      </w:r>
    </w:p>
    <w:p w14:paraId="3D7EB40D" w14:textId="77777777" w:rsidR="009A5B75" w:rsidRDefault="00000000">
      <w:r>
        <w:t>dependent diabetes mellitus. Journal of Periodontology, 62, 123–131.</w:t>
      </w:r>
    </w:p>
    <w:p w14:paraId="40CE38A7" w14:textId="77777777" w:rsidR="009A5B75" w:rsidRDefault="00000000">
      <w:r>
        <w:t>Evian, C. I., Rosenberg, E. S., &amp; Listgarten, M. A. (1982). Bacterial variability within</w:t>
      </w:r>
    </w:p>
    <w:p w14:paraId="42604804" w14:textId="77777777" w:rsidR="009A5B75" w:rsidRDefault="00000000">
      <w:r>
        <w:t>diseases periodontal sites. Journal of Periodontology, 53, 595–598.</w:t>
      </w:r>
    </w:p>
    <w:p w14:paraId="02B7AA22" w14:textId="77777777" w:rsidR="009A5B75" w:rsidRDefault="00000000">
      <w:r>
        <w:t>Feres, M., Teles, F., Teles, R., Figueiredo, L. C., &amp; Faveri, M. (2016). The subgingival</w:t>
      </w:r>
    </w:p>
    <w:p w14:paraId="5B06844F" w14:textId="77777777" w:rsidR="009A5B75" w:rsidRDefault="00000000">
      <w:r>
        <w:t>periodontal microbiota of the aging mouth. Periodontology, 2000(72), 30–53.</w:t>
      </w:r>
    </w:p>
    <w:p w14:paraId="240EC01E" w14:textId="77777777" w:rsidR="009A5B75" w:rsidRDefault="00000000">
      <w:r>
        <w:t>R. Farina, et al.</w:t>
      </w:r>
    </w:p>
    <w:p w14:paraId="64ECFB37" w14:textId="77777777" w:rsidR="009A5B75" w:rsidRDefault="00000000">
      <w:r>
        <w:t>Archives of Oral Biology 104 (2019) 13–23</w:t>
      </w:r>
    </w:p>
    <w:p w14:paraId="726E4F49" w14:textId="77777777" w:rsidR="009A5B75" w:rsidRDefault="00000000">
      <w:r>
        <w:t>22</w:t>
      </w:r>
    </w:p>
    <w:p w14:paraId="0CE4895A" w14:textId="77777777" w:rsidR="009A5B75" w:rsidRDefault="009A5B75"/>
    <w:p w14:paraId="3675EF7A" w14:textId="77777777" w:rsidR="009A5B75" w:rsidRDefault="009A5B75"/>
    <w:p w14:paraId="6570F47C" w14:textId="77777777" w:rsidR="009A5B75" w:rsidRDefault="00000000">
      <w:r>
        <w:t>Ferraro, C. T., Gornic, C., Barbosa, A. S., Peixoto, R. J., &amp; Colombo, A. P. (2007).</w:t>
      </w:r>
    </w:p>
    <w:p w14:paraId="396018BB" w14:textId="77777777" w:rsidR="009A5B75" w:rsidRDefault="00000000">
      <w:r>
        <w:t>Detection of Dialister pneumosintes in the subgingival bioﬁlm of subjects with peri-</w:t>
      </w:r>
    </w:p>
    <w:p w14:paraId="36A1960D" w14:textId="77777777" w:rsidR="009A5B75" w:rsidRDefault="00000000">
      <w:r>
        <w:t>odontal disease. Anaerobe, 13, 244–248.</w:t>
      </w:r>
    </w:p>
    <w:p w14:paraId="70063B93" w14:textId="77777777" w:rsidR="009A5B75" w:rsidRDefault="00000000">
      <w:r>
        <w:t>Franzosa, E. A., Hsu, T., Sirota-Madi, A., Shafquat, A., Abu-Ali, G., Morgan, X. C., et al.</w:t>
      </w:r>
    </w:p>
    <w:p w14:paraId="3A2861DA" w14:textId="77777777" w:rsidR="009A5B75" w:rsidRDefault="00000000">
      <w:r>
        <w:t>(2015). Sequencing and beyond: Integrating molecular ‘omics’ for microbial com-</w:t>
      </w:r>
    </w:p>
    <w:p w14:paraId="3A3EADF4" w14:textId="77777777" w:rsidR="009A5B75" w:rsidRDefault="00000000">
      <w:r>
        <w:t>munity proﬁling. Nature Review Microbiology, 13, 360–372.</w:t>
      </w:r>
    </w:p>
    <w:p w14:paraId="11A4479B" w14:textId="77777777" w:rsidR="009A5B75" w:rsidRDefault="00000000">
      <w:r>
        <w:t>Ge, X., Rodriguez, R., Trinh, M., Gunsolley, J., &amp; Xu, P. (2013). Oral microbiome of deep</w:t>
      </w:r>
    </w:p>
    <w:p w14:paraId="665BB03E" w14:textId="77777777" w:rsidR="009A5B75" w:rsidRDefault="00000000">
      <w:r>
        <w:t>and shallow dental pockets in chronic periodontitis. PLoS One, 8, e65520.</w:t>
      </w:r>
    </w:p>
    <w:p w14:paraId="6685176F" w14:textId="77777777" w:rsidR="009A5B75" w:rsidRDefault="00000000">
      <w:r>
        <w:t>Gogeneni, H., Buduneli, N., Ceyhan-Öztürk, B., Gümüş, P., Akcali, A., Zeller, I., et al.</w:t>
      </w:r>
    </w:p>
    <w:p w14:paraId="1AE0E028" w14:textId="77777777" w:rsidR="009A5B75" w:rsidRDefault="00000000">
      <w:r>
        <w:t>(2015). Increased infection with key periodontal pathogens during gestational dia-</w:t>
      </w:r>
    </w:p>
    <w:p w14:paraId="40042869" w14:textId="77777777" w:rsidR="009A5B75" w:rsidRDefault="00000000">
      <w:r>
        <w:t>betes mellitus. Journal of Clinical Periodontology, 42, 506–512.</w:t>
      </w:r>
    </w:p>
    <w:p w14:paraId="7A8F21BA" w14:textId="77777777" w:rsidR="009A5B75" w:rsidRDefault="00000000">
      <w:r>
        <w:t>Gomes, S. C., Piccinin, F. B., Oppermann, R. V., Susin, C., Nonnenmacher, C. I., Mutters,</w:t>
      </w:r>
    </w:p>
    <w:p w14:paraId="600DD7C0" w14:textId="77777777" w:rsidR="009A5B75" w:rsidRDefault="00000000">
      <w:r>
        <w:lastRenderedPageBreak/>
        <w:t>R., et al. (2006). Periodontal status in smokers and never-smokers: Clinical ﬁndings</w:t>
      </w:r>
    </w:p>
    <w:p w14:paraId="0E1AD245" w14:textId="77777777" w:rsidR="009A5B75" w:rsidRDefault="00000000">
      <w:r>
        <w:t>and real-time polymerase chain reaction quantiﬁcation of putative periodontal pa-</w:t>
      </w:r>
    </w:p>
    <w:p w14:paraId="36015BA9" w14:textId="77777777" w:rsidR="009A5B75" w:rsidRDefault="00000000">
      <w:r>
        <w:t>thogens. Journal of Periodontology, 77, 1483–1490.</w:t>
      </w:r>
    </w:p>
    <w:p w14:paraId="6D263DE1" w14:textId="77777777" w:rsidR="009A5B75" w:rsidRDefault="00000000">
      <w:r>
        <w:t>Gonçalves, C., Soares, G. M., Faveri, M., Pérez-Chaparro, P. J., Lobão, E., Figueiredo, L. C.,</w:t>
      </w:r>
    </w:p>
    <w:p w14:paraId="6F20D89F" w14:textId="77777777" w:rsidR="009A5B75" w:rsidRDefault="00000000">
      <w:r>
        <w:t>et al. (2016). Association of three putative periodontal pathogens with chronic per-</w:t>
      </w:r>
    </w:p>
    <w:p w14:paraId="5A233D94" w14:textId="77777777" w:rsidR="009A5B75" w:rsidRDefault="00000000">
      <w:r>
        <w:t>iodontitis in Brazilian subjects. Journal of Applied Oral Science, 24, 181–185.</w:t>
      </w:r>
    </w:p>
    <w:p w14:paraId="14FE2D50" w14:textId="77777777" w:rsidR="009A5B75" w:rsidRDefault="00000000">
      <w:r>
        <w:t>Hajishengallis, G., Liang, S., Payne, M. A., Hashim, A., Jotwani, R., Eskan, M. A., et al.</w:t>
      </w:r>
    </w:p>
    <w:p w14:paraId="761D01AB" w14:textId="77777777" w:rsidR="009A5B75" w:rsidRDefault="00000000">
      <w:r>
        <w:t>(2011). Low-abundance bioﬁlm species orchestrates inﬂammatory periodontal dis-</w:t>
      </w:r>
    </w:p>
    <w:p w14:paraId="51D5F262" w14:textId="77777777" w:rsidR="009A5B75" w:rsidRDefault="00000000">
      <w:r>
        <w:t>ease through the commensal microbiota and complement. Cell Host &amp; Microbe, 17,</w:t>
      </w:r>
    </w:p>
    <w:p w14:paraId="17C07DC9" w14:textId="77777777" w:rsidR="009A5B75" w:rsidRDefault="00000000">
      <w:r>
        <w:t>497–506.</w:t>
      </w:r>
    </w:p>
    <w:p w14:paraId="4EA635E0" w14:textId="77777777" w:rsidR="009A5B75" w:rsidRDefault="00000000">
      <w:r>
        <w:t>Hess, M., Sczyrba, A., Egan, R., Kim, T. W., Chokhawala, H., Schroth, G., et al. (2011).</w:t>
      </w:r>
    </w:p>
    <w:p w14:paraId="596DB282" w14:textId="77777777" w:rsidR="009A5B75" w:rsidRDefault="00000000">
      <w:r>
        <w:t>Metagenomic discovery of biomass-degrading genes and genomes from cow rumen.</w:t>
      </w:r>
    </w:p>
    <w:p w14:paraId="606600CA" w14:textId="77777777" w:rsidR="009A5B75" w:rsidRDefault="00000000">
      <w:r>
        <w:t>Science, 331, 463–467.</w:t>
      </w:r>
    </w:p>
    <w:p w14:paraId="44391DE0" w14:textId="77777777" w:rsidR="009A5B75" w:rsidRDefault="00000000">
      <w:r>
        <w:t>Huson, D. H., Auch, A. F., Qi, J., &amp; Schuster, S. C. (2007). MEGAN analysis of metage-</w:t>
      </w:r>
    </w:p>
    <w:p w14:paraId="5E3BE1B5" w14:textId="77777777" w:rsidR="009A5B75" w:rsidRDefault="00000000">
      <w:r>
        <w:t>nomic data. Genome Research, 17, 377–386.</w:t>
      </w:r>
    </w:p>
    <w:p w14:paraId="3A4EB399" w14:textId="77777777" w:rsidR="009A5B75" w:rsidRDefault="00000000">
      <w:r>
        <w:t>Jorth, P., Turner, K. H., Gumus, P., Nizam, N., Buduneli, N., &amp; Whiteley, M. (2014).</w:t>
      </w:r>
    </w:p>
    <w:p w14:paraId="784CBC0F" w14:textId="77777777" w:rsidR="009A5B75" w:rsidRDefault="00000000">
      <w:r>
        <w:t>Metatranscriptomics of the human oral microbiome during health and disease. MBio,</w:t>
      </w:r>
    </w:p>
    <w:p w14:paraId="32D79698" w14:textId="77777777" w:rsidR="009A5B75" w:rsidRDefault="00000000">
      <w:r>
        <w:t>5, e01012–01014.</w:t>
      </w:r>
    </w:p>
    <w:p w14:paraId="13B90489" w14:textId="77777777" w:rsidR="009A5B75" w:rsidRDefault="00000000">
      <w:r>
        <w:t>Khanuja, P. K., Narula, S. C., Rajput, R., Sharma, R. K., &amp; Tewari, S. (2017). Association of</w:t>
      </w:r>
    </w:p>
    <w:p w14:paraId="3BEFC1E7" w14:textId="77777777" w:rsidR="009A5B75" w:rsidRDefault="00000000">
      <w:r>
        <w:t>periodontal disease with glycemic control in patients with type 2 diabetes in Indian</w:t>
      </w:r>
    </w:p>
    <w:p w14:paraId="77EE955A" w14:textId="77777777" w:rsidR="009A5B75" w:rsidRDefault="00000000">
      <w:r>
        <w:t>population. Frontiers of Medicine, 11, 110–119.</w:t>
      </w:r>
    </w:p>
    <w:p w14:paraId="16E4A71E" w14:textId="77777777" w:rsidR="009A5B75" w:rsidRDefault="00000000">
      <w:r>
        <w:t>Kowall, B., Holtfreter, B., Völzke, H., Schipf, S., Mundt, T., Rathmann, W., et al. (2015).</w:t>
      </w:r>
    </w:p>
    <w:p w14:paraId="5CEBE278" w14:textId="77777777" w:rsidR="009A5B75" w:rsidRDefault="00000000">
      <w:r>
        <w:t>Pre-diabetes and well-controlled diabetes are not associated with periodontal disease:</w:t>
      </w:r>
    </w:p>
    <w:p w14:paraId="605BF4C0" w14:textId="77777777" w:rsidR="009A5B75" w:rsidRDefault="00000000">
      <w:r>
        <w:t>The SHIP trend study. Journal of Clinical Periodontology, 42, 422–430.</w:t>
      </w:r>
    </w:p>
    <w:p w14:paraId="42C95DD0" w14:textId="77777777" w:rsidR="009A5B75" w:rsidRDefault="00000000">
      <w:r>
        <w:t>Kumar, P. S. (2013). Sex and the subgingival microbiome: Do female sex steroids aﬀect</w:t>
      </w:r>
    </w:p>
    <w:p w14:paraId="4220DC43" w14:textId="77777777" w:rsidR="009A5B75" w:rsidRDefault="00000000">
      <w:r>
        <w:t>periodontal bacteria? Periodontology, 2000(61), 103–124.</w:t>
      </w:r>
    </w:p>
    <w:p w14:paraId="01AEDF2B" w14:textId="77777777" w:rsidR="009A5B75" w:rsidRDefault="00000000">
      <w:r>
        <w:lastRenderedPageBreak/>
        <w:t>Lakschevitz, F., Aboodi, G., Tenenbaum, H., &amp; Glogauer, M. (2011). Diabetes and peri-</w:t>
      </w:r>
    </w:p>
    <w:p w14:paraId="2CB42C85" w14:textId="77777777" w:rsidR="009A5B75" w:rsidRDefault="00000000">
      <w:r>
        <w:t>odontal diseases: Interplay and links. Current Diabetes Reviews, 7, 433–439.</w:t>
      </w:r>
    </w:p>
    <w:p w14:paraId="171CB121" w14:textId="77777777" w:rsidR="009A5B75" w:rsidRDefault="00000000">
      <w:r>
        <w:t>Lalla, E., &amp; Papapanou, P. N. (2011). Diabetes mellitus and periodontitis: A tale of two</w:t>
      </w:r>
    </w:p>
    <w:p w14:paraId="42C3FC0E" w14:textId="77777777" w:rsidR="009A5B75" w:rsidRDefault="00000000">
      <w:r>
        <w:t>common interrelated diseases. Nature Reviews Endocrinology, 7, 738–748.</w:t>
      </w:r>
    </w:p>
    <w:p w14:paraId="73A98059" w14:textId="77777777" w:rsidR="009A5B75" w:rsidRDefault="00000000">
      <w:r>
        <w:t>Li, H. (2013). Aligning sequence reads, clone sequences and assembly contigs with BWA-MEM.</w:t>
      </w:r>
    </w:p>
    <w:p w14:paraId="48ADB950" w14:textId="77777777" w:rsidR="009A5B75" w:rsidRDefault="00000000">
      <w:r>
        <w:t>arXiv:1303.3997v1.</w:t>
      </w:r>
    </w:p>
    <w:p w14:paraId="4BAB09F4" w14:textId="77777777" w:rsidR="009A5B75" w:rsidRDefault="00000000">
      <w:r>
        <w:t>Li, H., Handsaker, B., Wysoker, A., Fennell, T., Ruan, J., Homer, N., et al. (2009). The</w:t>
      </w:r>
    </w:p>
    <w:p w14:paraId="7BA9B1F3" w14:textId="77777777" w:rsidR="009A5B75" w:rsidRDefault="00000000">
      <w:r>
        <w:t>sequence alignment/map format and SAMtools. Bioinformatics, 25, 2078–2079.</w:t>
      </w:r>
    </w:p>
    <w:p w14:paraId="381CAF17" w14:textId="77777777" w:rsidR="009A5B75" w:rsidRDefault="00000000">
      <w:r>
        <w:t>Li, Y., He, J., He, Z., Zhou, Y., Yuan, M., Xu, X., et al. (2014). Phylogenetic and functional</w:t>
      </w:r>
    </w:p>
    <w:p w14:paraId="3F75C9EA" w14:textId="77777777" w:rsidR="009A5B75" w:rsidRDefault="00000000">
      <w:r>
        <w:t>gene structure shifts of the oral microbiomes in periodontitis patients. The ISME</w:t>
      </w:r>
    </w:p>
    <w:p w14:paraId="24CFF791" w14:textId="77777777" w:rsidR="009A5B75" w:rsidRDefault="00000000">
      <w:r>
        <w:t>Journal, 8, 1879–1891.</w:t>
      </w:r>
    </w:p>
    <w:p w14:paraId="59593C2F" w14:textId="77777777" w:rsidR="009A5B75" w:rsidRDefault="00000000">
      <w:r>
        <w:t>Longo, P. L., Dabdoub, S., Kumar, P., Artese, H. P. C., Dib, S. A., Romito, G. A., et al.</w:t>
      </w:r>
    </w:p>
    <w:p w14:paraId="4F66ADFE" w14:textId="77777777" w:rsidR="009A5B75" w:rsidRDefault="00000000">
      <w:r>
        <w:t>(2018). Glycaemic status aﬀects the subgingival microbiome of diabetic patients.</w:t>
      </w:r>
    </w:p>
    <w:p w14:paraId="312DB7B9" w14:textId="77777777" w:rsidR="009A5B75" w:rsidRDefault="00000000">
      <w:r>
        <w:t>Journal of Clinical Periodontology, 45, 932–940 [Epub ahead of print].</w:t>
      </w:r>
    </w:p>
    <w:p w14:paraId="41EE14DD" w14:textId="77777777" w:rsidR="009A5B75" w:rsidRDefault="00000000">
      <w:r>
        <w:t>Lozupone, C. A., &amp; Knight, R. (2008). Species divergence and the measurement of mi-</w:t>
      </w:r>
    </w:p>
    <w:p w14:paraId="65A34843" w14:textId="77777777" w:rsidR="009A5B75" w:rsidRDefault="00000000">
      <w:r>
        <w:t>crobial diversity. FEMS Microbiology Reviews, 32, 557–578.</w:t>
      </w:r>
    </w:p>
    <w:p w14:paraId="44181459" w14:textId="77777777" w:rsidR="009A5B75" w:rsidRDefault="00000000">
      <w:r>
        <w:t>Ma, Y., Madupu, R., Karaoz, U., Nossa, C. W., Yang, L., Yooseph, S., et al. (2014). Human</w:t>
      </w:r>
    </w:p>
    <w:p w14:paraId="6AD16449" w14:textId="77777777" w:rsidR="009A5B75" w:rsidRDefault="00000000">
      <w:r>
        <w:t>papillomavirus community in healthy persons, deﬁned by metagenomics analysis of</w:t>
      </w:r>
    </w:p>
    <w:p w14:paraId="7E012912" w14:textId="77777777" w:rsidR="009A5B75" w:rsidRDefault="00000000">
      <w:r>
        <w:t>human microbiome project shotgun sequencing data sets. Journal of Virology, 88,</w:t>
      </w:r>
    </w:p>
    <w:p w14:paraId="0D918EC1" w14:textId="77777777" w:rsidR="009A5B75" w:rsidRDefault="00000000">
      <w:r>
        <w:t>4786–4797.</w:t>
      </w:r>
    </w:p>
    <w:p w14:paraId="241E354B" w14:textId="77777777" w:rsidR="009A5B75" w:rsidRDefault="00000000">
      <w:r>
        <w:t>Mauvais-Jarvis, F. (2018). Gender diﬀerences in glucose homeostasis and diabetes.</w:t>
      </w:r>
    </w:p>
    <w:p w14:paraId="35EF340C" w14:textId="77777777" w:rsidR="009A5B75" w:rsidRDefault="00000000">
      <w:r>
        <w:t>Physiology &amp; Behavior, 187, 20–23.</w:t>
      </w:r>
    </w:p>
    <w:p w14:paraId="34AC73DF" w14:textId="77777777" w:rsidR="009A5B75" w:rsidRDefault="00000000">
      <w:r>
        <w:t>Miller, L. S., Manwell, M. A., Newbold, D., Reding, M. E., Rasheed, A., Blodgett, J., et al.</w:t>
      </w:r>
    </w:p>
    <w:p w14:paraId="56E5FEBD" w14:textId="77777777" w:rsidR="009A5B75" w:rsidRDefault="00000000">
      <w:r>
        <w:t>(1992). The relationship between reduction in periodontal inﬂammation and dia-</w:t>
      </w:r>
    </w:p>
    <w:p w14:paraId="506A7280" w14:textId="77777777" w:rsidR="009A5B75" w:rsidRDefault="00000000">
      <w:r>
        <w:t>betes control: A report of 9 cases. Journal of Periodontology, 63, 843–848.</w:t>
      </w:r>
    </w:p>
    <w:p w14:paraId="1EB76A2D" w14:textId="77777777" w:rsidR="009A5B75" w:rsidRDefault="00000000">
      <w:r>
        <w:lastRenderedPageBreak/>
        <w:t>Miranda, T. S., Feres, M., Retamal-Valdés, B., Perez-Chaparro, P. J., Maciel, S. S., &amp;</w:t>
      </w:r>
    </w:p>
    <w:p w14:paraId="7D70F35F" w14:textId="77777777" w:rsidR="009A5B75" w:rsidRDefault="00000000">
      <w:r>
        <w:t>Duarte, P. M. (2017). Inﬂuence of glycemic control on the levels of subgingival</w:t>
      </w:r>
    </w:p>
    <w:p w14:paraId="71357819" w14:textId="77777777" w:rsidR="009A5B75" w:rsidRDefault="00000000">
      <w:r>
        <w:t>periodontal pathogens in patients with generalized chronic periodontitis and type 2</w:t>
      </w:r>
    </w:p>
    <w:p w14:paraId="2B4D4933" w14:textId="77777777" w:rsidR="009A5B75" w:rsidRDefault="00000000">
      <w:r>
        <w:t>diabetes. Journal of Applied Oral Science, 25, 82–89.</w:t>
      </w:r>
    </w:p>
    <w:p w14:paraId="4EFDF594" w14:textId="77777777" w:rsidR="009A5B75" w:rsidRDefault="00000000">
      <w:r>
        <w:t>Morita, I., Inagaki, K., Nakamura, F., Noguchi, T., Matsubara, T., Yoshii, S., et al. (2012).</w:t>
      </w:r>
    </w:p>
    <w:p w14:paraId="7FC3169D" w14:textId="77777777" w:rsidR="009A5B75" w:rsidRDefault="00000000">
      <w:r>
        <w:t>Relationship between periodontal status and levels of glycated hemoglobin. Journal</w:t>
      </w:r>
    </w:p>
    <w:p w14:paraId="7A477BCB" w14:textId="77777777" w:rsidR="009A5B75" w:rsidRDefault="00000000">
      <w:r>
        <w:t>of Dental Research, 91, 161–166.</w:t>
      </w:r>
    </w:p>
    <w:p w14:paraId="23651734" w14:textId="77777777" w:rsidR="009A5B75" w:rsidRDefault="00000000">
      <w:r>
        <w:t>Ng, P. C., &amp; Kirkness, E. F. (2010). Whole genome sequencing. Methods in Molecular</w:t>
      </w:r>
    </w:p>
    <w:p w14:paraId="7837F47D" w14:textId="77777777" w:rsidR="009A5B75" w:rsidRDefault="00000000">
      <w:r>
        <w:t>Biology, 628, 215–226.</w:t>
      </w:r>
    </w:p>
    <w:p w14:paraId="15AB4E02" w14:textId="77777777" w:rsidR="009A5B75" w:rsidRDefault="00000000">
      <w:r>
        <w:t>Nielsen, H. B., Almeida, M., Juncker, A. S., Rasmussen, S., Li, J., Sunagawa, S., et al.</w:t>
      </w:r>
    </w:p>
    <w:p w14:paraId="67DC5A19" w14:textId="77777777" w:rsidR="009A5B75" w:rsidRDefault="00000000">
      <w:r>
        <w:t>(2014). Identiﬁcation and assembly of genomes and genetic elements in complex</w:t>
      </w:r>
    </w:p>
    <w:p w14:paraId="0B7953D7" w14:textId="77777777" w:rsidR="009A5B75" w:rsidRDefault="00000000">
      <w:r>
        <w:t>metagenomic samples without using reference genomes. Nature Biotechnology, 32,</w:t>
      </w:r>
    </w:p>
    <w:p w14:paraId="48922204" w14:textId="77777777" w:rsidR="009A5B75" w:rsidRDefault="00000000">
      <w:r>
        <w:t>822–828.</w:t>
      </w:r>
    </w:p>
    <w:p w14:paraId="292FD529" w14:textId="77777777" w:rsidR="009A5B75" w:rsidRDefault="00000000">
      <w:r>
        <w:t>Noecker, C., McNally, C. P., Eng, A., &amp; Borenstein, E. (2017). High-resolution char-</w:t>
      </w:r>
    </w:p>
    <w:p w14:paraId="2B115A57" w14:textId="77777777" w:rsidR="009A5B75" w:rsidRDefault="00000000">
      <w:r>
        <w:t>acterization of the human microbiome. Translational Research, 179, 7–23.</w:t>
      </w:r>
    </w:p>
    <w:p w14:paraId="53C38A47" w14:textId="77777777" w:rsidR="009A5B75" w:rsidRDefault="00000000">
      <w:r>
        <w:t>Norman, J. M., Handley, S. A., &amp; Virgin, H. W. (2014). Kingdom-agnostic metagenomics</w:t>
      </w:r>
    </w:p>
    <w:p w14:paraId="0F9CBB5C" w14:textId="77777777" w:rsidR="009A5B75" w:rsidRDefault="00000000">
      <w:r>
        <w:t>and the importance of complete characterization of enteric microbial communities.</w:t>
      </w:r>
    </w:p>
    <w:p w14:paraId="0ACC6BAD" w14:textId="77777777" w:rsidR="009A5B75" w:rsidRDefault="00000000">
      <w:r>
        <w:t>Gastroenterology, 146, 1459–1469.</w:t>
      </w:r>
    </w:p>
    <w:p w14:paraId="5F4B889D" w14:textId="77777777" w:rsidR="009A5B75" w:rsidRDefault="00000000">
      <w:r>
        <w:t>Norman, J. M., Handley, S. A., Baldridge, M. T., Droit, L., Liu, C. Y., Keller, B. C., et al.</w:t>
      </w:r>
    </w:p>
    <w:p w14:paraId="6FC4D4C9" w14:textId="77777777" w:rsidR="009A5B75" w:rsidRDefault="00000000">
      <w:r>
        <w:t>(2015). Disease-speciﬁc alterations in the enteric virome in inﬂammatory bowel</w:t>
      </w:r>
    </w:p>
    <w:p w14:paraId="6D24167B" w14:textId="77777777" w:rsidR="009A5B75" w:rsidRDefault="00000000">
      <w:r>
        <w:t>disease. Cell, 160, 447–460.</w:t>
      </w:r>
    </w:p>
    <w:p w14:paraId="1C7F6971" w14:textId="77777777" w:rsidR="009A5B75" w:rsidRDefault="00000000">
      <w:r>
        <w:t>Novaes, A. B., Jr, Gutierrez, F. G., &amp; Novaes, A. B. (1996). Periodontal disease progression</w:t>
      </w:r>
    </w:p>
    <w:p w14:paraId="5EFCD829" w14:textId="77777777" w:rsidR="009A5B75" w:rsidRDefault="00000000">
      <w:r>
        <w:t>in type II non-insulin-dependent diabetes mellitus patients (NIDDM). Part I—Probing</w:t>
      </w:r>
    </w:p>
    <w:p w14:paraId="24FD7B02" w14:textId="77777777" w:rsidR="009A5B75" w:rsidRDefault="00000000">
      <w:r>
        <w:t>pocket depth and clinical attachment. Brazilian Dental Journal, 7, 65–73.</w:t>
      </w:r>
    </w:p>
    <w:p w14:paraId="2B64B499" w14:textId="77777777" w:rsidR="009A5B75" w:rsidRDefault="00000000">
      <w:r>
        <w:t>Parks, D. H., Tyson, G. W., Hugenholtz, P., &amp; Beiko, R. G. (2014). STAMP: Statistical</w:t>
      </w:r>
    </w:p>
    <w:p w14:paraId="51712640" w14:textId="77777777" w:rsidR="009A5B75" w:rsidRDefault="00000000">
      <w:r>
        <w:t>analysis of taxonomic and functional proﬁles. Bioinformatics, 30, 3123–3124.</w:t>
      </w:r>
    </w:p>
    <w:p w14:paraId="7CD548D4" w14:textId="77777777" w:rsidR="009A5B75" w:rsidRDefault="00000000">
      <w:r>
        <w:lastRenderedPageBreak/>
        <w:t>Pérez-Chaparro, P. J., McCulloch, J. A., Mamizuka, E. M., Moraes, A. D. C. L., Faveri, M.,</w:t>
      </w:r>
    </w:p>
    <w:p w14:paraId="1D57D638" w14:textId="77777777" w:rsidR="009A5B75" w:rsidRDefault="00000000">
      <w:r>
        <w:t>Figueiredo, L. C., et al. (2018). Do diﬀerent probing depths exhibit striking diﬀer-</w:t>
      </w:r>
    </w:p>
    <w:p w14:paraId="4DC1D6B8" w14:textId="77777777" w:rsidR="009A5B75" w:rsidRDefault="00000000">
      <w:r>
        <w:t>ences in microbial proﬁles? Journal of Clinical Periodontology, 45, 26–37.</w:t>
      </w:r>
    </w:p>
    <w:p w14:paraId="20572969" w14:textId="77777777" w:rsidR="009A5B75" w:rsidRDefault="00000000">
      <w:r>
        <w:t>Polak, D., &amp; Shapira, L. (2017). An update on the evidence for pathogenic mechanisms</w:t>
      </w:r>
    </w:p>
    <w:p w14:paraId="4ADC6F72" w14:textId="77777777" w:rsidR="009A5B75" w:rsidRDefault="00000000">
      <w:r>
        <w:t>that may link periodontitis and diabetes. Journal of Clinical Periodontology, 45,</w:t>
      </w:r>
    </w:p>
    <w:p w14:paraId="05AC3B24" w14:textId="77777777" w:rsidR="009A5B75" w:rsidRDefault="00000000">
      <w:r>
        <w:t>150–166.</w:t>
      </w:r>
    </w:p>
    <w:p w14:paraId="3B657592" w14:textId="77777777" w:rsidR="009A5B75" w:rsidRDefault="00000000">
      <w:r>
        <w:t>Sabharwal, A., Ganley, K., Miecznikowski, J. C., Haase, E. M., Barnes, V., &amp; Scannapieco,</w:t>
      </w:r>
    </w:p>
    <w:p w14:paraId="3E5C434C" w14:textId="77777777" w:rsidR="009A5B75" w:rsidRDefault="00000000">
      <w:r>
        <w:t>F. A. (2018). The salivary microbiome of diabetic and non-diabetic adults with per-</w:t>
      </w:r>
    </w:p>
    <w:p w14:paraId="748E8B9B" w14:textId="77777777" w:rsidR="009A5B75" w:rsidRDefault="00000000">
      <w:r>
        <w:t>iodontal disease. Journal of Clinical Periodontology, 90, 26–34.</w:t>
      </w:r>
    </w:p>
    <w:p w14:paraId="1B8EA0B6" w14:textId="77777777" w:rsidR="009A5B75" w:rsidRDefault="00000000">
      <w:r>
        <w:t>Saito, T., Shimazaki, Y., Kiyohara, Y., Kato, I., Kubo, M., Iida, M., et al. (2004). The</w:t>
      </w:r>
    </w:p>
    <w:p w14:paraId="49B83311" w14:textId="77777777" w:rsidR="009A5B75" w:rsidRDefault="00000000">
      <w:r>
        <w:t>severity of periodontal disease is associated with the development of glucose intol-</w:t>
      </w:r>
    </w:p>
    <w:p w14:paraId="3A8C01EC" w14:textId="77777777" w:rsidR="009A5B75" w:rsidRDefault="00000000">
      <w:r>
        <w:t>erance in non-diabetics: The Hisayama study. Journal of Dental Research, 83,</w:t>
      </w:r>
    </w:p>
    <w:p w14:paraId="2832800B" w14:textId="77777777" w:rsidR="009A5B75" w:rsidRDefault="00000000">
      <w:r>
        <w:t>485–490.</w:t>
      </w:r>
    </w:p>
    <w:p w14:paraId="34670083" w14:textId="77777777" w:rsidR="009A5B75" w:rsidRDefault="00000000">
      <w:r>
        <w:t>Sanz, M., Ceriello, A., Buysschaert, M., Chapple, I., Demmer, R. T., Graziani, F., et al.</w:t>
      </w:r>
    </w:p>
    <w:p w14:paraId="6E8B653F" w14:textId="77777777" w:rsidR="009A5B75" w:rsidRDefault="00000000">
      <w:r>
        <w:t>(2018). Scientiﬁc evidence on the links between periodontal diseases and diabetes:</w:t>
      </w:r>
    </w:p>
    <w:p w14:paraId="74B822E9" w14:textId="77777777" w:rsidR="009A5B75" w:rsidRDefault="00000000">
      <w:r>
        <w:t>Consensus report and guidelines of the joint workshop on periodontal diseases and</w:t>
      </w:r>
    </w:p>
    <w:p w14:paraId="57203CC1" w14:textId="77777777" w:rsidR="009A5B75" w:rsidRDefault="00000000">
      <w:r>
        <w:t>diabetes by the International Diabetes Federation and the European Federation of</w:t>
      </w:r>
    </w:p>
    <w:p w14:paraId="0AC7988D" w14:textId="77777777" w:rsidR="009A5B75" w:rsidRDefault="00000000">
      <w:r>
        <w:t>Periodontology. Diabetes Research and Clinical Practice, 137, 231–241.</w:t>
      </w:r>
    </w:p>
    <w:p w14:paraId="263403EF" w14:textId="77777777" w:rsidR="009A5B75" w:rsidRDefault="00000000">
      <w:r>
        <w:t>Shi, B., Chang, M., Martin, J., Mitreva, M., Lux, R., Klokkevold, P., et al. (2015). Dynamic</w:t>
      </w:r>
    </w:p>
    <w:p w14:paraId="3487AFD5" w14:textId="77777777" w:rsidR="009A5B75" w:rsidRDefault="00000000">
      <w:r>
        <w:t>changes in the subgingival microbiome and their potential for diagnosis and prog-</w:t>
      </w:r>
    </w:p>
    <w:p w14:paraId="54714735" w14:textId="77777777" w:rsidR="009A5B75" w:rsidRDefault="00000000">
      <w:r>
        <w:t>nosis of periodontitis. MBio, 6, e01926–01914.</w:t>
      </w:r>
    </w:p>
    <w:p w14:paraId="18C5AB60" w14:textId="77777777" w:rsidR="009A5B75" w:rsidRDefault="00000000">
      <w:r>
        <w:t>Silva-Boghossian, C. M., Neves, A. B., Resende, F. A., &amp; Colombo, A. P. (2013).</w:t>
      </w:r>
    </w:p>
    <w:p w14:paraId="724C43A9" w14:textId="77777777" w:rsidR="009A5B75" w:rsidRDefault="00000000">
      <w:r>
        <w:t>Suppuration-associated bacteria in patients with chronic and aggressive period-</w:t>
      </w:r>
    </w:p>
    <w:p w14:paraId="72CC96AA" w14:textId="77777777" w:rsidR="009A5B75" w:rsidRDefault="00000000">
      <w:r>
        <w:t>ontitis. Journal of Periodontology, 84, e9–e16.</w:t>
      </w:r>
    </w:p>
    <w:p w14:paraId="2DBCE3BB" w14:textId="77777777" w:rsidR="009A5B75" w:rsidRDefault="00000000">
      <w:r>
        <w:t>Szafranski, S. P., Wos-Oxley, M. L., Vilchez-Vargas, R., Jauregui, R., Plumeier, I.,</w:t>
      </w:r>
    </w:p>
    <w:p w14:paraId="42794D08" w14:textId="77777777" w:rsidR="009A5B75" w:rsidRDefault="00000000">
      <w:r>
        <w:t>Klawonn, F., et al. (2015). High-resolution taxonomic proﬁling of the subgingival</w:t>
      </w:r>
    </w:p>
    <w:p w14:paraId="428D0C6A" w14:textId="77777777" w:rsidR="009A5B75" w:rsidRDefault="00000000">
      <w:r>
        <w:lastRenderedPageBreak/>
        <w:t>microbiome for biomarker discovery and periodontitis diagnosis. Applied and</w:t>
      </w:r>
    </w:p>
    <w:p w14:paraId="3822168D" w14:textId="77777777" w:rsidR="009A5B75" w:rsidRDefault="00000000">
      <w:r>
        <w:t>Environmental Microbiology, 81, 1047–1058.</w:t>
      </w:r>
    </w:p>
    <w:p w14:paraId="0EC7E31C" w14:textId="77777777" w:rsidR="009A5B75" w:rsidRDefault="00000000">
      <w:r>
        <w:t>Taylor, G. W. (2001). Bidirectional interrelationships between diabetes and periodontal</w:t>
      </w:r>
    </w:p>
    <w:p w14:paraId="25607261" w14:textId="77777777" w:rsidR="009A5B75" w:rsidRDefault="00000000">
      <w:r>
        <w:t>diseases: An epidemiologic perspective. Annals of Periodontology, 6, 99–112.</w:t>
      </w:r>
    </w:p>
    <w:p w14:paraId="0010B87A" w14:textId="77777777" w:rsidR="009A5B75" w:rsidRDefault="00000000">
      <w:r>
        <w:t>Taylor, G. W., Burt, B. A., Becker, M. P., Genco, R. J., Shlossman, M., Knowler, W. C., et al.</w:t>
      </w:r>
    </w:p>
    <w:p w14:paraId="1C81CD81" w14:textId="77777777" w:rsidR="009A5B75" w:rsidRDefault="00000000">
      <w:r>
        <w:t>(1996). Severe periodontitis and risk for poor glycemic control in patients with non-</w:t>
      </w:r>
    </w:p>
    <w:p w14:paraId="3AB595A6" w14:textId="77777777" w:rsidR="009A5B75" w:rsidRDefault="00000000">
      <w:r>
        <w:t>insulindependent diabetes mellitus. Journal of Periodontology, 67, 1085–1093.</w:t>
      </w:r>
    </w:p>
    <w:p w14:paraId="633AC2DD" w14:textId="77777777" w:rsidR="009A5B75" w:rsidRDefault="00000000">
      <w:r>
        <w:t>Taylor, G. W., &amp; Borgnakke, W. S. (2008). Periodontal disease: Associations with diabetes,</w:t>
      </w:r>
    </w:p>
    <w:p w14:paraId="60529603" w14:textId="77777777" w:rsidR="009A5B75" w:rsidRDefault="00000000">
      <w:r>
        <w:t>glycemic control and complications. Oral Disease, 14, 191–203.</w:t>
      </w:r>
    </w:p>
    <w:p w14:paraId="5B51E959" w14:textId="77777777" w:rsidR="009A5B75" w:rsidRDefault="00000000">
      <w:r>
        <w:t>Taylor, J. J., Preshaw, P. M., &amp; Lalla, E. (2013). A review of the evidence for pathogenic</w:t>
      </w:r>
    </w:p>
    <w:p w14:paraId="7071E9A0" w14:textId="77777777" w:rsidR="009A5B75" w:rsidRDefault="00000000">
      <w:r>
        <w:t>mechanisms that may link periodontitis and diabetes. Journal of Clinical</w:t>
      </w:r>
    </w:p>
    <w:p w14:paraId="5D1C8759" w14:textId="77777777" w:rsidR="009A5B75" w:rsidRDefault="00000000">
      <w:r>
        <w:t>Periodontology, 40(Suppl. 14), S113–S134.</w:t>
      </w:r>
    </w:p>
    <w:p w14:paraId="2A8154A6" w14:textId="77777777" w:rsidR="009A5B75" w:rsidRDefault="00000000">
      <w:r>
        <w:t>Tsai, C., Hayes, C., &amp; Taylor, G. W. (2002). Glycemic control of type 2 diabetes and severe</w:t>
      </w:r>
    </w:p>
    <w:p w14:paraId="3E992CB0" w14:textId="77777777" w:rsidR="009A5B75" w:rsidRDefault="00000000">
      <w:r>
        <w:t>periodontal disease in the US adult population. Community Dentistry and Oral</w:t>
      </w:r>
    </w:p>
    <w:p w14:paraId="15542140" w14:textId="77777777" w:rsidR="009A5B75" w:rsidRDefault="00000000">
      <w:r>
        <w:t>Epidemiology, 30, 182–192.</w:t>
      </w:r>
    </w:p>
    <w:p w14:paraId="578C4866" w14:textId="77777777" w:rsidR="009A5B75" w:rsidRDefault="00000000">
      <w:r>
        <w:t>Tuomisto, H. (2010). A diversity of beta diversities: Straightening up a concept gone</w:t>
      </w:r>
    </w:p>
    <w:p w14:paraId="3BC25B14" w14:textId="77777777" w:rsidR="009A5B75" w:rsidRDefault="00000000">
      <w:r>
        <w:t>awry. Part 1. Deﬁning beta diversity as a function of alpha and gamma diversity.</w:t>
      </w:r>
    </w:p>
    <w:p w14:paraId="2A2CE8EE" w14:textId="77777777" w:rsidR="009A5B75" w:rsidRDefault="00000000">
      <w:r>
        <w:t>Ecography, 33, 2–22.</w:t>
      </w:r>
    </w:p>
    <w:p w14:paraId="17F0C410" w14:textId="77777777" w:rsidR="009A5B75" w:rsidRDefault="00000000">
      <w:r>
        <w:t>Vartoukian, S. R., Adamowska, A., Lawlor, M., Moazzez, R., Dewhirst, F. E., &amp; Wade, W.</w:t>
      </w:r>
    </w:p>
    <w:p w14:paraId="0A9E45E0" w14:textId="77777777" w:rsidR="009A5B75" w:rsidRDefault="00000000">
      <w:r>
        <w:t>G. (2016). In vitro cultivation of ‘unculturable’ oral bacteria, facilitated by commu-</w:t>
      </w:r>
    </w:p>
    <w:p w14:paraId="74EB4E5B" w14:textId="77777777" w:rsidR="009A5B75" w:rsidRDefault="00000000">
      <w:r>
        <w:t>nity culture and media supplementation with siderophores. PLoS One, 11, e0146926.</w:t>
      </w:r>
    </w:p>
    <w:p w14:paraId="0229EACE" w14:textId="77777777" w:rsidR="009A5B75" w:rsidRDefault="00000000">
      <w:r>
        <w:t>Walker, A. W., Sanderson, J. D., Churcher, C., Parkes, G. C., Hudspith, B. N., Rayment, N.,</w:t>
      </w:r>
    </w:p>
    <w:p w14:paraId="1D218A20" w14:textId="77777777" w:rsidR="009A5B75" w:rsidRDefault="00000000">
      <w:r>
        <w:t>et al. (2011). High-throughput clone library analysis of the mucosa-associated mi-</w:t>
      </w:r>
    </w:p>
    <w:p w14:paraId="2ABCA454" w14:textId="77777777" w:rsidR="009A5B75" w:rsidRDefault="00000000">
      <w:r>
        <w:t>crobiota reveals dysbiosis and diﬀerences between inﬂamed and non-inﬂamed re-</w:t>
      </w:r>
    </w:p>
    <w:p w14:paraId="21F8E590" w14:textId="77777777" w:rsidR="009A5B75" w:rsidRDefault="00000000">
      <w:r>
        <w:t>gions of the intestine in inﬂammatory bowel disease. BMC Microbiology, 10, 7.</w:t>
      </w:r>
    </w:p>
    <w:p w14:paraId="648B7DE2" w14:textId="77777777" w:rsidR="009A5B75" w:rsidRDefault="00000000">
      <w:r>
        <w:t>Wang, J., Qi, J., Zhao, H., He, S., Zhang, Y., Wei, S., et al. (2013). Metagenomic se-</w:t>
      </w:r>
    </w:p>
    <w:p w14:paraId="56692642" w14:textId="77777777" w:rsidR="009A5B75" w:rsidRDefault="00000000">
      <w:r>
        <w:lastRenderedPageBreak/>
        <w:t>quencing reveals microbiota and its functional potential associated with periodontal</w:t>
      </w:r>
    </w:p>
    <w:p w14:paraId="1AEDA60B" w14:textId="77777777" w:rsidR="009A5B75" w:rsidRDefault="00000000">
      <w:r>
        <w:t>disease. Scientiﬁc Reports, 3, 1843.</w:t>
      </w:r>
    </w:p>
    <w:p w14:paraId="2A07B556" w14:textId="77777777" w:rsidR="009A5B75" w:rsidRDefault="00000000">
      <w:r>
        <w:t>White, J. R., Nagarajan, N., &amp; Pop, M. (2009). Statistical methods for detecting diﬀer-</w:t>
      </w:r>
    </w:p>
    <w:p w14:paraId="04C466B5" w14:textId="77777777" w:rsidR="009A5B75" w:rsidRDefault="00000000">
      <w:r>
        <w:t>entially abundant features in clinical metagenomic samples. PLoS Computational</w:t>
      </w:r>
    </w:p>
    <w:p w14:paraId="7DA4E5A6" w14:textId="77777777" w:rsidR="009A5B75" w:rsidRDefault="00000000">
      <w:r>
        <w:t>Biology, 5, e1000352.</w:t>
      </w:r>
    </w:p>
    <w:p w14:paraId="3A0AFE7A" w14:textId="77777777" w:rsidR="009A5B75" w:rsidRDefault="00000000">
      <w:r>
        <w:t>Wild, S., Roglic, G., Green, A., Sicree, R., &amp; King, H. (2004). Global prevalence of diabetes:</w:t>
      </w:r>
    </w:p>
    <w:p w14:paraId="52D15AD2" w14:textId="77777777" w:rsidR="009A5B75" w:rsidRDefault="00000000">
      <w:r>
        <w:t>Estimates for the year 2000 and projections for 2030. Diabetes Care, 27, 1047–1053.</w:t>
      </w:r>
    </w:p>
    <w:p w14:paraId="44961596" w14:textId="77777777" w:rsidR="009A5B75" w:rsidRDefault="00000000">
      <w:r>
        <w:t>Yang, J., Yang, F., Ren, L., Xiong, Z., Wu, Z., Dong, J., et al. (2011). Unbiased parallel</w:t>
      </w:r>
    </w:p>
    <w:p w14:paraId="4CC6F987" w14:textId="77777777" w:rsidR="009A5B75" w:rsidRDefault="00000000">
      <w:r>
        <w:t>detection of viral pathogens in clinical samples by use of a metagenomic approach.</w:t>
      </w:r>
    </w:p>
    <w:p w14:paraId="085F8850" w14:textId="77777777" w:rsidR="009A5B75" w:rsidRDefault="00000000">
      <w:r>
        <w:t>Journal of Clinical Microbiology, 49, 3463–3469.</w:t>
      </w:r>
    </w:p>
    <w:p w14:paraId="53FD177D" w14:textId="77777777" w:rsidR="009A5B75" w:rsidRDefault="00000000">
      <w:r>
        <w:t>Zhang, C., Cleveland, K., Schnoll-Sussman, F., McClure, B., Bigg, M., Thakkar, P., et al.</w:t>
      </w:r>
    </w:p>
    <w:p w14:paraId="2F7AF99E" w14:textId="77777777" w:rsidR="009A5B75" w:rsidRDefault="00000000">
      <w:r>
        <w:t>(2015). Identiﬁcation of low abundance microbiome in clinical samples using whole</w:t>
      </w:r>
    </w:p>
    <w:p w14:paraId="1BC6E8C2" w14:textId="77777777" w:rsidR="009A5B75" w:rsidRDefault="00000000">
      <w:r>
        <w:t>genome sequencing. Genome Biology, 16, 265.</w:t>
      </w:r>
    </w:p>
    <w:p w14:paraId="38DC2375" w14:textId="77777777" w:rsidR="009A5B75" w:rsidRDefault="00000000">
      <w:r>
        <w:t>Zhou, M., Rong, R., Munro, D., Zhu, C., Gao, X., Zhang, Q., et al. (2013). Investigation of</w:t>
      </w:r>
    </w:p>
    <w:p w14:paraId="70491631" w14:textId="77777777" w:rsidR="009A5B75" w:rsidRDefault="00000000">
      <w:r>
        <w:t>the eﬀect of type 2 diabetes mellitus on subgingival plaque microbiota by</w:t>
      </w:r>
    </w:p>
    <w:p w14:paraId="3EE55C13" w14:textId="77777777" w:rsidR="009A5B75" w:rsidRDefault="00000000">
      <w:r>
        <w:t>high—Throughput 16s rDNA pyrosequencing. Plos One, 8, e61516.</w:t>
      </w:r>
    </w:p>
    <w:p w14:paraId="000A0B90" w14:textId="77777777" w:rsidR="009A5B75" w:rsidRDefault="00000000">
      <w:r>
        <w:t>R. Farina, et al.</w:t>
      </w:r>
    </w:p>
    <w:p w14:paraId="1C6A51CE" w14:textId="77777777" w:rsidR="009A5B75" w:rsidRDefault="00000000">
      <w:r>
        <w:t>Archives of Oral Biology 104 (2019) 13–23</w:t>
      </w:r>
    </w:p>
    <w:p w14:paraId="35D1120C" w14:textId="77777777" w:rsidR="009A5B75" w:rsidRDefault="00000000">
      <w:r>
        <w:t>23</w:t>
      </w:r>
    </w:p>
    <w:p w14:paraId="30AE1F0B" w14:textId="77777777" w:rsidR="009A5B75" w:rsidRDefault="009A5B75"/>
    <w:p w14:paraId="22E9A3D1" w14:textId="77777777" w:rsidR="009A5B75" w:rsidRDefault="009A5B75"/>
    <w:p w14:paraId="783E52F4" w14:textId="77777777" w:rsidR="009A5B75" w:rsidRDefault="00000000">
      <w:r>
        <w:t>## Table 1</w:t>
      </w:r>
    </w:p>
    <w:p w14:paraId="0A01462B" w14:textId="77777777" w:rsidR="009A5B75" w:rsidRDefault="00000000">
      <w:r>
        <w:t>Row: tional relationship (Sanz et al., 2018; Taylor, 2001). Poorly controlled=diabetes is a risk factor for periodontitis, contributing to more than, the periodontal microbiota did not reveal substantial differences be-=tween diabetics (affected by type 2 diabetes in the majority of studies)</w:t>
      </w:r>
    </w:p>
    <w:p w14:paraId="6DED85E8" w14:textId="77777777" w:rsidR="009A5B75" w:rsidRDefault="00000000">
      <w:r>
        <w:lastRenderedPageBreak/>
        <w:t>Row: tional relationship (Sanz et al., 2018; Taylor, 2001). Poorly controlled=doubled risk of periodontitis incidence (Lakschevitz, Aboodi,, the periodontal microbiota did not reveal substantial differences be-=and non-diabetics (Polak &amp; Shapira, 2017).</w:t>
      </w:r>
    </w:p>
    <w:p w14:paraId="4C370E84" w14:textId="77777777" w:rsidR="009A5B75" w:rsidRDefault="00000000">
      <w:r>
        <w:t>Row: tional relationship (Sanz et al., 2018; Taylor, 2001). Poorly controlled=Tenenbaum, &amp; Glogauer, 2011; Taylor, Preshaw, &amp; Lalla, 2013) and, the periodontal microbiota did not reveal substantial differences be-=In the most recent years, high-throughput sequencing metagenomic</w:t>
      </w:r>
    </w:p>
    <w:p w14:paraId="7734B3E5" w14:textId="77777777" w:rsidR="009A5B75" w:rsidRDefault="00000000">
      <w:r>
        <w:t>Row: tional relationship (Sanz et al., 2018; Taylor, 2001). Poorly controlled=negatively affecting its severity and progression (Lalla &amp; Papapanou,, the periodontal microbiota did not reveal substantial differences be-=techniques were applied to characterize the subgingival microbiome</w:t>
      </w:r>
    </w:p>
    <w:p w14:paraId="3BE63F25" w14:textId="77777777" w:rsidR="009A5B75" w:rsidRDefault="00000000">
      <w:r>
        <w:t>Row: tional relationship (Sanz et al., 2018; Taylor, 2001). Poorly controlled=2011; Miller et al., 1992; Taylor &amp; Borgnakke, 2008; Taylor et al.,, the periodontal microbiota did not reveal substantial differences be-=under health and disease conditions (Babaev et al., 2017; Casarin et al.,</w:t>
      </w:r>
    </w:p>
    <w:p w14:paraId="0B113819" w14:textId="77777777" w:rsidR="009A5B75" w:rsidRDefault="00000000">
      <w:r>
        <w:t>Row: tional relationship (Sanz et al., 2018; Taylor, 2001). Poorly controlled=1996). On the other hand, patients with severe periodontitis have an, the periodontal microbiota did not reveal substantial differences be-=2013; Duran-Pinedo et al., 2014; Jorth et al., 2014; Li et al., 2014;</w:t>
      </w:r>
    </w:p>
    <w:p w14:paraId="2EA1DFC4" w14:textId="77777777" w:rsidR="009A5B75" w:rsidRDefault="00000000">
      <w:r>
        <w:t>Row: tional relationship (Sanz et al., 2018; Taylor, 2001). Poorly controlled=increased risk of developing type 2 diabetes (Demmer, Jacobs, &amp;, the periodontal microbiota did not reveal substantial differences be-=Longo et al., 2018; Shi et al., 2015; Wang et al., 2013; Zhou et al.,</w:t>
      </w:r>
    </w:p>
    <w:p w14:paraId="13121D06" w14:textId="77777777" w:rsidR="009A5B75" w:rsidRDefault="009A5B75"/>
    <w:p w14:paraId="38F03936" w14:textId="77777777" w:rsidR="009A5B75" w:rsidRDefault="00000000">
      <w:r>
        <w:t>## Table 2</w:t>
      </w:r>
    </w:p>
    <w:p w14:paraId="72CF91C6" w14:textId="77777777" w:rsidR="009A5B75" w:rsidRDefault="00000000">
      <w:r>
        <w:t>Row: 2013; Babev et al., 2017) evaluated the composition of the subgingival=microbiota using 16S rDNA-based microbial profiling, considering type, among current and permanent residents in the metropolitan area of=Ferrara seeking care at the Research Centre for the Study of Periodontal</w:t>
      </w:r>
    </w:p>
    <w:p w14:paraId="20184BDF" w14:textId="77777777" w:rsidR="009A5B75" w:rsidRDefault="00000000">
      <w:r>
        <w:t>Row: 2013; Babev et al., 2017) evaluated the composition of the subgingival=2 diabetes and, in two of these (Zhou et al., 2013; Babev et al., 2017),, among current and permanent residents in the metropolitan area of=and Peri-Implant Diseases, Ferrara, Italy. Based on the inclusion/ex-</w:t>
      </w:r>
    </w:p>
    <w:p w14:paraId="5F237610" w14:textId="77777777" w:rsidR="009A5B75" w:rsidRDefault="00000000">
      <w:r>
        <w:t>Row: 2013; Babev et al., 2017) evaluated the composition of the subgingival=periodontitis as comorbidities. In Brazilian subjects with severe, gen-, among current and permanent residents in the metropolitan area of=clusion criteria reported below, subjects were consecutively selected</w:t>
      </w:r>
    </w:p>
    <w:p w14:paraId="6E752BA9" w14:textId="77777777" w:rsidR="009A5B75" w:rsidRDefault="00000000">
      <w:r>
        <w:lastRenderedPageBreak/>
        <w:t>Row: 2013; Babev et al., 2017) evaluated the composition of the subgingival=eralized chronic periodontitis (Casarin et al., 2013), poorly controlled, among current and permanent residents in the metropolitan area of=and assigned to one of the following groups (of 3 subjects each): pa-</w:t>
      </w:r>
    </w:p>
    <w:p w14:paraId="2018E928" w14:textId="77777777" w:rsidR="009A5B75" w:rsidRDefault="00000000">
      <w:r>
        <w:t>Row: 2013; Babev et al., 2017) evaluated the composition of the subgingival=type 2 diabetes was found to be associated with a higher prevalence of, among current and permanent residents in the metropolitan area of=tients affected by moderate to severe periodontitis and type 2 diabetes</w:t>
      </w:r>
    </w:p>
    <w:p w14:paraId="76B5799F" w14:textId="77777777" w:rsidR="009A5B75" w:rsidRDefault="00000000">
      <w:r>
        <w:t>Row: 2013; Babev et al., 2017) evaluated the composition of the subgingival=some species (including F. nucleatum, V. parvula, V. dispar, and E. cor-, among current and permanent residents in the metropolitan area of=(T2D+P+ group); patients affected by moderate to severe period-</w:t>
      </w:r>
    </w:p>
    <w:p w14:paraId="2B07BDA7" w14:textId="77777777" w:rsidR="009A5B75" w:rsidRDefault="00000000">
      <w:r>
        <w:t>Row: 2013; Babev et al., 2017) evaluated the composition of the subgingival=rodens) compared to systemic health. In a Chinese sample, Zhou et al., among current and permanent residents in the metropolitan area of=ontitis but not type 2 diabetes (T2D− P+ group); patients affected by</w:t>
      </w:r>
    </w:p>
    <w:p w14:paraId="630370EE" w14:textId="77777777" w:rsidR="009A5B75" w:rsidRDefault="00000000">
      <w:r>
        <w:t>Row: 2013; Babev et al., 2017) evaluated the composition of the subgingival=(2013) showed that the abundance of some periodontal pathogens (e.g.,, among current and permanent residents in the metropolitan area of=type 2 diabetes but not periodontitis (T2D+P− group); and patients</w:t>
      </w:r>
    </w:p>
    <w:p w14:paraId="16103C52" w14:textId="77777777" w:rsidR="009A5B75" w:rsidRDefault="00000000">
      <w:r>
        <w:t>Row: 2013; Babev et al., 2017) evaluated the composition of the subgingival=T. forsythia) and other species (e.g., C. sputigena) was positively influ-, among current and permanent residents in the metropolitan area of=without either type 2 diabetes or periodontitis (T2D− P− group). To</w:t>
      </w:r>
    </w:p>
    <w:p w14:paraId="07E6D1CF" w14:textId="77777777" w:rsidR="009A5B75" w:rsidRDefault="00000000">
      <w:r>
        <w:t>Row: 2013; Babev et al., 2017) evaluated the composition of the subgingival=enced by the combined presence of type 2 diabetes and periodontitis,, among current and permanent residents in the metropolitan area of=assess eligibility related to diabetic status, laboratory exams performed</w:t>
      </w:r>
    </w:p>
    <w:p w14:paraId="3D0BB8A2" w14:textId="77777777" w:rsidR="009A5B75" w:rsidRDefault="00000000">
      <w:r>
        <w:t>Row: 2013; Babev et al., 2017) evaluated the composition of the subgingival=while the abundance of Prevotellaceae and P. tannerae was significantly, among current and permanent residents in the metropolitan area of=within 3 months prior to the study visit were considered and, if the</w:t>
      </w:r>
    </w:p>
    <w:p w14:paraId="05B6EECE" w14:textId="77777777" w:rsidR="009A5B75" w:rsidRDefault="00000000">
      <w:r>
        <w:t>Row: 2013; Babev et al., 2017) evaluated the composition of the subgingival=lower in non-diabetics affected by periodontitis. In absence of period-, among current and permanent residents in the metropolitan area of=subject was eligible, data were extracted for analysis. To assess elig-</w:t>
      </w:r>
    </w:p>
    <w:p w14:paraId="55F4010B" w14:textId="77777777" w:rsidR="009A5B75" w:rsidRDefault="00000000">
      <w:r>
        <w:lastRenderedPageBreak/>
        <w:t>Row: 2013; Babev et al., 2017) evaluated the composition of the subgingival=ontitis, different genera and species revealed significant differences in, among current and permanent residents in the metropolitan area of=ibility related to periodontal conditions, data from a complete period-</w:t>
      </w:r>
    </w:p>
    <w:p w14:paraId="0CD8E348" w14:textId="77777777" w:rsidR="009A5B75" w:rsidRDefault="00000000">
      <w:r>
        <w:t>Row: 2013; Babev et al., 2017) evaluated the composition of the subgingival=their abundance between diabetics and non-diabetics (Zhou et al.,, among current and permanent residents in the metropolitan area of=ontal record chart performed within 1 month prior to the study visit</w:t>
      </w:r>
    </w:p>
    <w:p w14:paraId="7794044A" w14:textId="77777777" w:rsidR="009A5B75" w:rsidRDefault="00000000">
      <w:r>
        <w:t>Row: 2013; Babev et al., 2017) evaluated the composition of the subgingival=2013). Finally, Babev et al. (2017) found quantitative differences in the, among current and permanent residents in the metropolitan area of=were considered and, if the subject was eligible, extracted for analysis.</w:t>
      </w:r>
    </w:p>
    <w:p w14:paraId="04758180" w14:textId="77777777" w:rsidR="009A5B75" w:rsidRDefault="00000000">
      <w:r>
        <w:t>Row: 2013; Babev et al., 2017) evaluated the composition of the subgingival=subgingival microbiome of patients with type 2 diabetes and period-, among current and permanent residents in the metropolitan area of=were considered and, if the subject was eligible, extracted for analysis.</w:t>
      </w:r>
    </w:p>
    <w:p w14:paraId="2AF5AD4B" w14:textId="77777777" w:rsidR="009A5B75" w:rsidRDefault="00000000">
      <w:r>
        <w:t>Row: 2013; Babev et al., 2017) evaluated the composition of the subgingival=ontitis compared to periodontitis patients without type 2 diabetes or, among current and permanent residents in the metropolitan area of=2.2.1. Inclusion criteria</w:t>
      </w:r>
    </w:p>
    <w:p w14:paraId="2E05ED04" w14:textId="77777777" w:rsidR="009A5B75" w:rsidRDefault="00000000">
      <w:r>
        <w:t>Row: 2013; Babev et al., 2017) evaluated the composition of the subgingival=healthy subjects in a Russian sample of individuals. In particular, in, among current and permanent residents in the metropolitan area of=2.2.1.1. T2D+P− group</w:t>
      </w:r>
    </w:p>
    <w:p w14:paraId="346272F8" w14:textId="77777777" w:rsidR="009A5B75" w:rsidRDefault="00000000">
      <w:r>
        <w:t>Row: 2013; Babev et al., 2017) evaluated the composition of the subgingival=periodontitis subjects the presence of type 2 diabetes was associated, among current and permanent residents in the metropolitan area of=2.2.1.1. T2D+P− group</w:t>
      </w:r>
    </w:p>
    <w:p w14:paraId="3FE156A1" w14:textId="77777777" w:rsidR="009A5B75" w:rsidRDefault="00000000">
      <w:r>
        <w:t>Row: 2013; Babev et al., 2017) evaluated the composition of the subgingival=with significantly greater amounts of P. gingivalis, T. denticola and F., among current and permanent residents in the metropolitan area of=- diagnosis of type 2 diabetes for at least two years according to the</w:t>
      </w:r>
    </w:p>
    <w:p w14:paraId="42C543B7" w14:textId="77777777" w:rsidR="009A5B75" w:rsidRDefault="00000000">
      <w:r>
        <w:t>Row: 2013; Babev et al., 2017) evaluated the composition of the subgingival=nucleatum (Babev et al., 2017). These studies, however, are affected by, among current and permanent residents in the metropolitan area of=criteria of the American Diabetes Association (American Diabetes</w:t>
      </w:r>
    </w:p>
    <w:p w14:paraId="24C3AC88" w14:textId="77777777" w:rsidR="009A5B75" w:rsidRDefault="00000000">
      <w:r>
        <w:t>Row: 2013; Babev et al., 2017) evaluated the composition of the subgingival=the limitations of 16S rDNA-based microbial profiling, where species, among current and permanent residents in the metropolitan area of=Association, 2014);</w:t>
      </w:r>
    </w:p>
    <w:p w14:paraId="01BEAA36" w14:textId="77777777" w:rsidR="009A5B75" w:rsidRDefault="00000000">
      <w:r>
        <w:lastRenderedPageBreak/>
        <w:t>Row: 2013; Babev et al., 2017) evaluated the composition of the subgingival=identification is dependent on the extent of evolutionary diversification, among current and permanent residents in the metropolitan area of=- insufficient metabolic control of diabetes (i.e., glycated hae-</w:t>
      </w:r>
    </w:p>
    <w:p w14:paraId="0A949411" w14:textId="77777777" w:rsidR="009A5B75" w:rsidRDefault="00000000">
      <w:r>
        <w:t>Row: 2013; Babev et al., 2017) evaluated the composition of the subgingival=in those variable 16S regions where other genomic regions may be more, among current and permanent residents in the metropolitan area of=moglobin serum level&gt; 7%);</w:t>
      </w:r>
    </w:p>
    <w:p w14:paraId="0100F75F" w14:textId="77777777" w:rsidR="009A5B75" w:rsidRDefault="00000000">
      <w:r>
        <w:t>Row: 2013; Babev et al., 2017) evaluated the composition of the subgingival=informative for such speciation (Zhang et al., 2015). When compared to, among current and permanent residents in the metropolitan area of=- currently receiving stable doses of oral hypoglycemic agents and /</w:t>
      </w:r>
    </w:p>
    <w:p w14:paraId="1D1E9B8C" w14:textId="77777777" w:rsidR="009A5B75" w:rsidRDefault="00000000">
      <w:r>
        <w:t>Row: 2013; Babev et al., 2017) evaluated the composition of the subgingival=more modern techniques, 16S is used commonly for either studies, among current and permanent residents in the metropolitan area of=or insulin under supervision of a diabetologist;</w:t>
      </w:r>
    </w:p>
    <w:p w14:paraId="3A41FC3E" w14:textId="77777777" w:rsidR="009A5B75" w:rsidRDefault="00000000">
      <w:r>
        <w:t>Row: 2013; Babev et al., 2017) evaluated the composition of the subgingival=conducted on large patient samples or repeated sampling at multiple, among current and permanent residents in the metropolitan area of=- at least 20 teeth present;</w:t>
      </w:r>
    </w:p>
    <w:p w14:paraId="10769F52" w14:textId="77777777" w:rsidR="009A5B75" w:rsidRDefault="00000000">
      <w:r>
        <w:t>Row: 2013; Babev et al., 2017) evaluated the composition of the subgingival=intervals due to its lower costs, but offers limited taxonomical and, among current and permanent residents in the metropolitan area of=- no history of periodontitis, either treated or not (i.e., no inter-</w:t>
      </w:r>
    </w:p>
    <w:p w14:paraId="31CABED8" w14:textId="77777777" w:rsidR="009A5B75" w:rsidRDefault="00000000">
      <w:r>
        <w:t>Row: 2013; Babev et al., 2017) evaluated the composition of the subgingival=functional resolution., among current and permanent residents in the metropolitan area of=proximal clinical attachment loss&gt; 2mm and no sites with probing</w:t>
      </w:r>
    </w:p>
    <w:p w14:paraId="4A0824D5" w14:textId="77777777" w:rsidR="009A5B75" w:rsidRDefault="00000000">
      <w:r>
        <w:t>Row: 2013; Babev et al., 2017) evaluated the composition of the subgingival=More recently, whole metagenomic shotgun sequencing was used to, among current and permanent residents in the metropolitan area of=depth&gt;4mm).</w:t>
      </w:r>
    </w:p>
    <w:p w14:paraId="3579DA58" w14:textId="77777777" w:rsidR="009A5B75" w:rsidRDefault="00000000">
      <w:r>
        <w:t>Row: 2013; Babev et al., 2017) evaluated the composition of the subgingival=profile viral families (Dimon, Wood, Rabbitts, &amp; Arron, 2013; Ma et al.,, among current and permanent residents in the metropolitan area of=depth&gt;4mm).</w:t>
      </w:r>
    </w:p>
    <w:p w14:paraId="1EBA2914" w14:textId="77777777" w:rsidR="009A5B75" w:rsidRDefault="00000000">
      <w:r>
        <w:t>Row: 2013; Babev et al., 2017) evaluated the composition of the subgingival=2014), for metagenomic studies (Hess et al., 2011; Nielsen et al., 2014),, among current and permanent residents in the metropolitan area of=2.2.1.2. T2D− P+ group</w:t>
      </w:r>
    </w:p>
    <w:p w14:paraId="66C6A633" w14:textId="77777777" w:rsidR="009A5B75" w:rsidRDefault="00000000">
      <w:r>
        <w:t>Row: 2013; Babev et al., 2017) evaluated the composition of the subgingival=and for the Human Microbiome Project (Yang et al., 2011). Shotgun, among current and permanent residents in the metropolitan area of=2.2.1.2. T2D− P+ group</w:t>
      </w:r>
    </w:p>
    <w:p w14:paraId="6DE2ECBC" w14:textId="77777777" w:rsidR="009A5B75" w:rsidRDefault="00000000">
      <w:r>
        <w:lastRenderedPageBreak/>
        <w:t>Row: 2013; Babev et al., 2017) evaluated the composition of the subgingival=metagenomics currently implies higher costs than 16S but offers in-, among current and permanent residents in the metropolitan area of=- no history of type 2 diabetes diagnosis;</w:t>
      </w:r>
    </w:p>
    <w:p w14:paraId="35A0CBF4" w14:textId="77777777" w:rsidR="009A5B75" w:rsidRDefault="00000000">
      <w:r>
        <w:t>Row: 2013; Babev et al., 2017) evaluated the composition of the subgingival=creased resolution, enabling a more specific taxonomic and functional, among current and permanent residents in the metropolitan area of=- at least 20 teeth present;</w:t>
      </w:r>
    </w:p>
    <w:p w14:paraId="74BD1998" w14:textId="77777777" w:rsidR="009A5B75" w:rsidRDefault="00000000">
      <w:r>
        <w:t>Row: 2013; Babev et al., 2017) evaluated the composition of the subgingival=classification of sequences. Importantly, shotgun metagenomics allows, among current and permanent residents in the metropolitan area of=- diagnosis of moderate to severe periodontitis, i.e., at least 30% of</w:t>
      </w:r>
    </w:p>
    <w:p w14:paraId="158BC0C7" w14:textId="77777777" w:rsidR="009A5B75" w:rsidRDefault="00000000">
      <w:r>
        <w:t>Row: 2013; Babev et al., 2017) evaluated the composition of the subgingival=the simultaneous study of archaea, viruses, virophages, and eukaryotes, among current and permanent residents in the metropolitan area of=sites with clinical attachment loss≥ 3mm (Armitage, 1999);</w:t>
      </w:r>
    </w:p>
    <w:p w14:paraId="2D6F3CC7" w14:textId="77777777" w:rsidR="009A5B75" w:rsidRDefault="00000000">
      <w:r>
        <w:t>Row: 2013; Babev et al., 2017) evaluated the composition of the subgingival=(Norman, Handley, &amp; Virgin, 2014, 2015). In particular, whole meta-, among current and permanent residents in the metropolitan area of=- at least 4 sites with probing depth≥ 5mm.</w:t>
      </w:r>
    </w:p>
    <w:p w14:paraId="1F7B77C2" w14:textId="77777777" w:rsidR="009A5B75" w:rsidRDefault="00000000">
      <w:r>
        <w:t>Row: 2013; Babev et al., 2017) evaluated the composition of the subgingival=genomic shotgun sequencing allows for studying microbial commu-, among current and permanent residents in the metropolitan area of=- at least 4 sites with probing depth≥ 5mm.</w:t>
      </w:r>
    </w:p>
    <w:p w14:paraId="5EAE22AB" w14:textId="77777777" w:rsidR="009A5B75" w:rsidRDefault="00000000">
      <w:r>
        <w:t>Row: 2013; Babev et al., 2017) evaluated the composition of the subgingival=nities in a cultivation-independent way, providing with quantitative, among current and permanent residents in the metropolitan area of=2.2.1.3. T2D+P+ group</w:t>
      </w:r>
    </w:p>
    <w:p w14:paraId="5974E81D" w14:textId="77777777" w:rsidR="009A5B75" w:rsidRDefault="00000000">
      <w:r>
        <w:t>Row: 2013; Babev et al., 2017) evaluated the composition of the subgingival=and qualitative information from taxa down to the level of species,, among current and permanent residents in the metropolitan area of=2.2.1.3. T2D+P+ group</w:t>
      </w:r>
    </w:p>
    <w:p w14:paraId="74F9933F" w14:textId="77777777" w:rsidR="009A5B75" w:rsidRDefault="00000000">
      <w:r>
        <w:t>Row: 2013; Babev et al., 2017) evaluated the composition of the subgingival=regardless of the extent of evolutionary diversification in the variable, among current and permanent residents in the metropolitan area of=- diagnosis of type 2 diabetes for at least two years according to the</w:t>
      </w:r>
    </w:p>
    <w:p w14:paraId="2592DB9D" w14:textId="77777777" w:rsidR="009A5B75" w:rsidRDefault="00000000">
      <w:r>
        <w:t>Row: 2013; Babev et al., 2017) evaluated the composition of the subgingival=16S regions. Based on these advantages, whole metagenomic shotgun, among current and permanent residents in the metropolitan area of=criteria of the American Diabetes Association (American Diabetes</w:t>
      </w:r>
    </w:p>
    <w:p w14:paraId="0DFFD61A" w14:textId="77777777" w:rsidR="009A5B75" w:rsidRDefault="00000000">
      <w:r>
        <w:t>Row: 2013; Babev et al., 2017) evaluated the composition of the subgingival=sequencing allowed for the discovery of new bacterial genes and gen-, among current and permanent residents in the metropolitan area of=Association, 2014);</w:t>
      </w:r>
    </w:p>
    <w:p w14:paraId="2AC56289" w14:textId="77777777" w:rsidR="009A5B75" w:rsidRDefault="00000000">
      <w:r>
        <w:lastRenderedPageBreak/>
        <w:t>Row: 2013; Babev et al., 2017) evaluated the composition of the subgingival=omes (Franzosa et al., 2015)., among current and permanent residents in the metropolitan area of=- insufficient metabolic control of diabetes (i.e., glycated hae-</w:t>
      </w:r>
    </w:p>
    <w:p w14:paraId="7161F95C" w14:textId="77777777" w:rsidR="009A5B75" w:rsidRDefault="00000000">
      <w:r>
        <w:t>Row: 2013; Babev et al., 2017) evaluated the composition of the subgingival=The present study used high-resolution whole metagenomic shotgun, among current and permanent residents in the metropolitan area of=moglobin serum level&gt; 7%);</w:t>
      </w:r>
    </w:p>
    <w:p w14:paraId="56A82539" w14:textId="77777777" w:rsidR="009A5B75" w:rsidRDefault="00000000">
      <w:r>
        <w:t>Row: 2013; Babev et al., 2017) evaluated the composition of the subgingival=sequencing to characterize the subgingival microbiome of patients, among current and permanent residents in the metropolitan area of=- currently receiving stable doses of oral hypoglycemic agents and /</w:t>
      </w:r>
    </w:p>
    <w:p w14:paraId="0BA8DDA4" w14:textId="77777777" w:rsidR="009A5B75" w:rsidRDefault="00000000">
      <w:r>
        <w:t>Row: 2013; Babev et al., 2017) evaluated the composition of the subgingival=with/without type 2 diabetes and with/without periodontitis., among current and permanent residents in the metropolitan area of=or insulin under supervision of a diabetologist;</w:t>
      </w:r>
    </w:p>
    <w:p w14:paraId="684B9F90" w14:textId="77777777" w:rsidR="009A5B75" w:rsidRDefault="00000000">
      <w:r>
        <w:t>Row: 2013; Babev et al., 2017) evaluated the composition of the subgingival=with/without type 2 diabetes and with/without periodontitis., among current and permanent residents in the metropolitan area of=- at least 20 teeth present;</w:t>
      </w:r>
    </w:p>
    <w:p w14:paraId="38353FFD" w14:textId="77777777" w:rsidR="009A5B75" w:rsidRDefault="00000000">
      <w:r>
        <w:t>Row: 2013; Babev et al., 2017) evaluated the composition of the subgingival=2. Materials &amp; methods, among current and permanent residents in the metropolitan area of=- diagnosis of moderate to severe periodontitis, i.e., at least 30% of</w:t>
      </w:r>
    </w:p>
    <w:p w14:paraId="6DE49D3B" w14:textId="77777777" w:rsidR="009A5B75" w:rsidRDefault="00000000">
      <w:r>
        <w:t>Row: 2013; Babev et al., 2017) evaluated the composition of the subgingival=2. Materials &amp; methods, among current and permanent residents in the metropolitan area of=sites with clinical attachment loss ≥3mm (Armitage, 1999);</w:t>
      </w:r>
    </w:p>
    <w:p w14:paraId="7670D5D8" w14:textId="77777777" w:rsidR="009A5B75" w:rsidRDefault="00000000">
      <w:r>
        <w:t>Row: 2013; Babev et al., 2017) evaluated the composition of the subgingival=2.1. Experimental design and ethical aspects, among current and permanent residents in the metropolitan area of=- at least 4 sites with probing depth ≥5mm.</w:t>
      </w:r>
    </w:p>
    <w:p w14:paraId="61C8B195" w14:textId="77777777" w:rsidR="009A5B75" w:rsidRDefault="00000000">
      <w:r>
        <w:t>Row: 2013; Babev et al., 2017) evaluated the composition of the subgingival=The present case-control study was performed at the Research, among current and permanent residents in the metropolitan area of=2.2.1.4. T2D− P− group</w:t>
      </w:r>
    </w:p>
    <w:p w14:paraId="6B51938B" w14:textId="77777777" w:rsidR="009A5B75" w:rsidRDefault="00000000">
      <w:r>
        <w:t>Row: 2013; Babev et al., 2017) evaluated the composition of the subgingival=Centre for the Study of Periodontal and Peri-Implant Diseases,, among current and permanent residents in the metropolitan area of=2.2.1.4. T2D− P− group</w:t>
      </w:r>
    </w:p>
    <w:p w14:paraId="33962359" w14:textId="77777777" w:rsidR="009A5B75" w:rsidRDefault="00000000">
      <w:r>
        <w:t>Row: 2013; Babev et al., 2017) evaluated the composition of the subgingival=University of Ferrara, Italy. The study was approved by the Ethical, among current and permanent residents in the metropolitan area of=- no history of type 2 diabetes diagnosis;</w:t>
      </w:r>
    </w:p>
    <w:p w14:paraId="21D6DDE2" w14:textId="77777777" w:rsidR="009A5B75" w:rsidRDefault="00000000">
      <w:r>
        <w:lastRenderedPageBreak/>
        <w:t>Row: 2013; Babev et al., 2017) evaluated the composition of the subgingival=Committee of Ferrara, Italy (protocol number: 150791). Each subject, among current and permanent residents in the metropolitan area of=- at least 20 teeth present;</w:t>
      </w:r>
    </w:p>
    <w:p w14:paraId="4B0AE4B1" w14:textId="77777777" w:rsidR="009A5B75" w:rsidRDefault="00000000">
      <w:r>
        <w:t>Row: 2013; Babev et al., 2017) evaluated the composition of the subgingival=provided a written informed consent before participation. All clinical, among current and permanent residents in the metropolitan area of=- no history of periodontitis, either treated or not (i.e., no inter-</w:t>
      </w:r>
    </w:p>
    <w:p w14:paraId="7BF43FFA" w14:textId="77777777" w:rsidR="009A5B75" w:rsidRDefault="00000000">
      <w:r>
        <w:t>Row: 2013; Babev et al., 2017) evaluated the composition of the subgingival=procedures were performed in full accordance with the Declaration of, among current and permanent residents in the metropolitan area of=proximal clinical attachment loss&gt; 2mm and no sites with probing</w:t>
      </w:r>
    </w:p>
    <w:p w14:paraId="64474651" w14:textId="77777777" w:rsidR="009A5B75" w:rsidRDefault="009A5B75"/>
    <w:p w14:paraId="1D616BDE" w14:textId="77777777" w:rsidR="009A5B75" w:rsidRDefault="00000000">
      <w:r>
        <w:t>## Table 3</w:t>
      </w:r>
    </w:p>
    <w:p w14:paraId="3D73E057" w14:textId="77777777" w:rsidR="009A5B75" w:rsidRDefault="00000000">
      <w:r>
        <w:t>Row: curette or scaler. Subgingival plaque was collected with a curette and=wiped onto a sterile, coarse endodontic paper point. A commercially, statistical unit. Analyses were performed using STAMP v2.1.3 (Parks,=Tyson, Hugenholtz, &amp; Beiko, 2014). Data were expressed as relative</w:t>
      </w:r>
    </w:p>
    <w:p w14:paraId="21724864" w14:textId="77777777" w:rsidR="009A5B75" w:rsidRDefault="00000000">
      <w:r>
        <w:t>Row: curette or scaler. Subgingival plaque was collected with a curette and=available kit (OMR-110; DNA Genotek, Ottawa, ON, Canada) was used, statistical unit. Analyses were performed using STAMP v2.1.3 (Parks,=abundance of each taxonomic unit at either the bacterial genus or</w:t>
      </w:r>
    </w:p>
    <w:p w14:paraId="384FF58D" w14:textId="77777777" w:rsidR="009A5B75" w:rsidRDefault="00000000">
      <w:r>
        <w:t>Row: curette or scaler. Subgingival plaque was collected with a curette and=for the storage of plaque samples. For each subject, the four samples, statistical unit. Analyses were performed using STAMP v2.1.3 (Parks,=species level. Relative abundance was generated by normalizing the</w:t>
      </w:r>
    </w:p>
    <w:p w14:paraId="6E8BF82A" w14:textId="77777777" w:rsidR="009A5B75" w:rsidRDefault="00000000">
      <w:r>
        <w:t>Row: curette or scaler. Subgingival plaque was collected with a curette and=were stored together in a sterile microcentrifuge tube containing a, statistical unit. Analyses were performed using STAMP v2.1.3 (Parks,=whole genome sequencing data of each individual over the subject with</w:t>
      </w:r>
    </w:p>
    <w:p w14:paraId="0ABC4A36" w14:textId="77777777" w:rsidR="009A5B75" w:rsidRDefault="00000000">
      <w:r>
        <w:t>Row: curette or scaler. Subgingival plaque was collected with a curette and=fixative solution containing sodium dodecyl sulphate, glycine, N,N′-, statistical unit. Analyses were performed using STAMP v2.1.3 (Parks,=the lowest number of reads (IND5). To test the null hypothesis, White’s</w:t>
      </w:r>
    </w:p>
    <w:p w14:paraId="7477C345" w14:textId="77777777" w:rsidR="009A5B75" w:rsidRDefault="00000000">
      <w:r>
        <w:t>Row: curette or scaler. Subgingival plaque was collected with a curette and=trans-1,2-cyclohexanediylbis[N-(carboxymethyl)-, hydrate, and lithium, statistical unit. Analyses were performed using STAMP v2.1.3 (Parks,=non-parametric t-test (White, Nagarajan, &amp; Pop, 2009) and Kruskal–-</w:t>
      </w:r>
    </w:p>
    <w:p w14:paraId="318B1D1D" w14:textId="77777777" w:rsidR="009A5B75" w:rsidRDefault="00000000">
      <w:r>
        <w:lastRenderedPageBreak/>
        <w:t>Row: curette or scaler. Subgingival plaque was collected with a curette and=chloride, at a temperature comprised between 15 °C and 25 °C, until lab, statistical unit. Analyses were performed using STAMP v2.1.3 (Parks,=Wallis H-test plus post-hoc tests (e.g., Tukey–Kramer) were applied to</w:t>
      </w:r>
    </w:p>
    <w:p w14:paraId="40E89C81" w14:textId="77777777" w:rsidR="009A5B75" w:rsidRDefault="00000000">
      <w:r>
        <w:t>Row: curette or scaler. Subgingival plaque was collected with a curette and=processing for extraction of the oral microbiome DNA., statistical unit. Analyses were performed using STAMP v2.1.3 (Parks,=compare profiles organized into two groups or multiple groups of</w:t>
      </w:r>
    </w:p>
    <w:p w14:paraId="36C8D8D4" w14:textId="77777777" w:rsidR="009A5B75" w:rsidRDefault="00000000">
      <w:r>
        <w:t>Row: curette or scaler. Subgingival plaque was collected with a curette and=processing for extraction of the oral microbiome DNA., statistical unit. Analyses were performed using STAMP v2.1.3 (Parks,=profiles, respectively. To be more conservative, in the results section</w:t>
      </w:r>
    </w:p>
    <w:p w14:paraId="5233204B" w14:textId="77777777" w:rsidR="009A5B75" w:rsidRDefault="00000000">
      <w:r>
        <w:t>Row: curette or scaler. Subgingival plaque was collected with a curette and=2.4. Sample processing, statistical unit. Analyses were performed using STAMP v2.1.3 (Parks,=only comparisons (both for genera and species) with a nominal p-value</w:t>
      </w:r>
    </w:p>
    <w:p w14:paraId="0E6AD0F0" w14:textId="77777777" w:rsidR="009A5B75" w:rsidRDefault="00000000">
      <w:r>
        <w:t>Row: curette or scaler. Subgingival plaque was collected with a curette and=2.4. Sample processing, statistical unit. Analyses were performed using STAMP v2.1.3 (Parks,=lower than 0.01 will be discussed. The Benjamini–Hochberg procedure</w:t>
      </w:r>
    </w:p>
    <w:p w14:paraId="32DE4C0C" w14:textId="77777777" w:rsidR="009A5B75" w:rsidRDefault="00000000">
      <w:r>
        <w:t>Row: curette or scaler. Subgingival plaque was collected with a curette and=2.4.1. Isolation of DNA, statistical unit. Analyses were performed using STAMP v2.1.3 (Parks,=was applied to control for the false discovery rate. Alpha- and beta-</w:t>
      </w:r>
    </w:p>
    <w:p w14:paraId="15183F6E" w14:textId="77777777" w:rsidR="009A5B75" w:rsidRDefault="00000000">
      <w:r>
        <w:t>Row: curette or scaler. Subgingival plaque was collected with a curette and=DNA was isolated from frozen samples by using the Maxwell RSC, statistical unit. Analyses were performed using STAMP v2.1.3 (Parks,=diversity were used to describe the microbiome diversity within and</w:t>
      </w:r>
    </w:p>
    <w:p w14:paraId="5E4614FC" w14:textId="77777777" w:rsidR="009A5B75" w:rsidRDefault="00000000">
      <w:r>
        <w:t>Row: curette or scaler. Subgingival plaque was collected with a curette and=DNA Blood Kit (Promega) according to the manufacturer’s protocol., statistical unit. Analyses were performed using STAMP v2.1.3 (Parks,=between groups. Alpha-diversity (within-sample diversity) was mea-</w:t>
      </w:r>
    </w:p>
    <w:p w14:paraId="419FDFF6" w14:textId="77777777" w:rsidR="009A5B75" w:rsidRDefault="00000000">
      <w:r>
        <w:t>Row: curette or scaler. Subgingival plaque was collected with a curette and=The concentration of DNA was determined with the Qubit 2.0, statistical unit. Analyses were performed using STAMP v2.1.3 (Parks,=sured with the Shannon H’ diversity index, Pielou evenness J index and</w:t>
      </w:r>
    </w:p>
    <w:p w14:paraId="2D5FC718" w14:textId="77777777" w:rsidR="009A5B75" w:rsidRDefault="00000000">
      <w:r>
        <w:t>Row: curette or scaler. Subgingival plaque was collected with a curette and=Fluorometer (Life Technologies) by using the Qubit dsDNA HS Assay Kit, statistical unit. Analyses were performed using STAMP v2.1.3 (Parks,=the Margalef d richness index. Beta-diversity within sample (intra-beta</w:t>
      </w:r>
    </w:p>
    <w:p w14:paraId="4E65BEAE" w14:textId="77777777" w:rsidR="009A5B75" w:rsidRDefault="00000000">
      <w:r>
        <w:t xml:space="preserve">Row: curette or scaler. Subgingival plaque was collected with a curette and=(Life Technologies). Prior to library preparation, DNA was fragmented, statistical unit. Analyses </w:t>
      </w:r>
      <w:r>
        <w:lastRenderedPageBreak/>
        <w:t>were performed using STAMP v2.1.3 (Parks,=diversity), was evaluated with the Dβ index (as a component of total</w:t>
      </w:r>
    </w:p>
    <w:p w14:paraId="305106AF" w14:textId="77777777" w:rsidR="009A5B75" w:rsidRDefault="00000000">
      <w:r>
        <w:t>Row: curette or scaler. Subgingival plaque was collected with a curette and=®using NEBNext dsDNA Fragmentase for 30min., statistical unit. Analyses were performed using STAMP v2.1.3 (Parks,=community diversity, Dγ) while beta-diversity between individuals</w:t>
      </w:r>
    </w:p>
    <w:p w14:paraId="2F7A2983" w14:textId="77777777" w:rsidR="009A5B75" w:rsidRDefault="00000000">
      <w:r>
        <w:t>Row: curette or scaler. Subgingival plaque was collected with a curette and=®using NEBNext dsDNA Fragmentase for 30min., statistical unit. Analyses were performed using STAMP v2.1.3 (Parks,=(inter-beta diversity) with the Bray-Curtis distance (Bray &amp; Curtis,</w:t>
      </w:r>
    </w:p>
    <w:p w14:paraId="7C975A6E" w14:textId="77777777" w:rsidR="009A5B75" w:rsidRDefault="00000000">
      <w:r>
        <w:t>Row: curette or scaler. Subgingival plaque was collected with a curette and=2.4.2. Library preparation and sequencing, statistical unit. Analyses were performed using STAMP v2.1.3 (Parks,=1957) and visualized with principal coordinates analysis (PCoA). For a</w:t>
      </w:r>
    </w:p>
    <w:p w14:paraId="557537FA" w14:textId="77777777" w:rsidR="009A5B75" w:rsidRDefault="00000000">
      <w:r>
        <w:t>Row: curette or scaler. Subgingival plaque was collected with a curette and=Each library was generated from 20 ng of genomic DNA, in ac-, statistical unit. Analyses were performed using STAMP v2.1.3 (Parks,=review about diversity indexes used, see Chiarucci, Bacaro, and</w:t>
      </w:r>
    </w:p>
    <w:p w14:paraId="0CF16224" w14:textId="77777777" w:rsidR="009A5B75" w:rsidRDefault="00000000">
      <w:r>
        <w:t>Row: curette or scaler. Subgingival plaque was collected with a curette and=®cordance with procedures described in the NEBNext UltraTM II DNA, statistical unit. Analyses were performed using STAMP v2.1.3 (Parks,=Scheiner (2011), Lozupone and Knight (2008) and Tuomisto (2010).</w:t>
      </w:r>
    </w:p>
    <w:p w14:paraId="234EBD45" w14:textId="77777777" w:rsidR="009A5B75" w:rsidRDefault="00000000">
      <w:r>
        <w:t>Row: curette or scaler. Subgingival plaque was collected with a curette and=®Library Prep Kit for Illumina protocol (New England Biolabs). NEBNext, statistical unit. Analyses were performed using STAMP v2.1.3 (Parks,=Scheiner (2011), Lozupone and Knight (2008) and Tuomisto (2010).</w:t>
      </w:r>
    </w:p>
    <w:p w14:paraId="1EBFD0C4" w14:textId="77777777" w:rsidR="009A5B75" w:rsidRDefault="00000000">
      <w:r>
        <w:t>Row: curette or scaler. Subgingival plaque was collected with a curette and=®Multiplex Oligos for Illumina (Dual Index Primers set 1) were used to, statistical unit. Analyses were performed using STAMP v2.1.3 (Parks,=3. Results</w:t>
      </w:r>
    </w:p>
    <w:p w14:paraId="3FB8BABB" w14:textId="77777777" w:rsidR="009A5B75" w:rsidRDefault="00000000">
      <w:r>
        <w:t>Row: curette or scaler. Subgingival plaque was collected with a curette and=produce the individual libraries and label them with specific molecular, statistical unit. Analyses were performed using STAMP v2.1.3 (Parks,=3. Results</w:t>
      </w:r>
    </w:p>
    <w:p w14:paraId="2CE0755F" w14:textId="77777777" w:rsidR="009A5B75" w:rsidRDefault="00000000">
      <w:r>
        <w:t>Row: curette or scaler. Subgingival plaque was collected with a curette and=barcodes. Then, Agencourt AMPure XP beads (Beckman Coulter) were, statistical unit. Analyses were performed using STAMP v2.1.3 (Parks,=3.1. Study population</w:t>
      </w:r>
    </w:p>
    <w:p w14:paraId="3A038465" w14:textId="77777777" w:rsidR="009A5B75" w:rsidRDefault="00000000">
      <w:r>
        <w:t>Row: curette or scaler. Subgingival plaque was collected with a curette and=used for library purification. Finally, libraries were quantified by using, statistical unit. Analyses were performed using STAMP v2.1.3 (Parks,=3.1. Study population</w:t>
      </w:r>
    </w:p>
    <w:p w14:paraId="33FAEA16" w14:textId="77777777" w:rsidR="009A5B75" w:rsidRDefault="00000000">
      <w:r>
        <w:t xml:space="preserve">Row: curette or scaler. Subgingival plaque was collected with a curette and=the High Sensitivity DNA Kit (Agilent Technologies, Santa Clara, CA,, statistical unit. Analyses were </w:t>
      </w:r>
      <w:r>
        <w:lastRenderedPageBreak/>
        <w:t>performed using STAMP v2.1.3 (Parks,=The characteristics of the study population are reported in Table 1.</w:t>
      </w:r>
    </w:p>
    <w:p w14:paraId="3BF32E33" w14:textId="77777777" w:rsidR="009A5B75" w:rsidRDefault="00000000">
      <w:r>
        <w:t>Row: curette or scaler. Subgingival plaque was collected with a curette and=USA) on the Bioanalyzer instrument (Agilent), diluted and pooled to-, statistical unit. Analyses were performed using STAMP v2.1.3 (Parks,=Diabetic subjects had received the diagnosis of type 2 diabetes at least 3</w:t>
      </w:r>
    </w:p>
    <w:p w14:paraId="7B403D0E" w14:textId="77777777" w:rsidR="009A5B75" w:rsidRDefault="00000000">
      <w:r>
        <w:t>Row: curette or scaler. Subgingival plaque was collected with a curette and=gether in equimolar amounts. Samples were sequenced with an Illumina, statistical unit. Analyses were performed using STAMP v2.1.3 (Parks,=years before participation in the study, and their glycated haemoglobin</w:t>
      </w:r>
    </w:p>
    <w:p w14:paraId="6A733CD1" w14:textId="77777777" w:rsidR="009A5B75" w:rsidRDefault="00000000">
      <w:r>
        <w:t>Row: curette or scaler. Subgingival plaque was collected with a curette and=®NextSeq 500 sequencer with 2×150-bp read, using NextSeq 500/550, statistical unit. Analyses were performed using STAMP v2.1.3 (Parks,=level was comprised between 7.1% and 8.0%. Subjects with period-</w:t>
      </w:r>
    </w:p>
    <w:p w14:paraId="61F10C25" w14:textId="77777777" w:rsidR="009A5B75" w:rsidRDefault="00000000">
      <w:r>
        <w:t>Row: curette or scaler. Subgingival plaque was collected with a curette and=Mid Output Kit v2., statistical unit. Analyses were performed using STAMP v2.1.3 (Parks,=ontitis had a number of sites with PD≥ 5mm varying between 19 and</w:t>
      </w:r>
    </w:p>
    <w:p w14:paraId="776BC8B2" w14:textId="77777777" w:rsidR="009A5B75" w:rsidRDefault="00000000">
      <w:r>
        <w:t>Row: curette or scaler. Subgingival plaque was collected with a curette and=Mid Output Kit v2., statistical unit. Analyses were performed using STAMP v2.1.3 (Parks,=39 (T2D− P+ group) and between 18 and 29 (T2D+P+ group). The</w:t>
      </w:r>
    </w:p>
    <w:p w14:paraId="7CFF4C05" w14:textId="77777777" w:rsidR="009A5B75" w:rsidRDefault="00000000">
      <w:r>
        <w:t>Row: curette or scaler. Subgingival plaque was collected with a curette and=2.5. Bioinformatic analyses, statistical unit. Analyses were performed using STAMP v2.1.3 (Parks,=range of BoP score was 8%–25% in T2D− P− group, 17%–20% in</w:t>
      </w:r>
    </w:p>
    <w:p w14:paraId="691469A7" w14:textId="77777777" w:rsidR="009A5B75" w:rsidRDefault="00000000">
      <w:r>
        <w:t>Row: curette or scaler. Subgingival plaque was collected with a curette and=2.5. Bioinformatic analyses, statistical unit. Analyses were performed using STAMP v2.1.3 (Parks,=T2D+P− group, 28%–49% in T2D− P+ group, and 30%–44% in</w:t>
      </w:r>
    </w:p>
    <w:p w14:paraId="4F262606" w14:textId="77777777" w:rsidR="009A5B75" w:rsidRDefault="00000000">
      <w:r>
        <w:t>Row: curette or scaler. Subgingival plaque was collected with a curette and=The Illumina BaseSpace cloud platform (https://basespace.illumina., statistical unit. Analyses were performed using STAMP v2.1.3 (Parks,=T2D+P+ group (Table 1). The clinical characteristics of sites selected</w:t>
      </w:r>
    </w:p>
    <w:p w14:paraId="058DA5C6" w14:textId="77777777" w:rsidR="009A5B75" w:rsidRDefault="009A5B75"/>
    <w:p w14:paraId="261D5E7E" w14:textId="77777777" w:rsidR="009A5B75" w:rsidRDefault="00000000">
      <w:r>
        <w:t>## Table 4</w:t>
      </w:r>
    </w:p>
    <w:p w14:paraId="4FBEDF24" w14:textId="77777777" w:rsidR="009A5B75" w:rsidRDefault="00000000">
      <w:r>
        <w:t>Row: Year of type 2 diabetes=diagnosis, Glycated haemoglobin=(%), Teeth present=(n), Sites with probing depth=≥5mm (n), Bleeding on probing=score (%)</w:t>
      </w:r>
    </w:p>
    <w:p w14:paraId="688339F9" w14:textId="77777777" w:rsidR="009A5B75" w:rsidRDefault="00000000">
      <w:r>
        <w:lastRenderedPageBreak/>
        <w:t>Row: Group=T2D+P+, Patient=#1, Gender=Male, Age (years)=67.0, Year of type 2 diabetes=1990, Glycated haemoglobin=7.3, Teeth present=24, Sites with probing depth=18, Bleeding on probing=30</w:t>
      </w:r>
    </w:p>
    <w:p w14:paraId="0D53F3C1" w14:textId="77777777" w:rsidR="009A5B75" w:rsidRDefault="00000000">
      <w:r>
        <w:t>Row: Group=T2D+P+, Patient=#2, Gender=Female, Age (years)=60.0, Year of type 2 diabetes=2000, Glycated haemoglobin=8.0, Teeth present=24, Sites with probing depth=29, Bleeding on probing=36</w:t>
      </w:r>
    </w:p>
    <w:p w14:paraId="68BAF4F9" w14:textId="77777777" w:rsidR="009A5B75" w:rsidRDefault="00000000">
      <w:r>
        <w:t>Row: Group=T2D+P+, Patient=#3, Gender=Male, Age (years)=70.0, Year of type 2 diabetes=2003, Glycated haemoglobin=7.4, Teeth present=20, Sites with probing depth=26, Bleeding on probing=44</w:t>
      </w:r>
    </w:p>
    <w:p w14:paraId="6754E7B2" w14:textId="77777777" w:rsidR="009A5B75" w:rsidRDefault="00000000">
      <w:r>
        <w:t>Row: Group=T2D+P-, Patient=#1, Gender=Male, Age (years)=47.0, Year of type 2 diabetes=2012, Glycated haemoglobin=8.0, Teeth present=26, Sites with probing depth=0, Bleeding on probing=18</w:t>
      </w:r>
    </w:p>
    <w:p w14:paraId="3F497F71" w14:textId="77777777" w:rsidR="009A5B75" w:rsidRDefault="00000000">
      <w:r>
        <w:t>Row: Group=T2D+P-, Patient=#2, Gender=Male, Age (years)=54.0, Year of type 2 diabetes=1995, Glycated haemoglobin=7.8, Teeth present=25, Sites with probing depth=0, Bleeding on probing=17</w:t>
      </w:r>
    </w:p>
    <w:p w14:paraId="01AADB7C" w14:textId="77777777" w:rsidR="009A5B75" w:rsidRDefault="00000000">
      <w:r>
        <w:t>Row: Group=T2D+P-, Patient=#3, Gender=Male, Age (years)=46.0, Year of type 2 diabetes=2009, Glycated haemoglobin=7.1, Teeth present=28, Sites with probing depth=0, Bleeding on probing=20</w:t>
      </w:r>
    </w:p>
    <w:p w14:paraId="12B2D7D3" w14:textId="77777777" w:rsidR="009A5B75" w:rsidRDefault="00000000">
      <w:r>
        <w:t>Row: Group=T2D-P+, Patient=#1, Gender=Female, Age (years)=62.0, Year of type 2 diabetes=–, Glycated haemoglobin=–, Teeth present=24, Sites with probing depth=19, Bleeding on probing=49</w:t>
      </w:r>
    </w:p>
    <w:p w14:paraId="720E80D5" w14:textId="77777777" w:rsidR="009A5B75" w:rsidRDefault="00000000">
      <w:r>
        <w:t>Row: Group=T2D-P+, Patient=#2, Gender=Female, Age (years)=45.0, Year of type 2 diabetes=–, Glycated haemoglobin=–, Teeth present=24, Sites with probing depth=39, Bleeding on probing=49</w:t>
      </w:r>
    </w:p>
    <w:p w14:paraId="317171A7" w14:textId="77777777" w:rsidR="009A5B75" w:rsidRDefault="00000000">
      <w:r>
        <w:t>Row: Group=T2D-P+, Patient=#3, Gender=Female, Age (years)=51.0, Year of type 2 diabetes=–, Glycated haemoglobin=–, Teeth present=22, Sites with probing depth=23, Bleeding on probing=28</w:t>
      </w:r>
    </w:p>
    <w:p w14:paraId="6821DA53" w14:textId="77777777" w:rsidR="009A5B75" w:rsidRDefault="00000000">
      <w:r>
        <w:t>Row: Group=T2D-P-, Patient=#1, Gender=Female, Age (years)=54.0, Year of type 2 diabetes=–, Glycated haemoglobin=–, Teeth present=28, Sites with probing depth=0, Bleeding on probing=8</w:t>
      </w:r>
    </w:p>
    <w:p w14:paraId="75C18701" w14:textId="77777777" w:rsidR="009A5B75" w:rsidRDefault="00000000">
      <w:r>
        <w:t>Row: Group=T2D-P-, Patient=#2, Gender=Male, Age (years)=47.0, Year of type 2 diabetes=–, Glycated haemoglobin=–, Teeth present=26, Sites with probing depth=0, Bleeding on probing=25</w:t>
      </w:r>
    </w:p>
    <w:p w14:paraId="1C651DF0" w14:textId="77777777" w:rsidR="009A5B75" w:rsidRDefault="00000000">
      <w:r>
        <w:t>Row: Group=T2D-P-, Patient=#3, Gender=Female, Age (years)=59.0, Year of type 2 diabetes=–, Glycated haemoglobin=–, Teeth present=32, Sites with probing depth=0, Bleeding on probing=12</w:t>
      </w:r>
    </w:p>
    <w:p w14:paraId="6E3A3B4E" w14:textId="77777777" w:rsidR="009A5B75" w:rsidRDefault="009A5B75"/>
    <w:p w14:paraId="4B02053D" w14:textId="77777777" w:rsidR="009A5B75" w:rsidRDefault="00000000">
      <w:r>
        <w:t>## Table 5</w:t>
      </w:r>
    </w:p>
    <w:p w14:paraId="278FD033" w14:textId="77777777" w:rsidR="009A5B75" w:rsidRDefault="00000000">
      <w:r>
        <w:t>Row: Probing depth=(mm), Bleeding on=probing (+/−), Porphyromonas clearly dominated=(18.4%), Prevotella (13.4%),, (24.3%),=Actinomyces, followed=(7.3%), Rothia, Unnamed: 1=(6.9%),</w:t>
      </w:r>
    </w:p>
    <w:p w14:paraId="5333029A" w14:textId="77777777" w:rsidR="009A5B75" w:rsidRDefault="00000000">
      <w:r>
        <w:t>Row: Probing depth=(mm), Bleeding on=probing (+/−), Porphyromonas clearly dominated=Treponema (5.3%), Selenomonas (2.7%), Fretibacterium (2.3%), Olsenella, (24.3%),=Actinomyces, followed=(7.3%), Rothia, Unnamed: 1=(6.9%),</w:t>
      </w:r>
    </w:p>
    <w:p w14:paraId="66F7B21F" w14:textId="77777777" w:rsidR="009A5B75" w:rsidRDefault="00000000">
      <w:r>
        <w:t>Row: by TannerellaGroup Patient=T2D+P+ #1, Tooth=1.6, Tooth aspect=Distolingual, Probing depth=7, Bleeding on=+, Porphyromonas clearly dominated=(2.2%), Streptococcus (2.1%). Other 58 genera, each showing relative, (24.3%),=Actinomyces, followed=(7.3%), Rothia, Unnamed: 1=(6.9%),</w:t>
      </w:r>
    </w:p>
    <w:p w14:paraId="477949D8" w14:textId="77777777" w:rsidR="009A5B75" w:rsidRDefault="00000000">
      <w:r>
        <w:t>Row: by TannerellaGroup Patient=T2D+P+ #1, Tooth=1.4, Tooth aspect=Mesiolingual, Probing depth=6, Bleeding on=+, Porphyromonas clearly dominated=(2.2%), Streptococcus (2.1%). Other 58 genera, each showing relative, (24.3%),=Actinomyces, followed=(7.3%), Rothia, Unnamed: 1=(6.9%),</w:t>
      </w:r>
    </w:p>
    <w:p w14:paraId="1312C39B" w14:textId="77777777" w:rsidR="009A5B75" w:rsidRDefault="00000000">
      <w:r>
        <w:t>Row: by TannerellaGroup Patient=T2D+P+ #1, Tooth=1.4, Tooth aspect=Mesiolingual, Probing depth=6, Bleeding on=+, Porphyromonas clearly dominated=abundance lower than 2%, accounted for the 15.1% overall. No obvious, (24.3%),=Actinomyces, followed=(7.3%), Rothia, Unnamed: 1=(6.9%),</w:t>
      </w:r>
    </w:p>
    <w:p w14:paraId="51E6C682" w14:textId="77777777" w:rsidR="009A5B75" w:rsidRDefault="00000000">
      <w:r>
        <w:t>Row: by TannerellaGroup Patient=T2D+P+ #1, Tooth=4.1, Tooth aspect=Mesiobuccal, Probing depth=6, Bleeding on=+, Porphyromonas clearly dominated=abundance lower than 2%, accounted for the 15.1% overall. No obvious, (24.3%),=Actinomyces, followed=(7.3%), Rothia, Unnamed: 1=(6.9%),</w:t>
      </w:r>
    </w:p>
    <w:p w14:paraId="1D5A41B8" w14:textId="77777777" w:rsidR="009A5B75" w:rsidRDefault="00000000">
      <w:r>
        <w:t>Row: by TannerellaGroup Patient=T2D+P+ #1, Tooth=3.2, Tooth aspect=Distobuccal, Probing depth=6, Bleeding on=+, Porphyromonas clearly dominated=bias in the proportion of unclassifiable sequences among different, (24.3%),=Actinomyces, followed=(7.3%), Rothia, Unnamed: 1=(6.9%),</w:t>
      </w:r>
    </w:p>
    <w:p w14:paraId="2A97F72D" w14:textId="77777777" w:rsidR="009A5B75" w:rsidRDefault="00000000">
      <w:r>
        <w:t>Row: by TannerellaGroup Patient=#2, Tooth=2.5, Tooth aspect=Distobuccal, Probing depth=7, Bleeding on=+, Porphyromonas clearly dominated=sample groups was observed (p= 0.339)., (24.3%),=Actinomyces, followed=(7.3%), Rothia, Unnamed: 1=(6.9%),</w:t>
      </w:r>
    </w:p>
    <w:p w14:paraId="22F25031" w14:textId="77777777" w:rsidR="009A5B75" w:rsidRDefault="00000000">
      <w:r>
        <w:t>Row: by TannerellaGroup Patient=#2, Tooth=2.6, Tooth aspect=Distobuccal, Probing depth=8, Bleeding on=+, Porphyromonas clearly dominated=All indices for diversity in microbial species (i.e. richness, evenness,, (24.3%),=Actinomyces, followed=(7.3%), Rothia, Unnamed: 1=(6.9%),</w:t>
      </w:r>
    </w:p>
    <w:p w14:paraId="44FB2F48" w14:textId="77777777" w:rsidR="009A5B75" w:rsidRDefault="00000000">
      <w:r>
        <w:lastRenderedPageBreak/>
        <w:t>Row: by TannerellaGroup Patient=#2, Tooth=3.5, Tooth aspect=Distobuccal, Probing depth=6, Bleeding on=+, Porphyromonas clearly dominated=All indices for diversity in microbial species (i.e. richness, evenness,, (24.3%),=Actinomyces, followed=(7.3%), Rothia, Unnamed: 1=(6.9%),</w:t>
      </w:r>
    </w:p>
    <w:p w14:paraId="7351C1EF" w14:textId="77777777" w:rsidR="009A5B75" w:rsidRDefault="00000000">
      <w:r>
        <w:t>Row: by TannerellaGroup Patient=#2, Tooth=3.5, Tooth aspect=Distobuccal, Probing depth=6, Bleeding on=+, Porphyromonas clearly dominated=alpha- and beta-diversity) did not differ significantly among groups, (24.3%),=Actinomyces, followed=(7.3%), Rothia, Unnamed: 1=(6.9%),</w:t>
      </w:r>
    </w:p>
    <w:p w14:paraId="2289D36E" w14:textId="77777777" w:rsidR="009A5B75" w:rsidRDefault="00000000">
      <w:r>
        <w:t>Row: by TannerellaGroup Patient=#2, Tooth=4.5, Tooth aspect=Distolingual, Probing depth=6, Bleeding on=+, Porphyromonas clearly dominated=alpha- and beta-diversity) did not differ significantly among groups, (24.3%),=Actinomyces, followed=(7.3%), Rothia, Unnamed: 1=(6.9%),</w:t>
      </w:r>
    </w:p>
    <w:p w14:paraId="1C80E221" w14:textId="77777777" w:rsidR="009A5B75" w:rsidRDefault="00000000">
      <w:r>
        <w:t>Row: by TannerellaGroup Patient=#3, Tooth=3.1, Tooth aspect=Mesiobuccal, Probing depth=9, Bleeding on=+, Porphyromonas clearly dominated=(Fig. 2). Microbial richness estimated by the Margalef d index was, (24.3%),=Actinomyces, followed=(7.3%), Rothia, Unnamed: 1=(6.9%),</w:t>
      </w:r>
    </w:p>
    <w:p w14:paraId="176FC430" w14:textId="77777777" w:rsidR="009A5B75" w:rsidRDefault="00000000">
      <w:r>
        <w:t>Row: by TannerellaGroup Patient=#3, Tooth=4.3, Tooth aspect=Distobuccal, Probing depth=8, Bleeding on=+, Porphyromonas clearly dominated=slightly higher in T2D-P- subjects. Moreover, the intra-subject diversity, (24.3%),=Actinomyces, followed=(7.3%), Rothia, Unnamed: 1=(6.9%),</w:t>
      </w:r>
    </w:p>
    <w:p w14:paraId="35C621C1" w14:textId="77777777" w:rsidR="009A5B75" w:rsidRDefault="00000000">
      <w:r>
        <w:t>Row: by TannerellaGroup Patient=#3, Tooth=3.2, Tooth aspect=Distobuccal, Probing depth=5, Bleeding on=+, Porphyromonas clearly dominated=as expressed by other indices (evenness, alpha- and beta -diversity), (24.3%),=Actinomyces, followed=(7.3%), Rothia, Unnamed: 1=(6.9%),</w:t>
      </w:r>
    </w:p>
    <w:p w14:paraId="0D09CB6C" w14:textId="77777777" w:rsidR="009A5B75" w:rsidRDefault="00000000">
      <w:r>
        <w:t>Row: by TannerellaGroup Patient=#3, Tooth=2.3, Tooth aspect=Distobuccal, Probing depth=6, Bleeding on=+, Porphyromonas clearly dominated=showed a tendency to decrease in presence of periodontitis, and showed, (24.3%),=Actinomyces, followed=(7.3%), Rothia, Unnamed: 1=(6.9%),</w:t>
      </w:r>
    </w:p>
    <w:p w14:paraId="4BCDADB3" w14:textId="77777777" w:rsidR="009A5B75" w:rsidRDefault="00000000">
      <w:r>
        <w:t>Row: by TannerellaGroup Patient=T2D+P- #1, Tooth=1.3, Tooth aspect=Mesiobuccal, Probing depth=2, Bleeding on=–, Porphyromonas clearly dominated=showed a tendency to decrease in presence of periodontitis, and showed, (24.3%),=Actinomyces, followed=(7.3%), Rothia, Unnamed: 1=(6.9%),</w:t>
      </w:r>
    </w:p>
    <w:p w14:paraId="2C8D8019" w14:textId="77777777" w:rsidR="009A5B75" w:rsidRDefault="00000000">
      <w:r>
        <w:t>Row: by TannerellaGroup Patient=T2D+P- #1, Tooth=4.4, Tooth aspect=Mesiobuccal, Probing depth=3, Bleeding on=–, Porphyromonas clearly dominated=the lowest levels in T2D+P+ patients (Fig. 2)., (24.3%),=Actinomyces, followed=(7.3%), Rothia, Unnamed: 1=(6.9%),</w:t>
      </w:r>
    </w:p>
    <w:p w14:paraId="4B781147" w14:textId="77777777" w:rsidR="009A5B75" w:rsidRDefault="00000000">
      <w:r>
        <w:lastRenderedPageBreak/>
        <w:t>Row: by TannerellaGroup Patient=T2D+P- #1, Tooth=2.3, Tooth aspect=Mesiobuccal, Probing depth=2, Bleeding on=–, Porphyromonas clearly dominated=the lowest levels in T2D+P+ patients (Fig. 2)., (24.3%),=Actinomyces, followed=(7.3%), Rothia, Unnamed: 1=(6.9%),</w:t>
      </w:r>
    </w:p>
    <w:p w14:paraId="583BB499" w14:textId="77777777" w:rsidR="009A5B75" w:rsidRDefault="00000000">
      <w:r>
        <w:t>Row: by TannerellaGroup Patient=T2D+P- #1, Tooth=3.4, Tooth aspect=Mesiobuccal, Probing depth=3, Bleeding on=–, Porphyromonas clearly dominated=3.2.2. Taxonomical profiling, (24.3%),=Actinomyces, followed=(7.3%), Rothia, Unnamed: 1=(6.9%),</w:t>
      </w:r>
    </w:p>
    <w:p w14:paraId="058C2954" w14:textId="77777777" w:rsidR="009A5B75" w:rsidRDefault="00000000">
      <w:r>
        <w:t>Row: by TannerellaGroup Patient=#2, Tooth=4.4, Tooth aspect=Mesiobuccal, Probing depth=3, Bleeding on=–, Porphyromonas clearly dominated=3.2.2. Taxonomical profiling, (24.3%),=Actinomyces, followed=(7.3%), Rothia, Unnamed: 1=(6.9%),</w:t>
      </w:r>
    </w:p>
    <w:p w14:paraId="6D1A2386" w14:textId="77777777" w:rsidR="009A5B75" w:rsidRDefault="00000000">
      <w:r>
        <w:t>Row: by TannerellaGroup Patient=#2, Tooth=4.4, Tooth aspect=Mesiobuccal, Probing depth=3, Bleeding on=–, Porphyromonas clearly dominated=The bacterial compositions at the community level were compared, (24.3%),=Actinomyces, followed=(7.3%), Rothia, Unnamed: 1=(6.9%),</w:t>
      </w:r>
    </w:p>
    <w:p w14:paraId="1ED1CBBC" w14:textId="77777777" w:rsidR="009A5B75" w:rsidRDefault="00000000">
      <w:r>
        <w:t>Row: by TannerellaGroup Patient=#2, Tooth=1.6, Tooth aspect=Mesiobuccal, Probing depth=3, Bleeding on=–, Porphyromonas clearly dominated=The bacterial compositions at the community level were compared, (24.3%),=Actinomyces, followed=(7.3%), Rothia, Unnamed: 1=(6.9%),</w:t>
      </w:r>
    </w:p>
    <w:p w14:paraId="7181AF1B" w14:textId="77777777" w:rsidR="009A5B75" w:rsidRDefault="00000000">
      <w:r>
        <w:t>Row: by TannerellaGroup Patient=#2, Tooth=2.6, Tooth aspect=Mesiobuccal, Probing depth=3, Bleeding on=–, Porphyromonas clearly dominated=between groups by PCoA of, (24.3%),=subgingival, followed=microbiota based, Unnamed: 1=on</w:t>
      </w:r>
    </w:p>
    <w:p w14:paraId="17278769" w14:textId="77777777" w:rsidR="009A5B75" w:rsidRDefault="00000000">
      <w:r>
        <w:t>Row: by TannerellaGroup Patient=#2, Tooth=3.5, Tooth aspect=Mesiobuccal, Probing depth=3, Bleeding on=–, Porphyromonas clearly dominated=Bray–Curtis matrix distances (Fig. 3, species level). Within subjects, (24.3%),=subgingival, followed=microbiota based, Unnamed: 1=on</w:t>
      </w:r>
    </w:p>
    <w:p w14:paraId="6282907F" w14:textId="77777777" w:rsidR="009A5B75" w:rsidRDefault="00000000">
      <w:r>
        <w:t>Row: by TannerellaGroup Patient=#3, Tooth=1.1, Tooth aspect=Distobuccal, Probing depth=3, Bleeding on=–, Porphyromonas clearly dominated=without type 2 diabetes, the microbiomes of periodontitis patients, (24.3%),=subgingival, followed=microbiota based, Unnamed: 1=on</w:t>
      </w:r>
    </w:p>
    <w:p w14:paraId="45EE51AC" w14:textId="77777777" w:rsidR="009A5B75" w:rsidRDefault="00000000">
      <w:r>
        <w:t>Row: by TannerellaGroup Patient=#3, Tooth=1.3, Tooth aspect=Distolingual, Probing depth=3, Bleeding on=–, Porphyromonas clearly dominated=without type 2 diabetes, the microbiomes of periodontitis patients, (24.3%),=subgingival, followed=microbiota based, Unnamed: 1=on</w:t>
      </w:r>
    </w:p>
    <w:p w14:paraId="62BFFEC9" w14:textId="77777777" w:rsidR="009A5B75" w:rsidRDefault="00000000">
      <w:r>
        <w:t>Row: by TannerellaGroup Patient=#3, Tooth=1.3, Tooth aspect=Distolingual, Probing depth=3, Bleeding on=–, Porphyromonas clearly dominated=clustered together, whereas subjects without periodontitis showed a, (24.3%),=subgingival, followed=microbiota based, Unnamed: 1=on</w:t>
      </w:r>
    </w:p>
    <w:p w14:paraId="7A9E53E9" w14:textId="77777777" w:rsidR="009A5B75" w:rsidRDefault="00000000">
      <w:r>
        <w:lastRenderedPageBreak/>
        <w:t>Row: by TannerellaGroup Patient=#3, Tooth=4.2, Tooth aspect=Mesiobuccal, Probing depth=3, Bleeding on=–, Porphyromonas clearly dominated=clustered together, whereas subjects without periodontitis showed a, (24.3%),=subgingival, followed=microbiota based, Unnamed: 1=on</w:t>
      </w:r>
    </w:p>
    <w:p w14:paraId="27060B41" w14:textId="77777777" w:rsidR="009A5B75" w:rsidRDefault="00000000">
      <w:r>
        <w:t>Row: by TannerellaGroup Patient=#3, Tooth=3.4, Tooth aspect=Mesiobuccal, Probing depth=3, Bleeding on=–, Porphyromonas clearly dominated=more sparse distribution based on their microbiome profile (Fig. 3a). In, (24.3%),=subgingival, followed=microbiota based, Unnamed: 1=on</w:t>
      </w:r>
    </w:p>
    <w:p w14:paraId="2DEA8EF6" w14:textId="77777777" w:rsidR="009A5B75" w:rsidRDefault="00000000">
      <w:r>
        <w:t>Row: by TannerellaGroup Patient=T2D-P+ #1, Tooth=1.4, Tooth aspect=Distobuccal, Probing depth=6, Bleeding on=+, Porphyromonas clearly dominated=type 2 diabets patients, distributions of individuals with and without, (24.3%),=subgingival, followed=microbiota based, Unnamed: 1=on</w:t>
      </w:r>
    </w:p>
    <w:p w14:paraId="1A7B3EBF" w14:textId="77777777" w:rsidR="009A5B75" w:rsidRDefault="00000000">
      <w:r>
        <w:t>Row: by TannerellaGroup Patient=T2D-P+ #1, Tooth=2.6, Tooth aspect=Distobuccal, Probing depth=7, Bleeding on=+, Porphyromonas clearly dominated=periodontitis were both sparse, but were separated by the second, (24.3%),=subgingival, followed=microbiota based, Unnamed: 1=on</w:t>
      </w:r>
    </w:p>
    <w:p w14:paraId="0522F4E4" w14:textId="77777777" w:rsidR="009A5B75" w:rsidRDefault="00000000">
      <w:r>
        <w:t>Row: by TannerellaGroup Patient=T2D-P+ #1, Tooth=3.3, Tooth aspect=Distobuccal, Probing depth=7, Bleeding on=+, Porphyromonas clearly dominated=component, indicating different taxonomic profiles according to the, (24.3%),=subgingival, followed=microbiota based, Unnamed: 1=on</w:t>
      </w:r>
    </w:p>
    <w:p w14:paraId="29197797" w14:textId="77777777" w:rsidR="009A5B75" w:rsidRDefault="00000000">
      <w:r>
        <w:t>Row: by TannerellaGroup Patient=T2D-P+ #1, Tooth=4.4, Tooth aspect=Distolingual, Probing depth=6, Bleeding on=+, Porphyromonas clearly dominated=component, indicating different taxonomic profiles according to the, (24.3%),=subgingival, followed=microbiota based, Unnamed: 1=on</w:t>
      </w:r>
    </w:p>
    <w:p w14:paraId="510DAE80" w14:textId="77777777" w:rsidR="009A5B75" w:rsidRDefault="00000000">
      <w:r>
        <w:t>Row: by TannerellaGroup Patient=T2D-P+ #1, Tooth=4.4, Tooth aspect=Distolingual, Probing depth=6, Bleeding on=+, Porphyromonas clearly dominated=presence or absence of periodontitis (Fig. 3b). In subjects without, (24.3%),=subgingival, followed=microbiota based, Unnamed: 1=on</w:t>
      </w:r>
    </w:p>
    <w:p w14:paraId="14EC4BC1" w14:textId="77777777" w:rsidR="009A5B75" w:rsidRDefault="00000000">
      <w:r>
        <w:t>Row: by TannerellaGroup Patient=#2, Tooth=2.2, Tooth aspect=Mesiobuccal, Probing depth=5, Bleeding on=+, Porphyromonas clearly dominated=presence or absence of periodontitis (Fig. 3b). In subjects without, (24.3%),=subgingival, followed=microbiota based, Unnamed: 1=on</w:t>
      </w:r>
    </w:p>
    <w:p w14:paraId="4822EA21" w14:textId="77777777" w:rsidR="009A5B75" w:rsidRDefault="00000000">
      <w:r>
        <w:t>Row: by TannerellaGroup Patient=#2, Tooth=2.1, Tooth aspect=Distolingual, Probing depth=6, Bleeding on=+, Porphyromonas clearly dominated=periodontitis, diabetics and non-diabetics did not show a clearly distinct, (24.3%),=subgingival, followed=microbiota based, Unnamed: 1=on</w:t>
      </w:r>
    </w:p>
    <w:p w14:paraId="7E7CC49C" w14:textId="77777777" w:rsidR="009A5B75" w:rsidRDefault="00000000">
      <w:r>
        <w:lastRenderedPageBreak/>
        <w:t>Row: by TannerellaGroup Patient=#2, Tooth=3.2, Tooth aspect=Mesiobuccal, Probing depth=6, Bleeding on=+, Porphyromonas clearly dominated=microbiome (Fig. 3c). Differently, periodontitis patients without dia-, (24.3%),=subgingival, followed=microbiota based, Unnamed: 1=on</w:t>
      </w:r>
    </w:p>
    <w:p w14:paraId="138F7F99" w14:textId="77777777" w:rsidR="009A5B75" w:rsidRDefault="00000000">
      <w:r>
        <w:t>Row: by TannerellaGroup Patient=#2, Tooth=4.2, Tooth aspect=Mesiobuccal, Probing depth=6, Bleeding on=+, Porphyromonas clearly dominated=betes clustered together and were separated (particularly for the third, (24.3%),=subgingival, followed=microbiota based, Unnamed: 1=on</w:t>
      </w:r>
    </w:p>
    <w:p w14:paraId="031ECBDB" w14:textId="77777777" w:rsidR="009A5B75" w:rsidRDefault="00000000">
      <w:r>
        <w:t>Row: by TannerellaGroup Patient=#3, Tooth=4.7, Tooth aspect=Mesiobuccal, Probing depth=5, Bleeding on=+, Porphyromonas clearly dominated=betes clustered together and were separated (particularly for the third, (24.3%),=subgingival, followed=microbiota based, Unnamed: 1=on</w:t>
      </w:r>
    </w:p>
    <w:p w14:paraId="4F7F37AC" w14:textId="77777777" w:rsidR="009A5B75" w:rsidRDefault="00000000">
      <w:r>
        <w:t>Row: by TannerellaGroup Patient=#3, Tooth=4.7, Tooth aspect=Mesiobuccal, Probing depth=5, Bleeding on=+, Porphyromonas clearly dominated=dimension) from periodontitis patients with type 2 diabetes, thus in-, (24.3%),=subgingival, followed=microbiota based, Unnamed: 1=on</w:t>
      </w:r>
    </w:p>
    <w:p w14:paraId="5E879448" w14:textId="77777777" w:rsidR="009A5B75" w:rsidRDefault="00000000">
      <w:r>
        <w:t>Row: by TannerellaGroup Patient=#3, Tooth=1.7, Tooth aspect=Mesiolingual, Probing depth=6, Bleeding on=+, Porphyromonas clearly dominated=dimension) from periodontitis patients with type 2 diabetes, thus in-, (24.3%),=subgingival, followed=microbiota based, Unnamed: 1=on</w:t>
      </w:r>
    </w:p>
    <w:p w14:paraId="125073FD" w14:textId="77777777" w:rsidR="009A5B75" w:rsidRDefault="00000000">
      <w:r>
        <w:t>Row: by TannerellaGroup Patient=#3, Tooth=dicating different taxonomic profiles for these two groups (Fig. 3d).2.5, Tooth aspect=Distolingual, Probing depth=6, Bleeding on=+, Porphyromonas clearly dominated=dimension) from periodontitis patients with type 2 diabetes, thus in-, (24.3%),=subgingival, followed=microbiota based, Unnamed: 1=on</w:t>
      </w:r>
    </w:p>
    <w:p w14:paraId="337E5E9E" w14:textId="77777777" w:rsidR="009A5B75" w:rsidRDefault="00000000">
      <w:r>
        <w:t>Row: by TannerellaGroup Patient=#3, Tooth=2.6, Tooth aspect=Distolingual, Probing depth=8, Bleeding on=+, Porphyromonas clearly dominated=The forty most abundant genera and species in each of the four, (24.3%),=subgingival, followed=microbiota based, Unnamed: 1=on</w:t>
      </w:r>
    </w:p>
    <w:p w14:paraId="1200A599" w14:textId="77777777" w:rsidR="009A5B75" w:rsidRDefault="00000000">
      <w:r>
        <w:t>Row: by TannerellaGroup Patient=T2D-P- #1, Tooth=4.3, Tooth aspect=Mesiobuccal, Probing depth=2, Bleeding on=–, Porphyromonas clearly dominated=study groups are shown in Fig. 4a and b, respectively. The results of, (24.3%),=subgingival, followed=microbiota based, Unnamed: 1=on</w:t>
      </w:r>
    </w:p>
    <w:p w14:paraId="3DDD9C06" w14:textId="77777777" w:rsidR="009A5B75" w:rsidRDefault="00000000">
      <w:r>
        <w:t>Row: by TannerellaGroup Patient=T2D-P- #1, Tooth=2.6, Tooth aspect=Mesiolingual, Probing depth=3, Bleeding on=–, Porphyromonas clearly dominated=White’s non-parametric t-test applied to compare relative abundance, (24.3%),=subgingival, followed=microbiota based, Unnamed: 1=on</w:t>
      </w:r>
    </w:p>
    <w:p w14:paraId="79B769EB" w14:textId="77777777" w:rsidR="009A5B75" w:rsidRDefault="00000000">
      <w:r>
        <w:lastRenderedPageBreak/>
        <w:t>Row: by TannerellaGroup Patient=T2D-P- #1, Tooth=1.6, Tooth aspect=Mesiobuccal, Probing depth=3, Bleeding on=–, Porphyromonas clearly dominated=White’s non-parametric t-test applied to compare relative abundance, (24.3%),=subgingival, followed=microbiota based, Unnamed: 1=on</w:t>
      </w:r>
    </w:p>
    <w:p w14:paraId="0C67511D" w14:textId="77777777" w:rsidR="009A5B75" w:rsidRDefault="00000000">
      <w:r>
        <w:t>Row: by TannerellaGroup Patient=T2D-P- #1, Tooth=1.6, Tooth aspect=Mesiobuccal, Probing depth=3, Bleeding on=–, Porphyromonas clearly dominated=between groups are shown in Table 4 where all genera and species with, (24.3%),=subgingival, followed=microbiota based, Unnamed: 1=on</w:t>
      </w:r>
    </w:p>
    <w:p w14:paraId="729F7902" w14:textId="77777777" w:rsidR="009A5B75" w:rsidRDefault="00000000">
      <w:r>
        <w:t>Row: by TannerellaGroup Patient=T2D-P- #1, Tooth=3.4, Tooth aspect=Distobuccal, Probing depth=3, Bleeding on=–, Porphyromonas clearly dominated=between groups are shown in Table 4 where all genera and species with, (24.3%),=subgingival, followed=microbiota based, Unnamed: 1=on</w:t>
      </w:r>
    </w:p>
    <w:p w14:paraId="6AF239C2" w14:textId="77777777" w:rsidR="009A5B75" w:rsidRDefault="00000000">
      <w:r>
        <w:t>Row: by TannerellaGroup Patient=#2, Tooth=4.3, Tooth aspect=Mesiobuccal, Probing depth=2, Bleeding on=–, Porphyromonas clearly dominated=a nominal significance p-value lower than 0.01 before FDR correction, (24.3%),=subgingival, followed=microbiota based, Unnamed: 1=on</w:t>
      </w:r>
    </w:p>
    <w:p w14:paraId="699EC760" w14:textId="77777777" w:rsidR="009A5B75" w:rsidRDefault="00000000">
      <w:r>
        <w:t>Row: by TannerellaGroup Patient=#2, Tooth=3.4, Tooth aspect=Mesiobuccal, Probing depth=3, Bleeding on=–, Porphyromonas clearly dominated=are included., (24.3%),=subgingival, followed=microbiota based, Unnamed: 1=on</w:t>
      </w:r>
    </w:p>
    <w:p w14:paraId="0B53B07B" w14:textId="77777777" w:rsidR="009A5B75" w:rsidRDefault="00000000">
      <w:r>
        <w:t>Row: by TannerellaGroup Patient=#2, Tooth=2.4, Tooth aspect=Mesiobuccal, Probing depth=2, Bleeding on=–, Porphyromonas clearly dominated=are included., (24.3%),=subgingival, followed=microbiota based, Unnamed: 1=on</w:t>
      </w:r>
    </w:p>
    <w:p w14:paraId="24A602CD" w14:textId="77777777" w:rsidR="009A5B75" w:rsidRDefault="00000000">
      <w:r>
        <w:t>Row: by TannerellaGroup Patient=#2, Tooth=1.2, Tooth aspect=Mesiobuccal, Probing depth=2, Bleeding on=–, Porphyromonas clearly dominated=are included., (24.3%),=subgingival, followed=microbiota based, Unnamed: 1=on</w:t>
      </w:r>
    </w:p>
    <w:p w14:paraId="0FC63B15" w14:textId="77777777" w:rsidR="009A5B75" w:rsidRDefault="00000000">
      <w:r>
        <w:t>Row: by TannerellaGroup Patient=#3, Tooth=3.2, Tooth aspect=Mesiobuccal, Probing depth=3, Bleeding on=–, Porphyromonas clearly dominated=3.2.3. Subgingival microbiome in individuals with and without periodontitis, (24.3%),=subgingival, followed=microbiota based, Unnamed: 1=on</w:t>
      </w:r>
    </w:p>
    <w:p w14:paraId="42D5487B" w14:textId="77777777" w:rsidR="009A5B75" w:rsidRDefault="00000000">
      <w:r>
        <w:t>Row: by TannerellaGroup Patient=#3, Tooth=4.2, Tooth aspect=Distobuccal, Probing depth=3, Bleeding on=–, Porphyromonas clearly dominated=(irrespective of type 2 diabetes), (24.3%),=subgingival, followed=microbiota based, Unnamed: 1=on</w:t>
      </w:r>
    </w:p>
    <w:p w14:paraId="0B4A64D6" w14:textId="77777777" w:rsidR="009A5B75" w:rsidRDefault="00000000">
      <w:r>
        <w:t>Row: by TannerellaGroup Patient=#3, Tooth=2.4, Tooth aspect=Mesiobuccal, Probing depth=3, Bleeding on=–, Porphyromonas clearly dominated=Fig. 5a and b shows the most abundant (&gt; 0.5% in at least one, (24.3%),=subgingival, followed=microbiota based, Unnamed: 1=on</w:t>
      </w:r>
    </w:p>
    <w:p w14:paraId="400B2A87" w14:textId="77777777" w:rsidR="009A5B75" w:rsidRDefault="00000000">
      <w:r>
        <w:lastRenderedPageBreak/>
        <w:t>Row: by TannerellaGroup Patient=#3, Tooth=1.3, Tooth aspect=Distobuccal, Probing depth=3, Bleeding on=–, Porphyromonas clearly dominated=Fig. 5a and b shows the most abundant (&gt; 0.5% in at least one, (24.3%),=subgingival, followed=microbiota based, Unnamed: 1=on</w:t>
      </w:r>
    </w:p>
    <w:p w14:paraId="076B4D25" w14:textId="77777777" w:rsidR="009A5B75" w:rsidRDefault="00000000">
      <w:r>
        <w:t>Row: by TannerellaGroup Patient=#3, Tooth=1.3, Tooth aspect=Distobuccal, Probing depth=3, Bleeding on=–, Porphyromonas clearly dominated=group) genera and species, respectively, in individuals with period-, (24.3%),=subgingival, followed=microbiota based, Unnamed: 1=on</w:t>
      </w:r>
    </w:p>
    <w:p w14:paraId="3A7B3E96" w14:textId="77777777" w:rsidR="009A5B75" w:rsidRDefault="009A5B75"/>
    <w:p w14:paraId="251CD889" w14:textId="77777777" w:rsidR="009A5B75" w:rsidRDefault="00000000">
      <w:r>
        <w:t>## Table 6</w:t>
      </w:r>
    </w:p>
    <w:p w14:paraId="5EABC3A7" w14:textId="77777777" w:rsidR="009A5B75" w:rsidRDefault="00000000">
      <w:r>
        <w:t>Row: N° non-=human reads, %=human, % non-=human, N° of blast=hits (after, N° reads in=Megan, N° species=identified, N° genus=identified</w:t>
      </w:r>
    </w:p>
    <w:p w14:paraId="7E7DCD3C" w14:textId="77777777" w:rsidR="009A5B75" w:rsidRDefault="00000000">
      <w:r>
        <w:t>Row: N° non-=(after, %=reads, % non-=(after, N° of blast=quality, N° reads in=Megan, N° species=by Megan, N° genus=by Megan</w:t>
      </w:r>
    </w:p>
    <w:p w14:paraId="3B376265" w14:textId="77777777" w:rsidR="009A5B75" w:rsidRDefault="00000000">
      <w:r>
        <w:t>Row: N° non-=quality, %=reads, % non-=quality, N° of blast=filter), N° reads in=Megan, N° species=by Megan, N° genus=by Megan</w:t>
      </w:r>
    </w:p>
    <w:p w14:paraId="56C6903C" w14:textId="77777777" w:rsidR="009A5B75" w:rsidRDefault="00000000">
      <w:r>
        <w:t>Row: N° non-=filter), %=reads, % non-=filter), N° of blast=filter), N° reads in=Megan, N° species=by Megan, N° genus=by Megan</w:t>
      </w:r>
    </w:p>
    <w:p w14:paraId="1A983BF2" w14:textId="77777777" w:rsidR="009A5B75" w:rsidRDefault="00000000">
      <w:r>
        <w:t>Row: ID=1.0, Type=T2D+P+, N° tot reads=65,284,068, N° human reads=60,968,338, N° non-=4,310,210, %=93.39, % non-=6.60, N° of blast hits=37,344,300, N° of blast=9,166,227, N° reads in=1,346,372, N° species=91, N° genus=44, Dominanat genus=Prevotella</w:t>
      </w:r>
    </w:p>
    <w:p w14:paraId="5D4066D7" w14:textId="77777777" w:rsidR="009A5B75" w:rsidRDefault="00000000">
      <w:r>
        <w:t>Row: ID=3.0, Type=T2D+P+, N° tot reads=61,186,636, N° human reads=50,173,223, N° non-=11,006,180, %=82.00, % non-=17.99, N° of blast hits=126,597,122, N° of blast=47,494,569, N° reads in=5,268,893, N° species=76, N° genus=30, Dominanat genus=Tannerella</w:t>
      </w:r>
    </w:p>
    <w:p w14:paraId="0AB61B3A" w14:textId="77777777" w:rsidR="009A5B75" w:rsidRDefault="00000000">
      <w:r>
        <w:t>Row: ID=7.0, Type=T2D+P+, N° tot reads=58,469,398, N° human reads=53,133,961, N° non-=5,323,208, %=90.87, % non-=9.10, N° of blast hits=79,159,464, N° of blast=30,735,681, N° reads in=2,429,845, N° species=69, N° genus=34, Dominanat genus=Porphyromonas</w:t>
      </w:r>
    </w:p>
    <w:p w14:paraId="073F40BD" w14:textId="77777777" w:rsidR="009A5B75" w:rsidRDefault="00000000">
      <w:r>
        <w:t>Row: ID=2.0, Type=T2D+P-, N° tot reads=80,622,922, N° human reads=76,292,571, N° non-=4,324,334, %=94.63, % non-=5.36, N° of blast hits=66,603,563, N° of blast=21,019,944, N° reads in=500,936, N° species=143, N° genus=78, Dominanat genus=Actinomyces</w:t>
      </w:r>
    </w:p>
    <w:p w14:paraId="20A33CC6" w14:textId="77777777" w:rsidR="009A5B75" w:rsidRDefault="00000000">
      <w:r>
        <w:t>Row: ID=6.0, Type=T2D+P−, N° tot reads=67,873,856, N° human reads=66,190,415, N° non-=1,681,216, %=97.52, % non-=2.48, N° of blast hits=19,792,224, N° of blast=8,184,688, N° reads in=720,295, N° species=76, N° genus=36, Dominanat genus=Porphyromonas</w:t>
      </w:r>
    </w:p>
    <w:p w14:paraId="315F2E8E" w14:textId="77777777" w:rsidR="009A5B75" w:rsidRDefault="00000000">
      <w:r>
        <w:lastRenderedPageBreak/>
        <w:t>Row: ID=12.0, Type=T2D+P−, N° tot reads=52,357,072, N° human reads=51,299,375, N° non-=1,054,246, %=97.98, % non-=2.01, N° of blast hits=14,136,306, N° of blast=4,410,286, N° reads in=405,213, N° species=83, N° genus=35, Dominanat genus=Porphyromonas</w:t>
      </w:r>
    </w:p>
    <w:p w14:paraId="2B89C106" w14:textId="77777777" w:rsidR="009A5B75" w:rsidRDefault="00000000">
      <w:r>
        <w:t>Row: ID=4.0, Type=T2D− P+, N° tot reads=66,338,258, N° human reads=64,936,977, N° non-=1,397,736, %=97.89, % non-=2.11, N° of blast hits=11,182,043, N° of blast=4,127,100, N° reads in=542,826, N° species=71, N° genus=33, Dominanat genus=Porphyromonas</w:t>
      </w:r>
    </w:p>
    <w:p w14:paraId="5EBEC8F0" w14:textId="77777777" w:rsidR="009A5B75" w:rsidRDefault="00000000">
      <w:r>
        <w:t>Row: ID=9.0, Type=T2D− P+, N° tot reads=66,614,552, N° human reads=65,194,288, N° non-=1,416,982, %=97.87, % non-=2.13, N° of blast hits=13,477,533, N° of blast=3,936,184, N° reads in=408,515, N° species=86, N° genus=34, Dominanat genus=Actinomyces</w:t>
      </w:r>
    </w:p>
    <w:p w14:paraId="582F7D25" w14:textId="77777777" w:rsidR="009A5B75" w:rsidRDefault="00000000">
      <w:r>
        <w:t>Row: ID=11.0, Type=T2D− P+, N° tot reads=66,644,814, N° human reads=62,977,577, N° non-=3,662,942, %=94.50, % non-=5.50, N° of blast hits=46,010,795, N° of blast=16,768,321, N° reads in=1,360,609, N° species=86, N° genus=35, Dominanat genus=Porphyromonas</w:t>
      </w:r>
    </w:p>
    <w:p w14:paraId="30E0EC1A" w14:textId="77777777" w:rsidR="009A5B75" w:rsidRDefault="00000000">
      <w:r>
        <w:t>Row: ID=5.0, Type=T2D− P−, N° tot reads=66,979,592, N° human reads=65,292,747, N° non-=1,684,614, %=97.48, % non-=2.52, N° of blast hits=10,635,227, N° of blast=2,624,044, N° reads in=376,877, N° species=93, N° genus=55, Dominanat genus=Prevotella</w:t>
      </w:r>
    </w:p>
    <w:p w14:paraId="3FCE7E5B" w14:textId="77777777" w:rsidR="009A5B75" w:rsidRDefault="00000000">
      <w:r>
        <w:t>Row: ID=8.0, Type=T2D− P−, N° tot reads=57,425,098, N° human reads=41,002,074, N° non-=16,416,896, %=71.40, % non-=28.59, N° of blast hits=276,171,550, N° of blast=76,039,977, N° reads in=3,334,364, N° species=105, N° genus=42, Dominanat genus=Actinomyces</w:t>
      </w:r>
    </w:p>
    <w:p w14:paraId="6FD24BE3" w14:textId="77777777" w:rsidR="009A5B75" w:rsidRDefault="00000000">
      <w:r>
        <w:t>Row: ID=10.0, Type=T2D− P−, N° tot reads=59,001,928, N° human reads=55,316,534, N° non-=3,678,986, %=93.75, % non-=6.24, N° of blast hits=132,078,475, N° of blast=18,357,675, N° reads in=733,856, N° species=104, N° genus=69, Dominanat genus=Rothia</w:t>
      </w:r>
    </w:p>
    <w:p w14:paraId="71B633B4" w14:textId="77777777" w:rsidR="009A5B75" w:rsidRDefault="009A5B75"/>
    <w:p w14:paraId="75EA847C" w14:textId="77777777" w:rsidR="009A5B75" w:rsidRDefault="00000000">
      <w:r>
        <w:t>## Table 7</w:t>
      </w:r>
    </w:p>
    <w:p w14:paraId="40E9923E" w14:textId="77777777" w:rsidR="009A5B75" w:rsidRDefault="00000000">
      <w:r>
        <w:t>Row: At genus level, the main significant differences were observed for=Anaerolineaceae unclass., Parvimonas, Ottowia, Dialister, Microcella and, (Table 4). After correction for FDR, only Anaerolineaceae and Dialister=maintained their statistical significance (adjusted p:&lt; 0.0001 and</w:t>
      </w:r>
    </w:p>
    <w:p w14:paraId="5B9C1E7A" w14:textId="77777777" w:rsidR="009A5B75" w:rsidRDefault="00000000">
      <w:r>
        <w:t>Row: At genus level, the main significant differences were observed for=Aggregatibacter. At species level, Anaerolineaceae bacterium sp. oral taxon, (Table 4). After correction for FDR, only Anaerolineaceae and Dialister=0.052, respectively). Compared to T2D+P− group, T2D+P+ group</w:t>
      </w:r>
    </w:p>
    <w:p w14:paraId="0F4A12E1" w14:textId="77777777" w:rsidR="009A5B75" w:rsidRDefault="00000000">
      <w:r>
        <w:t xml:space="preserve">Row: At genus level, the main significant differences were observed for=439, Parvimonas micra, Porphyromonas asaccharolytica, Ottowia sp. oral, (Table 4). After correction for FDR, </w:t>
      </w:r>
      <w:r>
        <w:lastRenderedPageBreak/>
        <w:t>only Anaerolineaceae and Dialister=showed a significantly higher abundance of Anaerolineaceae bacterium</w:t>
      </w:r>
    </w:p>
    <w:p w14:paraId="27C2EC13" w14:textId="77777777" w:rsidR="009A5B75" w:rsidRDefault="00000000">
      <w:r>
        <w:t>Row: At genus level, the main significant differences were observed for=taxon and Dialister pneumosintes were significantly more abundant in, (Table 4). After correction for FDR, only Anaerolineaceae and Dialister=oral taxon 439, Dialister pneumosintes, Leptotrichia sp. oral taxon and</w:t>
      </w:r>
    </w:p>
    <w:p w14:paraId="7BE7606D" w14:textId="77777777" w:rsidR="009A5B75" w:rsidRDefault="00000000">
      <w:r>
        <w:t>Row: At genus level, the main significant differences were observed for=periodontitis patients, while, Microcella alkaliphile and 3 Actinomyces, (Table 4). After correction for FDR, only Anaerolineaceae and Dialister=Treponema maltophilum (with the last two being detected only in</w:t>
      </w:r>
    </w:p>
    <w:p w14:paraId="766B3965" w14:textId="77777777" w:rsidR="009A5B75" w:rsidRDefault="00000000">
      <w:r>
        <w:t>Row: At genus level, the main significant differences were observed for=species were more abundant in subjects without periodontitis (Table 4)., (Table 4). After correction for FDR, only Anaerolineaceae and Dialister=T2D+P+ subjects) and significantly lower abundance of Campylo-</w:t>
      </w:r>
    </w:p>
    <w:p w14:paraId="0A85C504" w14:textId="77777777" w:rsidR="009A5B75" w:rsidRDefault="00000000">
      <w:r>
        <w:t>Row: At genus level, the main significant differences were observed for=Only Anaerolineaceae bacterium oral taxon 439 maintained the sig-, (Table 4). After correction for FDR, only Anaerolineaceae and Dialister=bacter gracilis and Rothia dentocariosa. After FDR correction, only the</w:t>
      </w:r>
    </w:p>
    <w:p w14:paraId="48E3DE87" w14:textId="77777777" w:rsidR="009A5B75" w:rsidRDefault="00000000">
      <w:r>
        <w:t>Row: At genus level, the main significant differences were observed for=nificance of the inter-group comparison after FDR correction (adjusted, (Table 4). After correction for FDR, only Anaerolineaceae and Dialister=relative abundance of Anaerolineaceae bacterium oral taxon 439 re-</w:t>
      </w:r>
    </w:p>
    <w:p w14:paraId="68DCC419" w14:textId="77777777" w:rsidR="009A5B75" w:rsidRDefault="009A5B75"/>
    <w:p w14:paraId="785BD1DD" w14:textId="77777777" w:rsidR="009A5B75" w:rsidRDefault="00000000">
      <w:r>
        <w:t>## Table 8</w:t>
      </w:r>
    </w:p>
    <w:p w14:paraId="758F02DE" w14:textId="77777777" w:rsidR="009A5B75" w:rsidRDefault="00000000">
      <w:r>
        <w:t>Row: collected at 4 sites all representative of the periodontal condition of=each individual (i.e., non-bleeding sulci in subjects without a history of, that these differences may have partly biased the study findings. Within=its limitations, however, the current evidence does not support robustly</w:t>
      </w:r>
    </w:p>
    <w:p w14:paraId="0A6DFAF5" w14:textId="77777777" w:rsidR="009A5B75" w:rsidRDefault="00000000">
      <w:r>
        <w:t>Row: collected at 4 sites all representative of the periodontal condition of=periodontitis, bleeding pockets in patients with moderate-severe peri-, that these differences may have partly biased the study findings. Within=an influence of aging (Feres, Teles, Teles, Figueiredo, &amp; Faveri, 2016)</w:t>
      </w:r>
    </w:p>
    <w:p w14:paraId="384149AB" w14:textId="77777777" w:rsidR="009A5B75" w:rsidRDefault="00000000">
      <w:r>
        <w:t>Row: collected at 4 sites all representative of the periodontal condition of=odontitis). Since considerable site-to-site variation in microbial ecology, that these differences may have partly biased the study findings. Within=and female sex steroids (Kumar, 2013) on the composition of the sub-</w:t>
      </w:r>
    </w:p>
    <w:p w14:paraId="3BB3F598" w14:textId="77777777" w:rsidR="009A5B75" w:rsidRDefault="00000000">
      <w:r>
        <w:lastRenderedPageBreak/>
        <w:t>Row: collected at 4 sites all representative of the periodontal condition of=was previously reported within a single subject (Evian, Rosenberg, &amp;, that these differences may have partly biased the study findings. Within=gingival microbiota.</w:t>
      </w:r>
    </w:p>
    <w:p w14:paraId="01E1A535" w14:textId="77777777" w:rsidR="009A5B75" w:rsidRDefault="00000000">
      <w:r>
        <w:t>Row: collected at 4 sites all representative of the periodontal condition of=Listgarten, 1982), it is reasonable to hypothesize that our approach may, that these differences may have partly biased the study findings. Within=Although all indices for microbial diversity did not show significant</w:t>
      </w:r>
    </w:p>
    <w:p w14:paraId="488BA5B0" w14:textId="77777777" w:rsidR="009A5B75" w:rsidRDefault="00000000">
      <w:r>
        <w:t>Row: collected at 4 sites all representative of the periodontal condition of=have partly limited this variability, which derives partly from the well-, that these differences may have partly biased the study findings. Within=differences among study groups, a clear tendency of richness and di-</w:t>
      </w:r>
    </w:p>
    <w:p w14:paraId="30603D10" w14:textId="77777777" w:rsidR="009A5B75" w:rsidRDefault="00000000">
      <w:r>
        <w:t>Row: collected at 4 sites all representative of the periodontal condition of=known impact of the periodontal condition (particularly in terms of, that these differences may have partly biased the study findings. Within=versity of the subgingival microbiome to decrease was observed in</w:t>
      </w:r>
    </w:p>
    <w:p w14:paraId="77135D69" w14:textId="77777777" w:rsidR="009A5B75" w:rsidRDefault="00000000">
      <w:r>
        <w:t>Row: collected at 4 sites all representative of the periodontal condition of=probing depth) of the sampled site on the subgingival microbiome (Ge,, that these differences may have partly biased the study findings. Within=presence of type 2 diabetes and periodontitis, with the lowest levels</w:t>
      </w:r>
    </w:p>
    <w:p w14:paraId="3CF373BD" w14:textId="77777777" w:rsidR="009A5B75" w:rsidRDefault="00000000">
      <w:r>
        <w:t>Row: collected at 4 sites all representative of the periodontal condition of=Rodriguez, Trinh, Gunsolley, &amp; Xu, 2013; Pérez-Chaparro et al., 2018)., that these differences may have partly biased the study findings. Within=being found in patients affected by both diseases. This finding is con-</w:t>
      </w:r>
    </w:p>
    <w:p w14:paraId="62ABF765" w14:textId="77777777" w:rsidR="009A5B75" w:rsidRDefault="00000000">
      <w:r>
        <w:t>Row: collected at 4 sites all representative of the periodontal condition of=The study groups showed a heterogeneous patient distribution ac-, that these differences may have partly biased the study findings. Within=sistent with the existing literature, which indicates that the presence of</w:t>
      </w:r>
    </w:p>
    <w:p w14:paraId="7A3EC072" w14:textId="77777777" w:rsidR="009A5B75" w:rsidRDefault="00000000">
      <w:r>
        <w:t>Row: collected at 4 sites all representative of the periodontal condition of=cording to gender. While some included only males (T2D+P−) or, that these differences may have partly biased the study findings. Within=either periodontitis (and also its severity, when present) or type 2</w:t>
      </w:r>
    </w:p>
    <w:p w14:paraId="5469BEB0" w14:textId="77777777" w:rsidR="009A5B75" w:rsidRDefault="00000000">
      <w:r>
        <w:t>Row: collected at 4 sites all representative of the periodontal condition of=females (T2D− P+), others showed a mixed composition with a, that these differences may have partly biased the study findings. Within=diabetes are negatively correlated with the diversity of the oral mi-</w:t>
      </w:r>
    </w:p>
    <w:p w14:paraId="77C547B7" w14:textId="77777777" w:rsidR="009A5B75" w:rsidRDefault="00000000">
      <w:r>
        <w:t xml:space="preserve">Row: collected at 4 sites all representative of the periodontal condition of=dominant prevalence of males (T2D+P+) or females (T2D− P−)., that these differences may have partly </w:t>
      </w:r>
      <w:r>
        <w:lastRenderedPageBreak/>
        <w:t>biased the study findings. Within=crobial community (Ai et al., 2017; Sabharwal et al., 2018). This in-</w:t>
      </w:r>
    </w:p>
    <w:p w14:paraId="665D3941" w14:textId="77777777" w:rsidR="009A5B75" w:rsidRDefault="00000000">
      <w:r>
        <w:t>Row: collected at 4 sites all representative of the periodontal condition of=Some differences in age were found between groups as well, with, that these differences may have partly biased the study findings. Within=verse relationship is also common to other diseases, such as in-</w:t>
      </w:r>
    </w:p>
    <w:p w14:paraId="216A6388" w14:textId="77777777" w:rsidR="009A5B75" w:rsidRDefault="00000000">
      <w:r>
        <w:t>Row: collected at 4 sites all representative of the periodontal condition of=T2D+P+ patients being older compared to the others. Inter-group, that these differences may have partly biased the study findings. Within=flammatory bowel disease and obesity (Walker et al., 2011). Recently,</w:t>
      </w:r>
    </w:p>
    <w:p w14:paraId="097927FC" w14:textId="77777777" w:rsidR="009A5B75" w:rsidRDefault="00000000">
      <w:r>
        <w:t>Row: collected at 4 sites all representative of the periodontal condition of=differences in age and gender may result from the combined effect of, that these differences may have partly biased the study findings. Within=Beyer et al. (2018) reported the results of the analysis of the subgingival</w:t>
      </w:r>
    </w:p>
    <w:p w14:paraId="07FF9E48" w14:textId="77777777" w:rsidR="009A5B75" w:rsidRDefault="00000000">
      <w:r>
        <w:t>Row: collected at 4 sites all representative of the periodontal condition of=consecutive patient recruitment and the prevalence of T2D, which is, that these differences may have partly biased the study findings. Within=microbiome with 16S rDNA amplicon sequencing in patients affected</w:t>
      </w:r>
    </w:p>
    <w:p w14:paraId="7467D851" w14:textId="77777777" w:rsidR="009A5B75" w:rsidRDefault="00000000">
      <w:r>
        <w:t>Row: collected at 4 sites all representative of the periodontal condition of=more prevalent in males (Ballotari et al., 2014; Mauvais-Jarvis, 2018;, that these differences may have partly biased the study findings. Within=by rheumatoid arthritis with different periodontal conditions. Different</w:t>
      </w:r>
    </w:p>
    <w:p w14:paraId="4EE2830D" w14:textId="77777777" w:rsidR="009A5B75" w:rsidRDefault="00000000">
      <w:r>
        <w:t>Row: collected at 4 sites all representative of the periodontal condition of=Wild, Roglic, Green, Sicree, &amp; King, 2004), and severe P, which is more, that these differences may have partly biased the study findings. Within=levels of gingival bleeding, periodontal probing depth, RA disease status</w:t>
      </w:r>
    </w:p>
    <w:p w14:paraId="62CA6BA7" w14:textId="77777777" w:rsidR="009A5B75" w:rsidRDefault="00000000">
      <w:r>
        <w:t>Row: collected at 4 sites all representative of the periodontal condition of=frequently diagnosed in the elderly according to recent epidemiologic, that these differences may have partly biased the study findings. Within=were associated with significantly different microbiome compositions</w:t>
      </w:r>
    </w:p>
    <w:p w14:paraId="0A90CF05" w14:textId="77777777" w:rsidR="009A5B75" w:rsidRDefault="009A5B75"/>
    <w:p w14:paraId="7062B520" w14:textId="77777777" w:rsidR="009A5B75" w:rsidRDefault="00000000">
      <w:r>
        <w:t>## Table 9</w:t>
      </w:r>
    </w:p>
    <w:p w14:paraId="15CB8350" w14:textId="77777777" w:rsidR="009A5B75" w:rsidRDefault="00000000">
      <w:r>
        <w:t>Row: Periodontitis patients vs Periodontitis=individuals without, Periodontitis patients vs Periodontitis.1=individuals without</w:t>
      </w:r>
    </w:p>
    <w:p w14:paraId="3B79631D" w14:textId="77777777" w:rsidR="009A5B75" w:rsidRDefault="00000000">
      <w:r>
        <w:t>Row: Periodontitis patients vs Periodontitis=periodontitis, Periodontitis patients vs Periodontitis.1=periodontitis</w:t>
      </w:r>
    </w:p>
    <w:p w14:paraId="3ADC1B37" w14:textId="77777777" w:rsidR="009A5B75" w:rsidRDefault="00000000">
      <w:r>
        <w:lastRenderedPageBreak/>
        <w:t>Row: Periodontitis patients vs Periodontitis=(Genera) Mean ± s.d., No periodontitis Nominal=Mean ± s.d. p-val, FDR=p-val, Periodontitis patients vs Periodontitis.1=(Species) Mean ± s.d., No periodontitis Nominal.1=Mean ± s.d. p-val, FDR.1=p-val</w:t>
      </w:r>
    </w:p>
    <w:p w14:paraId="290CD1FE" w14:textId="77777777" w:rsidR="009A5B75" w:rsidRDefault="00000000">
      <w:r>
        <w:t>Row: Periodontitis patients vs Periodontitis=Anaerolineaceae unclass. 1.439 ± 0.387, No periodontitis Nominal=0.042 ± 0.083 0.000, FDR=0.001, Periodontitis patients vs Periodontitis.1=Anaerolineaceae bacterium 1.439 ± 0.387, No periodontitis Nominal.1=0.042 ± 0.083 0.000, FDR.1=0.001</w:t>
      </w:r>
    </w:p>
    <w:p w14:paraId="6BE0BBE9" w14:textId="77777777" w:rsidR="009A5B75" w:rsidRDefault="00000000">
      <w:r>
        <w:t>Row: Periodontitis patients vs Periodontitis=Anaerolineaceae unclass. 1.439 ± 0.387, No periodontitis Nominal=0.042 ± 0.083 0.000, FDR=0.001, Periodontitis patients vs Periodontitis.1=oral taxon 439, No periodontitis Nominal.1=0.042 ± 0.083 0.000, FDR.1=0.001</w:t>
      </w:r>
    </w:p>
    <w:p w14:paraId="2795D427" w14:textId="77777777" w:rsidR="009A5B75" w:rsidRDefault="00000000">
      <w:r>
        <w:t>Row: Periodontitis patients vs Periodontitis=Parvimonas 0.276 ± 0.141, No periodontitis Nominal=0.096 ± 0.038 0.003, FDR=0.213, Periodontitis patients vs Periodontitis.1=Parvimonas micra 0.276 ± 0.141, No periodontitis Nominal.1=0.096 ± 0.038 0.003, FDR.1=0.410</w:t>
      </w:r>
    </w:p>
    <w:p w14:paraId="39F8B569" w14:textId="77777777" w:rsidR="009A5B75" w:rsidRDefault="00000000">
      <w:r>
        <w:t>Row: Periodontitis patients vs Periodontitis=Ottowia 0.362 ± 0.349, No periodontitis Nominal=0.002 ± 0.005 0.008, FDR=0.342, Periodontitis patients vs Periodontitis.1=Actinomyces sp. Chiba101 0.006 ± 0.009, No periodontitis Nominal.1=0.037 ± 0.024 0.003, FDR.1=0.295</w:t>
      </w:r>
    </w:p>
    <w:p w14:paraId="15543D70" w14:textId="77777777" w:rsidR="009A5B75" w:rsidRDefault="00000000">
      <w:r>
        <w:t>Row: Periodontitis patients vs Periodontitis=Dialister 0.315 ± 0.256, No periodontitis Nominal=0.056 ± 0.040 0.009, FDR=0.289, Periodontitis patients vs Periodontitis.1=Actinomyces sp. pika_114 –, No periodontitis Nominal.1=0.014 ± 0.012 0.004, FDR.1=0.231</w:t>
      </w:r>
    </w:p>
    <w:p w14:paraId="5BC59F51" w14:textId="77777777" w:rsidR="009A5B75" w:rsidRDefault="00000000">
      <w:r>
        <w:t>Row: Periodontitis patients vs Periodontitis=Microcella 0.040 ± 0.051, No periodontitis Nominal=0.764 ± 0.731 0.010, FDR=0.246, Periodontitis patients vs Periodontitis.1=Porphyromonas asaccharolytica 0.017 ± 0.016, No periodontitis Nominal.1=– 0.007, FDR.1=0.343</w:t>
      </w:r>
    </w:p>
    <w:p w14:paraId="477DD804" w14:textId="77777777" w:rsidR="009A5B75" w:rsidRDefault="00000000">
      <w:r>
        <w:t>Row: Periodontitis patients vs Periodontitis=Aggregatibacter 1.116 ± 1.015, No periodontitis Nominal=0.105 ± 0.234 0.010, FDR=0.215, Periodontitis patients vs Periodontitis.1=Ottowia sp. oral taxon 894 0.362 ± 0.349, No periodontitis Nominal.1=0.002 ± 0.005 0.008, FDR.1=0.337</w:t>
      </w:r>
    </w:p>
    <w:p w14:paraId="41D4F961" w14:textId="77777777" w:rsidR="009A5B75" w:rsidRDefault="00000000">
      <w:r>
        <w:t>Row: Periodontitis patients vs Periodontitis=Aggregatibacter 1.116 ± 1.015, No periodontitis Nominal=0.105 ± 0.234 0.010, FDR=0.215, Periodontitis patients vs Periodontitis.1=Dialister pneumosintes 0.315 ± 0.256, No periodontitis Nominal.1=0.056 ± 0.040 0.009, FDR.1=0.336</w:t>
      </w:r>
    </w:p>
    <w:p w14:paraId="226FD59B" w14:textId="77777777" w:rsidR="009A5B75" w:rsidRDefault="00000000">
      <w:r>
        <w:t xml:space="preserve">Row: Periodontitis patients vs Periodontitis=Aggregatibacter 1.116 ± 1.015, No periodontitis Nominal=0.105 ± 0.234 0.010, FDR=0.215, Periodontitis patients vs </w:t>
      </w:r>
      <w:r>
        <w:lastRenderedPageBreak/>
        <w:t>Periodontitis.1=Microcella alkaliphila 0.04 ± 0.051, No periodontitis Nominal.1=0.764 ± 0.731 0.010, FDR.1=0.313</w:t>
      </w:r>
    </w:p>
    <w:p w14:paraId="37626D35" w14:textId="77777777" w:rsidR="009A5B75" w:rsidRDefault="00000000">
      <w:r>
        <w:t>Row: Periodontitis patients vs Periodontitis=Aggregatibacter 1.116 ± 1.015, No periodontitis Nominal=0.105 ± 0.234 0.010, FDR=0.215, Periodontitis patients vs Periodontitis.1=Actinomyces oris 0.369 ± 0.539, No periodontitis Nominal.1=1.774 ± 1.319 0.010, FDR.1=0.283</w:t>
      </w:r>
    </w:p>
    <w:p w14:paraId="5604522F" w14:textId="77777777" w:rsidR="009A5B75" w:rsidRDefault="00000000">
      <w:r>
        <w:t>Row: Periodontitis patients vs Periodontitis=T2D− P+ vs T2D− P− T2D− P+, No periodontitis Nominal=T2D− P− Nominal, Unnamed: 2=FDR, FDR=T2D− P+ vs T2D− P−, Periodontitis patients vs Periodontitis.1=T2D− P+, No periodontitis Nominal.1=T2D− P− Nominal, FDR.1=FDR</w:t>
      </w:r>
    </w:p>
    <w:p w14:paraId="7ED1BD4C" w14:textId="77777777" w:rsidR="009A5B75" w:rsidRDefault="00000000">
      <w:r>
        <w:t>Row: Periodontitis patients vs Periodontitis=(Genera) Mean ± s.d., No periodontitis Nominal=Mean ± s.d. p-val, Unnamed: 2=p-val, FDR=(Species), Periodontitis patients vs Periodontitis.1=Mean ± s.d., No periodontitis Nominal.1=Mean ± s.d. p-val, FDR.1=p-val</w:t>
      </w:r>
    </w:p>
    <w:p w14:paraId="4F57FFD9" w14:textId="77777777" w:rsidR="009A5B75" w:rsidRDefault="00000000">
      <w:r>
        <w:t>Row: Periodontitis patients vs Periodontitis=Porphyromonas 31.819 ± 8.595, No periodontitis Nominal=0.420 ± 0.552 0.002, Unnamed: 2=0.265, FDR=Porphyromonas gingivalis, Periodontitis patients vs Periodontitis.1=31.779 ± 8.595, No periodontitis Nominal.1=0.42 ± 0.552 0.004, FDR.1=0.998</w:t>
      </w:r>
    </w:p>
    <w:p w14:paraId="7DFF0FC1" w14:textId="77777777" w:rsidR="009A5B75" w:rsidRDefault="00000000">
      <w:r>
        <w:t>Row: Periodontitis patients vs Periodontitis=Microcella 0.014 ± 0.020, No periodontitis Nominal=0.463 ± 0.167 0.005, Unnamed: 2=0.321, FDR=Campylobacter rectus, Periodontitis patients vs Periodontitis.1=0.065 ± 0.013, No periodontitis Nominal.1=0.008 ± 0.011 0.005, FDR.1=0.596</w:t>
      </w:r>
    </w:p>
    <w:p w14:paraId="3D0C5CD8" w14:textId="77777777" w:rsidR="009A5B75" w:rsidRDefault="00000000">
      <w:r>
        <w:t>Row: Periodontitis patients vs Periodontitis=Anaerolineaceae unclass. 1.291 ± 0.466, No periodontitis Nominal=0.075 ± 0.106 0.007, Unnamed: 2=0.299, FDR=Microcella alkaliphila, Periodontitis patients vs Periodontitis.1=0.014 ± 0.020, No periodontitis Nominal.1=0.463 ± 0.167 0.008, FDR.1=0.700</w:t>
      </w:r>
    </w:p>
    <w:p w14:paraId="1E529C85" w14:textId="77777777" w:rsidR="009A5B75" w:rsidRDefault="00000000">
      <w:r>
        <w:t>Row: Periodontitis patients vs Periodontitis=Aggregatibacter 1.924 ± 0.788, No periodontitis Nominal=0.209 ± 0.296 0.010, Unnamed: 2=0.342, FDR=Anaerolineaceae bacterium oral taxon, Periodontitis patients vs Periodontitis.1=1.291 ± 0.466, No periodontitis Nominal.1=0.075 ± 0.106 0.010, FDR.1=0.653</w:t>
      </w:r>
    </w:p>
    <w:p w14:paraId="624B49D2" w14:textId="77777777" w:rsidR="009A5B75" w:rsidRDefault="00000000">
      <w:r>
        <w:t>Row: Periodontitis patients vs Periodontitis=Aggregatibacter 1.924 ± 0.788, No periodontitis Nominal=0.209 ± 0.296 0.010, Unnamed: 2=0.342, FDR=439, Periodontitis patients vs Periodontitis.1=1.291 ± 0.466, No periodontitis Nominal.1=0.075 ± 0.106 0.010, FDR.1=0.653</w:t>
      </w:r>
    </w:p>
    <w:p w14:paraId="7D5BDD45" w14:textId="77777777" w:rsidR="009A5B75" w:rsidRDefault="00000000">
      <w:r>
        <w:t>Row: Periodontitis patients vs Periodontitis=T2D+P+ vs T2D+P- T2D+P+, Unnamed: 0=T2D+P−, No periodontitis Nominal=Nominal, Unnamed: 2=FDR, FDR=T2D+P+ vs T2D+P−, Periodontitis patients vs Periodontitis.1=T2D+P+, No periodontitis Nominal.1=T2D+P− Nominal, FDR.1=FDR</w:t>
      </w:r>
    </w:p>
    <w:p w14:paraId="4844940E" w14:textId="77777777" w:rsidR="009A5B75" w:rsidRDefault="00000000">
      <w:r>
        <w:lastRenderedPageBreak/>
        <w:t>Row: Periodontitis patients vs Periodontitis=(Genera) Mean ± s.d., Unnamed: 0=Mean ± s.d., No periodontitis Nominal=p-val, Unnamed: 2=p-val, FDR=(Species), Periodontitis patients vs Periodontitis.1=Mean ± s.d., No periodontitis Nominal.1=Mean ± s.d. p-val, FDR.1=p-val</w:t>
      </w:r>
    </w:p>
    <w:p w14:paraId="09F0BDD2" w14:textId="77777777" w:rsidR="009A5B75" w:rsidRDefault="00000000">
      <w:r>
        <w:t>Row: Periodontitis patients vs Periodontitis=Anaerolineaceae 1.588 ± 0.195, Unnamed: 0=0.009 ± 0.012, No periodontitis Nominal=0.000, Unnamed: 2=0.001, FDR=Anaerolineaceae bacterium oral, Periodontitis patients vs Periodontitis.1=1.588 ± 0.195, No periodontitis Nominal.1=0.009 ± 0.012 0.000, FDR.1=0.001</w:t>
      </w:r>
    </w:p>
    <w:p w14:paraId="73AEE7DE" w14:textId="77777777" w:rsidR="009A5B75" w:rsidRDefault="00000000">
      <w:r>
        <w:t>Row: Periodontitis patients vs Periodontitis=unclass., Unnamed: 0=0.009 ± 0.012, No periodontitis Nominal=0.000, Unnamed: 2=0.001, FDR=taxon 439, Periodontitis patients vs Periodontitis.1=1.588 ± 0.195, No periodontitis Nominal.1=0.009 ± 0.012 0.000, FDR.1=0.001</w:t>
      </w:r>
    </w:p>
    <w:p w14:paraId="180233E6" w14:textId="77777777" w:rsidR="009A5B75" w:rsidRDefault="00000000">
      <w:r>
        <w:t>Row: Periodontitis patients vs Periodontitis=Dialister 0.538 ± 0.160, Unnamed: 0=0.072 ± 0.038, No periodontitis Nominal=0.001, Unnamed: 2=0.059, FDR=Leptotrichia sp. oral taxon 212, Periodontitis patients vs Periodontitis.1=0.016 ± 0.004, No periodontitis Nominal.1=– 0.001, FDR.1=0.103</w:t>
      </w:r>
    </w:p>
    <w:p w14:paraId="278DC8F6" w14:textId="77777777" w:rsidR="009A5B75" w:rsidRDefault="00000000">
      <w:r>
        <w:t>Row: Periodontitis patients vs Periodontitis=Campylobacter 0.581 ± 0.249, Unnamed: 0=1.365 ± 0.228, No periodontitis Nominal=0.003, Unnamed: 2=0.114, FDR=Rothia dentocariosa, Periodontitis patients vs Periodontitis.1=0.301 ± 0.282, No periodontitis Nominal.1=1.984 ± 0.418 0.002, FDR.1=0.161</w:t>
      </w:r>
    </w:p>
    <w:p w14:paraId="05634702" w14:textId="77777777" w:rsidR="009A5B75" w:rsidRDefault="00000000">
      <w:r>
        <w:t>Row: Periodontitis patients vs Periodontitis=Campylobacter 0.581 ± 0.249, Unnamed: 0=1.365 ± 0.228, No periodontitis Nominal=0.003, Unnamed: 2=0.114, FDR=Treponema maltophilum, Periodontitis patients vs Periodontitis.1=0.024 ± 0.008, No periodontitis Nominal.1=– 0.002, FDR.1=0.148</w:t>
      </w:r>
    </w:p>
    <w:p w14:paraId="4CA7CFB3" w14:textId="77777777" w:rsidR="009A5B75" w:rsidRDefault="00000000">
      <w:r>
        <w:t>Row: Periodontitis patients vs Periodontitis=Campylobacter 0.581 ± 0.249, Unnamed: 0=1.365 ± 0.228, No periodontitis Nominal=0.003, Unnamed: 2=0.114, FDR=Dialister pneumosintes, Periodontitis patients vs Periodontitis.1=0.538 ± 0.16, No periodontitis Nominal.1=0.072 ± 0.038 0.003, FDR.1=0.141</w:t>
      </w:r>
    </w:p>
    <w:p w14:paraId="5CD7D3CD" w14:textId="77777777" w:rsidR="009A5B75" w:rsidRDefault="00000000">
      <w:r>
        <w:t>Row: Periodontitis patients vs Periodontitis=Campylobacter 0.581 ± 0.249, Unnamed: 0=1.365 ± 0.228, No periodontitis Nominal=0.003, Unnamed: 2=0.114, FDR=Campylobacter gracilis, Periodontitis patients vs Periodontitis.1=0.467 ± 0.308, No periodontitis Nominal.1=1.201 ± 0.239 0.010, FDR.1=0.412</w:t>
      </w:r>
    </w:p>
    <w:p w14:paraId="5EE54E24" w14:textId="77777777" w:rsidR="009A5B75" w:rsidRDefault="00000000">
      <w:r>
        <w:t>Row: Periodontitis patients vs Periodontitis=Patients with type 2 diabetes vs individuals without type 2, Unnamed: 0=1.365 ± 0.228, No periodontitis Nominal=Type 2 diabetes No type 2 diabetes, Unnamed: 2=Nominal, FDR=FDR, Periodontitis patients vs Periodontitis.1=Patients with type 2 diabetes vs Individuals without type 2, No periodontitis Nominal.1=Type 2 diabetes No type 2 diabetes Nominal, FDR.1=FDR</w:t>
      </w:r>
    </w:p>
    <w:p w14:paraId="1DF39FC9" w14:textId="77777777" w:rsidR="009A5B75" w:rsidRDefault="00000000">
      <w:r>
        <w:lastRenderedPageBreak/>
        <w:t>Row: Periodontitis patients vs Periodontitis=diabetes, Unnamed: 0=1.365 ± 0.228, No periodontitis Nominal=Type 2 diabetes No type 2 diabetes, Unnamed: 2=Nominal, FDR=FDR, Periodontitis patients vs Periodontitis.1=diabetes, No periodontitis Nominal.1=Type 2 diabetes No type 2 diabetes Nominal, FDR.1=FDR</w:t>
      </w:r>
    </w:p>
    <w:p w14:paraId="26459A4B" w14:textId="77777777" w:rsidR="009A5B75" w:rsidRDefault="00000000">
      <w:r>
        <w:t>Row: Periodontitis patients vs Periodontitis=(Genera), Unnamed: 0=1.365 ± 0.228, No periodontitis Nominal=Mean ± s.d. Mean ± s.d., Unnamed: 2=p-val, FDR=p-val, Periodontitis patients vs Periodontitis.1=(Species), No periodontitis Nominal.1=Mean ± s.d. Mean ± s.d. p-val, FDR.1=p-val</w:t>
      </w:r>
    </w:p>
    <w:p w14:paraId="573CF288" w14:textId="77777777" w:rsidR="009A5B75" w:rsidRDefault="00000000">
      <w:r>
        <w:t>Row: Periodontitis patients vs Periodontitis=Filifactor, Unnamed: 0=1.365 ± 0.228, No periodontitis Nominal=0.106 ± 0.195 0.762 ± 0.574, Unnamed: 2=0.005, FDR=0.628, Periodontitis patients vs Periodontitis.1=Filifactor alocis, No periodontitis Nominal.1=0.106 ± 0.195 0.762 ± 0.574 0.006, FDR.1=0.999</w:t>
      </w:r>
    </w:p>
    <w:p w14:paraId="58312997" w14:textId="77777777" w:rsidR="009A5B75" w:rsidRDefault="00000000">
      <w:r>
        <w:t>Row: Periodontitis patients vs Periodontitis=Ornithobacterium, Unnamed: 0=1.365 ± 0.228, No periodontitis Nominal=– 0.020 ± 0.019, Unnamed: 2=0.006, FDR=0.377, Periodontitis patients vs Periodontitis.1=Ornithobacterium rhinotracheale, No periodontitis Nominal.1=– 0.020 ± 0.019 0.007, FDR.1=0.888</w:t>
      </w:r>
    </w:p>
    <w:p w14:paraId="71156C0E" w14:textId="77777777" w:rsidR="009A5B75" w:rsidRDefault="00000000">
      <w:r>
        <w:t>Row: Periodontitis patients vs Periodontitis=T2D+P+ vs T2D− P+ T2D+P+, Unnamed: 0=1.365 ± 0.228, No periodontitis Nominal=T2D− P+ Nominal, Unnamed: 2=FDR, FDR=0.377, Periodontitis patients vs Periodontitis.1=T2D+P+ vs T2D− P+ T2D+P+, No periodontitis Nominal.1=T2D-P+ Nominal, FDR.1=FDR</w:t>
      </w:r>
    </w:p>
    <w:p w14:paraId="5DDF4BFF" w14:textId="77777777" w:rsidR="009A5B75" w:rsidRDefault="00000000">
      <w:r>
        <w:t>Row: Periodontitis patients vs Periodontitis=(Genera) Mean ± s.d., Unnamed: 0=1.365 ± 0.228, No periodontitis Nominal=Mean ± s.d. p-val, Unnamed: 2=p-val, FDR=0.377, Periodontitis patients vs Periodontitis.1=(Species) Mean ± s.d., No periodontitis Nominal.1=Mean ± s.d. p-val, FDR.1=p-val</w:t>
      </w:r>
    </w:p>
    <w:p w14:paraId="5A7359AA" w14:textId="77777777" w:rsidR="009A5B75" w:rsidRDefault="00000000">
      <w:r>
        <w:t>Row: Periodontitis patients vs Periodontitis=Filifactor 0.026 ± 0.011, Unnamed: 0=1.365 ± 0.228, No periodontitis Nominal=1.137 ± 0.305 0.006, Unnamed: 2=0.717, FDR=0.377, Periodontitis patients vs Periodontitis.1=Filifactor alocis 0.026 ± 0.011, No periodontitis Nominal.1=1.137 ± 0.305 0.004, FDR.1=0.967</w:t>
      </w:r>
    </w:p>
    <w:p w14:paraId="1643BB68" w14:textId="77777777" w:rsidR="009A5B75" w:rsidRDefault="00000000">
      <w:r>
        <w:t>Row: Periodontitis patients vs Periodontitis=Dialister 0.538 ± 0.160, Unnamed: 0=1.365 ± 0.228, No periodontitis Nominal=0.092 ± 0.078 0.009, Unnamed: 2=0.598, FDR=0.377, Periodontitis patients vs Periodontitis.1=Treponema sp. OMZ 838 0.228 ± 0.136, No periodontitis Nominal.1=3.360 ± 1.083 0.008, FDR.1=0.999</w:t>
      </w:r>
    </w:p>
    <w:p w14:paraId="3F7946CB" w14:textId="77777777" w:rsidR="009A5B75" w:rsidRDefault="00000000">
      <w:r>
        <w:t>Row: Periodontitis patients vs Periodontitis=Dialister 0.538 ± 0.160, Unnamed: 0=1.365 ± 0.228, No periodontitis Nominal=0.092 ± 0.078 0.009, Unnamed: 2=0.598, FDR=0.377, Periodontitis patients vs Periodontitis.1=Dialister pneumosintes 0.538 ± 0.160, No periodontitis Nominal.1=0.092 ± 0.078 0.009, FDR.1=0.805</w:t>
      </w:r>
    </w:p>
    <w:p w14:paraId="2A9DB490" w14:textId="77777777" w:rsidR="009A5B75" w:rsidRDefault="009A5B75"/>
    <w:p w14:paraId="7F24B17B" w14:textId="77777777" w:rsidR="009A5B75" w:rsidRDefault="00000000">
      <w:r>
        <w:lastRenderedPageBreak/>
        <w:t>Pre-computed table reliability (do not re-derive, use as given):</w:t>
      </w:r>
    </w:p>
    <w:p w14:paraId="3DB9AC3A" w14:textId="77777777" w:rsidR="009A5B75" w:rsidRDefault="00000000">
      <w:r>
        <w:t>- "Table 1": RELIABLE (7 unique identifier values, no repeats)</w:t>
      </w:r>
    </w:p>
    <w:p w14:paraId="17110052" w14:textId="77777777" w:rsidR="009A5B75" w:rsidRDefault="00000000">
      <w:r>
        <w:t>- "Table 2": UNRELIABLE (identifier value '- at least 20 teeth present;' repeats 5 times -- not a unique per-row mapping (e.g. an index that restarts across sub-groups/sections))</w:t>
      </w:r>
    </w:p>
    <w:p w14:paraId="0245F5B3" w14:textId="77777777" w:rsidR="009A5B75" w:rsidRDefault="00000000">
      <w:r>
        <w:t>- "Table 4": UNRELIABLE (identifier value '#1' repeats 5 times -- not a unique per-row mapping (e.g. an index that restarts across sub-groups/sections))</w:t>
      </w:r>
    </w:p>
    <w:p w14:paraId="50EF9870" w14:textId="77777777" w:rsidR="009A5B75" w:rsidRDefault="00000000">
      <w:r>
        <w:t>- "Table 5": UNRELIABLE (identifier value '#2' repeats 5 times -- not a unique per-row mapping (e.g. an index that restarts across sub-groups/sections))</w:t>
      </w:r>
    </w:p>
    <w:p w14:paraId="12B7D450" w14:textId="77777777" w:rsidR="009A5B75" w:rsidRDefault="00000000">
      <w:r>
        <w:t>- "Table 6": RELIABLE (12 unique identifier values, no repeats)</w:t>
      </w:r>
    </w:p>
    <w:p w14:paraId="3158C074" w14:textId="77777777" w:rsidR="009A5B75" w:rsidRDefault="00000000">
      <w:r>
        <w:t>- "Candidate table #9": UNRELIABLE (identifier value '(Genera) Mean ± s.d.' repeats 5 times -- not a unique per-row mapping (e.g. an index that restarts across sub-groups/sections))</w:t>
      </w:r>
    </w:p>
    <w:p w14:paraId="34DBEF3E" w14:textId="77777777" w:rsidR="009A5B75" w:rsidRDefault="00000000">
      <w:r>
        <w:t>When looking up this sample's category, use ONLY table(s) marked RELIABLE above -- do not use an UNRELIABLE one for this purpose even if it appears earlier, more prominent, or more detailed; its identifier scheme cannot guarantee a single correct answer per sample.</w:t>
      </w:r>
    </w:p>
    <w:p w14:paraId="7475F3D7" w14:textId="77777777" w:rsidR="009A5B75" w:rsidRDefault="009A5B75"/>
    <w:p w14:paraId="6C186288" w14:textId="77777777" w:rsidR="009A5B75" w:rsidRDefault="00000000">
      <w:r>
        <w:t>Received: 23 November 2022</w:t>
      </w:r>
    </w:p>
    <w:p w14:paraId="7E88FD1B" w14:textId="77777777" w:rsidR="009A5B75" w:rsidRDefault="00000000">
      <w:r>
        <w:t>Revised: 12 May 2023</w:t>
      </w:r>
    </w:p>
    <w:p w14:paraId="6862DED4" w14:textId="77777777" w:rsidR="009A5B75" w:rsidRDefault="00000000">
      <w:r>
        <w:t>Accepted: 16 May 2023</w:t>
      </w:r>
    </w:p>
    <w:p w14:paraId="340B6C1E" w14:textId="77777777" w:rsidR="009A5B75" w:rsidRDefault="00000000">
      <w:r>
        <w:t>DOI: 10.1111/omi.12418</w:t>
      </w:r>
    </w:p>
    <w:p w14:paraId="353F9377" w14:textId="77777777" w:rsidR="009A5B75" w:rsidRDefault="00000000">
      <w:r>
        <w:t>O R I G I N A L A R T I C L E</w:t>
      </w:r>
    </w:p>
    <w:p w14:paraId="63090A87" w14:textId="77777777" w:rsidR="009A5B75" w:rsidRDefault="00000000">
      <w:r>
        <w:t>Functional profile of oral plaque microbiome: Further insight</w:t>
      </w:r>
    </w:p>
    <w:p w14:paraId="6CE5D620" w14:textId="77777777" w:rsidR="009A5B75" w:rsidRDefault="00000000">
      <w:r>
        <w:t>into the bidirectional relationship between type 2 diabetes and</w:t>
      </w:r>
    </w:p>
    <w:p w14:paraId="485477D8" w14:textId="77777777" w:rsidR="009A5B75" w:rsidRDefault="00000000">
      <w:r>
        <w:t>periodontitis</w:t>
      </w:r>
    </w:p>
    <w:p w14:paraId="6B867ACC" w14:textId="77777777" w:rsidR="009A5B75" w:rsidRDefault="00000000">
      <w:r>
        <w:t>Nicoletta Favale1</w:t>
      </w:r>
    </w:p>
    <w:p w14:paraId="2121E271" w14:textId="77777777" w:rsidR="009A5B75" w:rsidRDefault="00000000">
      <w:r>
        <w:t>Roberto Farina2,3</w:t>
      </w:r>
    </w:p>
    <w:p w14:paraId="2BF8C61E" w14:textId="77777777" w:rsidR="009A5B75" w:rsidRDefault="00000000">
      <w:r>
        <w:t>Alberto Carrieri1</w:t>
      </w:r>
    </w:p>
    <w:p w14:paraId="01D5482A" w14:textId="77777777" w:rsidR="009A5B75" w:rsidRDefault="00000000">
      <w:r>
        <w:t>Anna Simonelli2,3</w:t>
      </w:r>
    </w:p>
    <w:p w14:paraId="6E3E2FDF" w14:textId="77777777" w:rsidR="009A5B75" w:rsidRDefault="00000000">
      <w:r>
        <w:t>Mattia Severi2,3</w:t>
      </w:r>
    </w:p>
    <w:p w14:paraId="62BF7C31" w14:textId="77777777" w:rsidR="009A5B75" w:rsidRDefault="00000000">
      <w:r>
        <w:lastRenderedPageBreak/>
        <w:t>Silvia Sabbioni4</w:t>
      </w:r>
    </w:p>
    <w:p w14:paraId="670C5038" w14:textId="77777777" w:rsidR="009A5B75" w:rsidRDefault="00000000">
      <w:r>
        <w:t>Leonardo Trombelli2,3</w:t>
      </w:r>
    </w:p>
    <w:p w14:paraId="5E6E6E2D" w14:textId="77777777" w:rsidR="009A5B75" w:rsidRDefault="00000000">
      <w:r>
        <w:t>Chiara Scapoli1</w:t>
      </w:r>
    </w:p>
    <w:p w14:paraId="4D859B86" w14:textId="77777777" w:rsidR="009A5B75" w:rsidRDefault="00000000">
      <w:r>
        <w:t>1Department of Life Sciences and</w:t>
      </w:r>
    </w:p>
    <w:p w14:paraId="19AC4218" w14:textId="77777777" w:rsidR="009A5B75" w:rsidRDefault="00000000">
      <w:r>
        <w:t>Biotechnology – Section of Biology and</w:t>
      </w:r>
    </w:p>
    <w:p w14:paraId="0070411B" w14:textId="77777777" w:rsidR="009A5B75" w:rsidRDefault="00000000">
      <w:r>
        <w:t>Evolution, University of Ferrara, Ferrara, Italy</w:t>
      </w:r>
    </w:p>
    <w:p w14:paraId="6D7E46A1" w14:textId="77777777" w:rsidR="009A5B75" w:rsidRDefault="00000000">
      <w:r>
        <w:t>2Research Centre for the Study of Periodontal</w:t>
      </w:r>
    </w:p>
    <w:p w14:paraId="20687392" w14:textId="77777777" w:rsidR="009A5B75" w:rsidRDefault="00000000">
      <w:r>
        <w:t>and Peri-Implant Diseases, University of</w:t>
      </w:r>
    </w:p>
    <w:p w14:paraId="62266867" w14:textId="77777777" w:rsidR="009A5B75" w:rsidRDefault="00000000">
      <w:r>
        <w:t>Ferrara, Ferrara, Italy</w:t>
      </w:r>
    </w:p>
    <w:p w14:paraId="76801261" w14:textId="77777777" w:rsidR="009A5B75" w:rsidRDefault="00000000">
      <w:r>
        <w:t>3Operative Unit of Dentistry, Azienda Unità</w:t>
      </w:r>
    </w:p>
    <w:p w14:paraId="2A4E00B6" w14:textId="77777777" w:rsidR="009A5B75" w:rsidRDefault="00000000">
      <w:r>
        <w:t>Sanitaria Locale (A.U.S.L.), Ferrara, Italy</w:t>
      </w:r>
    </w:p>
    <w:p w14:paraId="0D7E0822" w14:textId="77777777" w:rsidR="009A5B75" w:rsidRDefault="00000000">
      <w:r>
        <w:t>4Department of Life Sciences and</w:t>
      </w:r>
    </w:p>
    <w:p w14:paraId="370AB4CD" w14:textId="77777777" w:rsidR="009A5B75" w:rsidRDefault="00000000">
      <w:r>
        <w:t>Biotechnology – Section of Pathology and</w:t>
      </w:r>
    </w:p>
    <w:p w14:paraId="30C6FC02" w14:textId="77777777" w:rsidR="009A5B75" w:rsidRDefault="00000000">
      <w:r>
        <w:t>Applied Microbiology, University of Ferrara,</w:t>
      </w:r>
    </w:p>
    <w:p w14:paraId="5CBEA2E7" w14:textId="77777777" w:rsidR="009A5B75" w:rsidRDefault="00000000">
      <w:r>
        <w:t>Ferrara, Italy</w:t>
      </w:r>
    </w:p>
    <w:p w14:paraId="187C7161" w14:textId="77777777" w:rsidR="009A5B75" w:rsidRDefault="00000000">
      <w:r>
        <w:t>Correspondence</w:t>
      </w:r>
    </w:p>
    <w:p w14:paraId="79165A92" w14:textId="77777777" w:rsidR="009A5B75" w:rsidRDefault="00000000">
      <w:r>
        <w:t>Chiara Scapoli, Department of Life Sciences</w:t>
      </w:r>
    </w:p>
    <w:p w14:paraId="699D860D" w14:textId="77777777" w:rsidR="009A5B75" w:rsidRDefault="00000000">
      <w:r>
        <w:t>and Biotechnology – Section of Biology and</w:t>
      </w:r>
    </w:p>
    <w:p w14:paraId="5B2C9A08" w14:textId="77777777" w:rsidR="009A5B75" w:rsidRDefault="00000000">
      <w:r>
        <w:t>Evolution, University of Ferrara, Ferrara, Italy.</w:t>
      </w:r>
    </w:p>
    <w:p w14:paraId="591E01AB" w14:textId="77777777" w:rsidR="009A5B75" w:rsidRDefault="00000000">
      <w:r>
        <w:t>Email: scc@unife.it</w:t>
      </w:r>
    </w:p>
    <w:p w14:paraId="6F32D203" w14:textId="77777777" w:rsidR="009A5B75" w:rsidRDefault="00000000">
      <w:r>
        <w:t>Leonardo Trombelli and Chiara Scapoli share</w:t>
      </w:r>
    </w:p>
    <w:p w14:paraId="0BAFB594" w14:textId="77777777" w:rsidR="009A5B75" w:rsidRDefault="00000000">
      <w:r>
        <w:t>the senior authorship.</w:t>
      </w:r>
    </w:p>
    <w:p w14:paraId="6ED5A53C" w14:textId="77777777" w:rsidR="009A5B75" w:rsidRDefault="00000000">
      <w:r>
        <w:t>Funding information</w:t>
      </w:r>
    </w:p>
    <w:p w14:paraId="1530F106" w14:textId="77777777" w:rsidR="009A5B75" w:rsidRDefault="00000000">
      <w:r>
        <w:t>Research Centre for the Study of Periodontal</w:t>
      </w:r>
    </w:p>
    <w:p w14:paraId="119B4155" w14:textId="77777777" w:rsidR="009A5B75" w:rsidRDefault="00000000">
      <w:r>
        <w:t>and Peri-implant Diseases, University of</w:t>
      </w:r>
    </w:p>
    <w:p w14:paraId="0C261EAB" w14:textId="77777777" w:rsidR="009A5B75" w:rsidRDefault="00000000">
      <w:r>
        <w:t>Ferrara, Italy; University of Ferrara, Italy,</w:t>
      </w:r>
    </w:p>
    <w:p w14:paraId="2D732FDC" w14:textId="77777777" w:rsidR="009A5B75" w:rsidRDefault="00000000">
      <w:r>
        <w:lastRenderedPageBreak/>
        <w:t>Grant/Award Numbers: FIR2017,</w:t>
      </w:r>
    </w:p>
    <w:p w14:paraId="36FFC511" w14:textId="77777777" w:rsidR="009A5B75" w:rsidRDefault="00000000">
      <w:r>
        <w:t>FAR2018–2019</w:t>
      </w:r>
    </w:p>
    <w:p w14:paraId="0D37F538" w14:textId="77777777" w:rsidR="009A5B75" w:rsidRDefault="00000000">
      <w:r>
        <w:t>Abstract</w:t>
      </w:r>
    </w:p>
    <w:p w14:paraId="36C7293B" w14:textId="77777777" w:rsidR="009A5B75" w:rsidRDefault="00000000">
      <w:r>
        <w:t>Increasing evidence support the association between the oral microbiome and human</w:t>
      </w:r>
    </w:p>
    <w:p w14:paraId="118585A4" w14:textId="77777777" w:rsidR="009A5B75" w:rsidRDefault="00000000">
      <w:r>
        <w:t>systemic diseases. This association may be attributed to the ability of many oral</w:t>
      </w:r>
    </w:p>
    <w:p w14:paraId="4A64A9D0" w14:textId="77777777" w:rsidR="009A5B75" w:rsidRDefault="00000000">
      <w:r>
        <w:t>microbes to influence the inflammatory microenvironment. Herein, we focused our</w:t>
      </w:r>
    </w:p>
    <w:p w14:paraId="12D3641C" w14:textId="77777777" w:rsidR="009A5B75" w:rsidRDefault="00000000">
      <w:r>
        <w:t>attention on the bidirectional relationship between periodontitis and type 2 diabetes</w:t>
      </w:r>
    </w:p>
    <w:p w14:paraId="52B44DF4" w14:textId="77777777" w:rsidR="009A5B75" w:rsidRDefault="00000000">
      <w:r>
        <w:t>using high-resolution whole metagenomic shotgun analysis to explore the composi-</w:t>
      </w:r>
    </w:p>
    <w:p w14:paraId="6A1F63ED" w14:textId="77777777" w:rsidR="009A5B75" w:rsidRDefault="00000000">
      <w:r>
        <w:t>tion and functional profile of the subgingival microbiome in diabetics and non-diabetics</w:t>
      </w:r>
    </w:p>
    <w:p w14:paraId="51497694" w14:textId="77777777" w:rsidR="009A5B75" w:rsidRDefault="00000000">
      <w:r>
        <w:t>subjects with different periodontal conditions.</w:t>
      </w:r>
    </w:p>
    <w:p w14:paraId="0A56F2CC" w14:textId="77777777" w:rsidR="009A5B75" w:rsidRDefault="00000000">
      <w:r>
        <w:t>In the present study, the abundance of metabolic pathways encoded by oral microbes</w:t>
      </w:r>
    </w:p>
    <w:p w14:paraId="44AD2638" w14:textId="77777777" w:rsidR="009A5B75" w:rsidRDefault="00000000">
      <w:r>
        <w:t>was reconstructed from the metagenome, and we identified a set of dysregu-</w:t>
      </w:r>
    </w:p>
    <w:p w14:paraId="41A00F54" w14:textId="77777777" w:rsidR="009A5B75" w:rsidRDefault="00000000">
      <w:r>
        <w:t>lated metabolic pathways significantly enriched in the periodontitis and/or diabetic</w:t>
      </w:r>
    </w:p>
    <w:p w14:paraId="3478F351" w14:textId="77777777" w:rsidR="009A5B75" w:rsidRDefault="00000000">
      <w:r>
        <w:t>patients. These pathways were mainly involved in branched and aromatic amino acids</w:t>
      </w:r>
    </w:p>
    <w:p w14:paraId="1F1B3030" w14:textId="77777777" w:rsidR="009A5B75" w:rsidRDefault="00000000">
      <w:r>
        <w:t>metabolism, fatty acid biosynthesis and adipocytokine signaling pathways, ferropto-</w:t>
      </w:r>
    </w:p>
    <w:p w14:paraId="71145908" w14:textId="77777777" w:rsidR="009A5B75" w:rsidRDefault="00000000">
      <w:r>
        <w:t>sis and iron homeostasis, nucleotide metabolism, and finally in the peptidoglycan and</w:t>
      </w:r>
    </w:p>
    <w:p w14:paraId="34A87F91" w14:textId="77777777" w:rsidR="009A5B75" w:rsidRDefault="00000000">
      <w:r>
        <w:t>lipopolysaccharides synthesis.</w:t>
      </w:r>
    </w:p>
    <w:p w14:paraId="3F32BAAA" w14:textId="77777777" w:rsidR="009A5B75" w:rsidRDefault="00000000">
      <w:r>
        <w:t>Overall, the results of the present study provide evidence in favor of the hypothesis</w:t>
      </w:r>
    </w:p>
    <w:p w14:paraId="182FCF32" w14:textId="77777777" w:rsidR="009A5B75" w:rsidRDefault="00000000">
      <w:r>
        <w:t>that during the primary inflammatory challenge, regardless of whether it is induced by</w:t>
      </w:r>
    </w:p>
    <w:p w14:paraId="7D2C76EB" w14:textId="77777777" w:rsidR="009A5B75" w:rsidRDefault="00000000">
      <w:r>
        <w:t>periodontitis or diabetes, endotoxemia and/or the release of inflammatory cytokines</w:t>
      </w:r>
    </w:p>
    <w:p w14:paraId="2DDB19B2" w14:textId="77777777" w:rsidR="009A5B75" w:rsidRDefault="00000000">
      <w:r>
        <w:t>cause a change in precursor and/or in circulating innate immune cells. Dysbiosis and</w:t>
      </w:r>
    </w:p>
    <w:p w14:paraId="4975931C" w14:textId="77777777" w:rsidR="009A5B75" w:rsidRDefault="00000000">
      <w:r>
        <w:t>inflammation, also via oral–gut microbiome axis or adipose tissue, reduce the effi-</w:t>
      </w:r>
    </w:p>
    <w:p w14:paraId="3E998405" w14:textId="77777777" w:rsidR="009A5B75" w:rsidRDefault="00000000">
      <w:r>
        <w:t>cacy of the host immune response, while fueling inflammation and can induce that</w:t>
      </w:r>
    </w:p>
    <w:p w14:paraId="226A8E68" w14:textId="77777777" w:rsidR="009A5B75" w:rsidRDefault="00000000">
      <w:r>
        <w:t>metabolic/epigenetic reprogramming of chromatin accessibility of genes related to the</w:t>
      </w:r>
    </w:p>
    <w:p w14:paraId="6CE5F668" w14:textId="77777777" w:rsidR="009A5B75" w:rsidRDefault="00000000">
      <w:r>
        <w:t>immune response.</w:t>
      </w:r>
    </w:p>
    <w:p w14:paraId="4D2AF0B0" w14:textId="77777777" w:rsidR="009A5B75" w:rsidRDefault="00000000">
      <w:r>
        <w:lastRenderedPageBreak/>
        <w:t>Abbreviations: AA, amino acid; AMPK, AMP-activated protein kinase; APN, adiponectin; AT, adipose tissue; ATM, adipose tissue macrophages; CVD, cardiovascular diseases; FDR, false discovery</w:t>
      </w:r>
    </w:p>
    <w:p w14:paraId="036061FD" w14:textId="77777777" w:rsidR="009A5B75" w:rsidRDefault="00000000">
      <w:r>
        <w:t>rate; HFD, high-fat diet; IL-6, interleukin 6; IMP, inosine 5′-monophosphate; IR, insulin resistant; LDA, linear discriminant analysis; LPS, lipopolysaccharides; QC, quality control; ROS, reactive</w:t>
      </w:r>
    </w:p>
    <w:p w14:paraId="239BD66B" w14:textId="77777777" w:rsidR="009A5B75" w:rsidRDefault="00000000">
      <w:r>
        <w:t>oxygen species; SFAs, saturated fatty acids; T2D, type 2 diabetes; TLR4, toll-like receptor 4; TNF-α, tumor necrosis factor α; UMP, uridine 5′-monophosphate; WMS, whole metagenomic shotgun.</w:t>
      </w:r>
    </w:p>
    <w:p w14:paraId="2C7D807E" w14:textId="77777777" w:rsidR="009A5B75" w:rsidRDefault="00000000">
      <w:r>
        <w:t>Nicoletta Favale and Roberto Farina equally contributed to the manuscript and share the first authorship.</w:t>
      </w:r>
    </w:p>
    <w:p w14:paraId="65B72F66" w14:textId="77777777" w:rsidR="009A5B75" w:rsidRDefault="00000000">
      <w:r>
        <w:t>This is an open access article under the terms of the Creative Commons Attribution License, which permits use, distribution and reproduction in any medium, provided</w:t>
      </w:r>
    </w:p>
    <w:p w14:paraId="3FA23CCA" w14:textId="77777777" w:rsidR="009A5B75" w:rsidRDefault="00000000">
      <w:r>
        <w:t>the original work is properly cited.</w:t>
      </w:r>
    </w:p>
    <w:p w14:paraId="4E02D7F7" w14:textId="77777777" w:rsidR="009A5B75" w:rsidRDefault="00000000">
      <w:r>
        <w:t>© 2023 The Authors. Molecular Oral Microbiology published by John Wiley &amp; Sons Ltd.</w:t>
      </w:r>
    </w:p>
    <w:p w14:paraId="5E23FC9D" w14:textId="77777777" w:rsidR="009A5B75" w:rsidRDefault="00000000">
      <w:r>
        <w:t>62</w:t>
      </w:r>
    </w:p>
    <w:p w14:paraId="259F03BB" w14:textId="77777777" w:rsidR="009A5B75" w:rsidRDefault="00000000">
      <w:r>
        <w:t>wileyonlinelibrary.com/journal/omi</w:t>
      </w:r>
    </w:p>
    <w:p w14:paraId="605ED79A" w14:textId="77777777" w:rsidR="009A5B75" w:rsidRDefault="00000000">
      <w:r>
        <w:t>Mol Oral Microbiol. 2024;39:62–79.</w:t>
      </w:r>
    </w:p>
    <w:p w14:paraId="31821167" w14:textId="77777777" w:rsidR="009A5B75" w:rsidRDefault="009A5B75"/>
    <w:p w14:paraId="65E269D1" w14:textId="77777777" w:rsidR="009A5B75" w:rsidRDefault="009A5B75"/>
    <w:p w14:paraId="3A02691E" w14:textId="77777777" w:rsidR="009A5B75" w:rsidRDefault="00000000">
      <w:r>
        <w:t>FAVALE ET AL.</w:t>
      </w:r>
    </w:p>
    <w:p w14:paraId="098776D9" w14:textId="77777777" w:rsidR="009A5B75" w:rsidRDefault="00000000">
      <w:r>
        <w:t>63</w:t>
      </w:r>
    </w:p>
    <w:p w14:paraId="2CE7193B" w14:textId="77777777" w:rsidR="009A5B75" w:rsidRDefault="00000000">
      <w:r>
        <w:t>Moreover,</w:t>
      </w:r>
    </w:p>
    <w:p w14:paraId="38BFC154" w14:textId="77777777" w:rsidR="009A5B75" w:rsidRDefault="00000000">
      <w:r>
        <w:t>the</w:t>
      </w:r>
    </w:p>
    <w:p w14:paraId="2F6885A3" w14:textId="77777777" w:rsidR="009A5B75" w:rsidRDefault="00000000">
      <w:r>
        <w:t>presence</w:t>
      </w:r>
    </w:p>
    <w:p w14:paraId="57DB9B0D" w14:textId="77777777" w:rsidR="009A5B75" w:rsidRDefault="00000000">
      <w:r>
        <w:t>of</w:t>
      </w:r>
    </w:p>
    <w:p w14:paraId="1ED81D96" w14:textId="77777777" w:rsidR="009A5B75" w:rsidRDefault="00000000">
      <w:r>
        <w:t>an</w:t>
      </w:r>
    </w:p>
    <w:p w14:paraId="63F3D17E" w14:textId="77777777" w:rsidR="009A5B75" w:rsidRDefault="00000000">
      <w:r>
        <w:t>enhanced</w:t>
      </w:r>
    </w:p>
    <w:p w14:paraId="1BB8ABFD" w14:textId="77777777" w:rsidR="009A5B75" w:rsidRDefault="00000000">
      <w:r>
        <w:t>ferroptosis</w:t>
      </w:r>
    </w:p>
    <w:p w14:paraId="16AABAE4" w14:textId="77777777" w:rsidR="009A5B75" w:rsidRDefault="00000000">
      <w:r>
        <w:lastRenderedPageBreak/>
        <w:t>and</w:t>
      </w:r>
    </w:p>
    <w:p w14:paraId="2ED07639" w14:textId="77777777" w:rsidR="009A5B75" w:rsidRDefault="00000000">
      <w:r>
        <w:t>an</w:t>
      </w:r>
    </w:p>
    <w:p w14:paraId="0E5447CB" w14:textId="77777777" w:rsidR="009A5B75" w:rsidRDefault="00000000">
      <w:r>
        <w:t>imbalance</w:t>
      </w:r>
    </w:p>
    <w:p w14:paraId="5252FD7A" w14:textId="77777777" w:rsidR="009A5B75" w:rsidRDefault="00000000">
      <w:r>
        <w:t>in</w:t>
      </w:r>
    </w:p>
    <w:p w14:paraId="54D31D24" w14:textId="77777777" w:rsidR="009A5B75" w:rsidRDefault="00000000">
      <w:r>
        <w:t>purine/pyrimidine metabolism provides new insights into the role of ferroptotic</w:t>
      </w:r>
    </w:p>
    <w:p w14:paraId="4211D687" w14:textId="77777777" w:rsidR="009A5B75" w:rsidRDefault="00000000">
      <w:r>
        <w:t>death in this comorbidity.</w:t>
      </w:r>
    </w:p>
    <w:p w14:paraId="415FDAD3" w14:textId="77777777" w:rsidR="009A5B75" w:rsidRDefault="00000000">
      <w:r>
        <w:t>KEYWORDS</w:t>
      </w:r>
    </w:p>
    <w:p w14:paraId="155AAC11" w14:textId="77777777" w:rsidR="009A5B75" w:rsidRDefault="00000000">
      <w:r>
        <w:t>adipocytokine signaling pathways, BCAA, endotoxemia, ferroptosis, inflammation, metage-</w:t>
      </w:r>
    </w:p>
    <w:p w14:paraId="5287D2BB" w14:textId="77777777" w:rsidR="009A5B75" w:rsidRDefault="00000000">
      <w:r>
        <w:t>nomics, oral microbiome, periodontitis, type 2 diabetes</w:t>
      </w:r>
    </w:p>
    <w:p w14:paraId="3FAC1F82" w14:textId="77777777" w:rsidR="009A5B75" w:rsidRDefault="00000000">
      <w:r>
        <w:t>1</w:t>
      </w:r>
    </w:p>
    <w:p w14:paraId="49419452" w14:textId="77777777" w:rsidR="009A5B75" w:rsidRDefault="00000000">
      <w:r>
        <w:t>INTRODUCTION</w:t>
      </w:r>
    </w:p>
    <w:p w14:paraId="73E3DC50" w14:textId="77777777" w:rsidR="009A5B75" w:rsidRDefault="00000000">
      <w:r>
        <w:t>Periodontitis is a common chronic inflammatory disease associated</w:t>
      </w:r>
    </w:p>
    <w:p w14:paraId="0787D0B1" w14:textId="77777777" w:rsidR="009A5B75" w:rsidRDefault="00000000">
      <w:r>
        <w:t>epidemiologically with several systemic diseases, including obesity,</w:t>
      </w:r>
    </w:p>
    <w:p w14:paraId="005DD1DF" w14:textId="77777777" w:rsidR="009A5B75" w:rsidRDefault="00000000">
      <w:r>
        <w:t>metabolic syndrome, cardiovascular diseases, and diabetes mellitus</w:t>
      </w:r>
    </w:p>
    <w:p w14:paraId="2A491B00" w14:textId="77777777" w:rsidR="009A5B75" w:rsidRDefault="00000000">
      <w:r>
        <w:t>(Charupinijkul et al., 2021; Germen et al., 2021; Gobin et al., 2020;</w:t>
      </w:r>
    </w:p>
    <w:p w14:paraId="519D9150" w14:textId="77777777" w:rsidR="009A5B75" w:rsidRDefault="00000000">
      <w:r>
        <w:t>Jepsen et al., 2020; Sanz, Herrera, et al., 2020).</w:t>
      </w:r>
    </w:p>
    <w:p w14:paraId="24DC88C6" w14:textId="77777777" w:rsidR="009A5B75" w:rsidRDefault="00000000">
      <w:r>
        <w:t>The bidirectional relationship between periodontitis and type 2 dia-</w:t>
      </w:r>
    </w:p>
    <w:p w14:paraId="3B77DE2F" w14:textId="77777777" w:rsidR="009A5B75" w:rsidRDefault="00000000">
      <w:r>
        <w:t>betes (T2D) is well documented (Barutta et al., 2022; Cardoso et al.,</w:t>
      </w:r>
    </w:p>
    <w:p w14:paraId="00938B24" w14:textId="77777777" w:rsidR="009A5B75" w:rsidRDefault="00000000">
      <w:r>
        <w:t>2018; Hajishengallis, 2022; Hajishengallis &amp; Chavakis, 2021; Lamont</w:t>
      </w:r>
    </w:p>
    <w:p w14:paraId="374DA44B" w14:textId="77777777" w:rsidR="009A5B75" w:rsidRDefault="00000000">
      <w:r>
        <w:t>et al., 2018; Sanz et al., 2018). A recent systematic review pooling data</w:t>
      </w:r>
    </w:p>
    <w:p w14:paraId="38A49E46" w14:textId="77777777" w:rsidR="009A5B75" w:rsidRDefault="00000000">
      <w:r>
        <w:t>from 53 observational studies confirmed this bidirectional relation-</w:t>
      </w:r>
    </w:p>
    <w:p w14:paraId="1E58BE3F" w14:textId="77777777" w:rsidR="009A5B75" w:rsidRDefault="00000000">
      <w:r>
        <w:t>ship by showing that T2D enhances the risk of developing periodontitis</w:t>
      </w:r>
    </w:p>
    <w:p w14:paraId="4D87300E" w14:textId="77777777" w:rsidR="009A5B75" w:rsidRDefault="00000000">
      <w:r>
        <w:t>by 34%, while severe periodontitis increases T2D incidence by 53%</w:t>
      </w:r>
    </w:p>
    <w:p w14:paraId="564B79A1" w14:textId="77777777" w:rsidR="009A5B75" w:rsidRDefault="00000000">
      <w:r>
        <w:t>(Wu et al., 2020). Similar results were obtained in another recent</w:t>
      </w:r>
    </w:p>
    <w:p w14:paraId="2885E896" w14:textId="77777777" w:rsidR="009A5B75" w:rsidRDefault="00000000">
      <w:r>
        <w:t>meta-analysis that only included prospective studies (Stöhr et al.,</w:t>
      </w:r>
    </w:p>
    <w:p w14:paraId="343886D4" w14:textId="77777777" w:rsidR="009A5B75" w:rsidRDefault="00000000">
      <w:r>
        <w:t>2021).</w:t>
      </w:r>
    </w:p>
    <w:p w14:paraId="77993FAA" w14:textId="77777777" w:rsidR="009A5B75" w:rsidRDefault="00000000">
      <w:r>
        <w:lastRenderedPageBreak/>
        <w:t>Periodontitis can have systemic effects favoring the development of</w:t>
      </w:r>
    </w:p>
    <w:p w14:paraId="4D2C55FE" w14:textId="77777777" w:rsidR="009A5B75" w:rsidRDefault="00000000">
      <w:r>
        <w:t>insulin resistance (IR) and T2D predominantly by three mechanisms:</w:t>
      </w:r>
    </w:p>
    <w:p w14:paraId="38EBC738" w14:textId="77777777" w:rsidR="009A5B75" w:rsidRDefault="00000000">
      <w:r>
        <w:t>(1) dissemination of periodontal bacteria and bacterial products from</w:t>
      </w:r>
    </w:p>
    <w:p w14:paraId="48466FEF" w14:textId="77777777" w:rsidR="009A5B75" w:rsidRDefault="00000000">
      <w:r>
        <w:t>the periodontal tissues to the bloodstream, (2) induction/magnification</w:t>
      </w:r>
    </w:p>
    <w:p w14:paraId="5140ED54" w14:textId="77777777" w:rsidR="009A5B75" w:rsidRDefault="00000000">
      <w:r>
        <w:t>of systemic inflammation via spillover of inflammatory cytokines and</w:t>
      </w:r>
    </w:p>
    <w:p w14:paraId="42DD909F" w14:textId="77777777" w:rsidR="009A5B75" w:rsidRDefault="00000000">
      <w:r>
        <w:t>host response to the dissemination of bacteria/bacterial products, and</w:t>
      </w:r>
    </w:p>
    <w:p w14:paraId="49020D30" w14:textId="77777777" w:rsidR="009A5B75" w:rsidRDefault="00000000">
      <w:r>
        <w:t>(3) abnormalities in the gut microbiota and increased gut permeabil-</w:t>
      </w:r>
    </w:p>
    <w:p w14:paraId="6EC0B3B7" w14:textId="77777777" w:rsidR="009A5B75" w:rsidRDefault="00000000">
      <w:r>
        <w:t>ity induced by swallowed periodontal bacteria (Barutta et al., 2022;</w:t>
      </w:r>
    </w:p>
    <w:p w14:paraId="71BB660B" w14:textId="77777777" w:rsidR="009A5B75" w:rsidRDefault="00000000">
      <w:r>
        <w:t>Schenkein et al., 2020).</w:t>
      </w:r>
    </w:p>
    <w:p w14:paraId="3D46A9DC" w14:textId="77777777" w:rsidR="009A5B75" w:rsidRDefault="00000000">
      <w:r>
        <w:t>One of the consequences of the spread of oral bacteria is the mod-</w:t>
      </w:r>
    </w:p>
    <w:p w14:paraId="5AEF2C1F" w14:textId="77777777" w:rsidR="009A5B75" w:rsidRDefault="00000000">
      <w:r>
        <w:t>ification of the gut microbiota composition. The interaction between</w:t>
      </w:r>
    </w:p>
    <w:p w14:paraId="247C7AE1" w14:textId="77777777" w:rsidR="009A5B75" w:rsidRDefault="00000000">
      <w:r>
        <w:t>oral and gut microbiota is complicated, unstable, and interconnected</w:t>
      </w:r>
    </w:p>
    <w:p w14:paraId="5682C681" w14:textId="77777777" w:rsidR="009A5B75" w:rsidRDefault="00000000">
      <w:r>
        <w:t>(Acharya et al., 2017). The transmission of oral to gut and gut to oral</w:t>
      </w:r>
    </w:p>
    <w:p w14:paraId="7206289D" w14:textId="77777777" w:rsidR="009A5B75" w:rsidRDefault="00000000">
      <w:r>
        <w:t>microorganisms can shape and/or reshape the microbial ecosystem in</w:t>
      </w:r>
    </w:p>
    <w:p w14:paraId="7151027F" w14:textId="77777777" w:rsidR="009A5B75" w:rsidRDefault="00000000">
      <w:r>
        <w:t>both habitats and thus regulate the pathogenesis of different diseases</w:t>
      </w:r>
    </w:p>
    <w:p w14:paraId="4BD9BEE4" w14:textId="77777777" w:rsidR="009A5B75" w:rsidRDefault="00000000">
      <w:r>
        <w:t>(Park et al., 2021), especially in cases of oral–gut barrier damage (Khor</w:t>
      </w:r>
    </w:p>
    <w:p w14:paraId="7B7D1B4C" w14:textId="77777777" w:rsidR="009A5B75" w:rsidRDefault="00000000">
      <w:r>
        <w:t>et al., 2021).</w:t>
      </w:r>
    </w:p>
    <w:p w14:paraId="098D3716" w14:textId="77777777" w:rsidR="009A5B75" w:rsidRDefault="00000000">
      <w:r>
        <w:t>Recent studies revealed that microbial/inflammatory factors can</w:t>
      </w:r>
    </w:p>
    <w:p w14:paraId="0986FFDE" w14:textId="77777777" w:rsidR="009A5B75" w:rsidRDefault="00000000">
      <w:r>
        <w:t>produce a form of memory in innate immune cells, enabling them to</w:t>
      </w:r>
    </w:p>
    <w:p w14:paraId="1B1295F5" w14:textId="77777777" w:rsidR="009A5B75" w:rsidRDefault="00000000">
      <w:r>
        <w:t>respond more effectively to a second challenge. This innate mem-</w:t>
      </w:r>
    </w:p>
    <w:p w14:paraId="330F9539" w14:textId="77777777" w:rsidR="009A5B75" w:rsidRDefault="00000000">
      <w:r>
        <w:t>ory lasting several months has been named “trained immunity” (Netea</w:t>
      </w:r>
    </w:p>
    <w:p w14:paraId="77DC6E8A" w14:textId="77777777" w:rsidR="009A5B75" w:rsidRDefault="00000000">
      <w:r>
        <w:t>et al., 2020; Penkov et al., 2019).</w:t>
      </w:r>
    </w:p>
    <w:p w14:paraId="5E89A53C" w14:textId="77777777" w:rsidR="009A5B75" w:rsidRDefault="00000000">
      <w:r>
        <w:t>Mechanisms of trained immunity have been partially clarified. Dur-</w:t>
      </w:r>
    </w:p>
    <w:p w14:paraId="6194C76F" w14:textId="77777777" w:rsidR="009A5B75" w:rsidRDefault="00000000">
      <w:r>
        <w:t>ing the primary challenge, bacterial products and/or inflammatory</w:t>
      </w:r>
    </w:p>
    <w:p w14:paraId="23B3E8F5" w14:textId="77777777" w:rsidR="009A5B75" w:rsidRDefault="00000000">
      <w:r>
        <w:t>cytokines trigger changes in cell metabolism of both mature myeloid</w:t>
      </w:r>
    </w:p>
    <w:p w14:paraId="47FCCD9B" w14:textId="77777777" w:rsidR="009A5B75" w:rsidRDefault="00000000">
      <w:r>
        <w:t>cells and their progenitors, such as enhanced glycolysis, altered tricar-</w:t>
      </w:r>
    </w:p>
    <w:p w14:paraId="48687B8A" w14:textId="77777777" w:rsidR="009A5B75" w:rsidRDefault="00000000">
      <w:r>
        <w:lastRenderedPageBreak/>
        <w:t>boxylic acid cycle, and reduced mitochondrial oxidative phosphoryla-</w:t>
      </w:r>
    </w:p>
    <w:p w14:paraId="6B583ADE" w14:textId="77777777" w:rsidR="009A5B75" w:rsidRDefault="00000000">
      <w:r>
        <w:t>tion (Netea et al., 2020). This leads to the accumulation of metabolites,</w:t>
      </w:r>
    </w:p>
    <w:p w14:paraId="32D73968" w14:textId="77777777" w:rsidR="009A5B75" w:rsidRDefault="00000000">
      <w:r>
        <w:t>such as fumarate, succinate, and acetyl-CoA, which can modulate</w:t>
      </w:r>
    </w:p>
    <w:p w14:paraId="05C20DD9" w14:textId="77777777" w:rsidR="009A5B75" w:rsidRDefault="00000000">
      <w:r>
        <w:t>the activity of chromatin-modifying enzymes, resulting in epigenetic</w:t>
      </w:r>
    </w:p>
    <w:p w14:paraId="0099E0C1" w14:textId="77777777" w:rsidR="009A5B75" w:rsidRDefault="00000000">
      <w:r>
        <w:t>changes that can increase accessibility to genes related to the innate</w:t>
      </w:r>
    </w:p>
    <w:p w14:paraId="2A4FF1F4" w14:textId="77777777" w:rsidR="009A5B75" w:rsidRDefault="00000000">
      <w:r>
        <w:t>immune response and allow the cell to respond more rapidly and</w:t>
      </w:r>
    </w:p>
    <w:p w14:paraId="5801ED11" w14:textId="77777777" w:rsidR="009A5B75" w:rsidRDefault="00000000">
      <w:r>
        <w:t>robustly to a second, unrelated challenge (Netea et al., 2020; Saeed</w:t>
      </w:r>
    </w:p>
    <w:p w14:paraId="5CF078D5" w14:textId="77777777" w:rsidR="009A5B75" w:rsidRDefault="00000000">
      <w:r>
        <w:t>et al., 2014).</w:t>
      </w:r>
    </w:p>
    <w:p w14:paraId="105868D6" w14:textId="77777777" w:rsidR="009A5B75" w:rsidRDefault="00000000">
      <w:r>
        <w:t>In 2019, Farina et al. (2019) used high-resolution whole metage-</w:t>
      </w:r>
    </w:p>
    <w:p w14:paraId="2ABA8AF9" w14:textId="77777777" w:rsidR="009A5B75" w:rsidRDefault="00000000">
      <w:r>
        <w:t>nomic shotgun sequencing (WMS) to describe the taxonomical profile</w:t>
      </w:r>
    </w:p>
    <w:p w14:paraId="517232E5" w14:textId="77777777" w:rsidR="009A5B75" w:rsidRDefault="00000000">
      <w:r>
        <w:t>of the subgingival microbiome of patients, recruited in the metropoli-</w:t>
      </w:r>
    </w:p>
    <w:p w14:paraId="25175D20" w14:textId="77777777" w:rsidR="009A5B75" w:rsidRDefault="00000000">
      <w:r>
        <w:t>tan area of Ferrara (Italy), with a different health status regarding</w:t>
      </w:r>
    </w:p>
    <w:p w14:paraId="0C5C579D" w14:textId="77777777" w:rsidR="009A5B75" w:rsidRDefault="00000000">
      <w:r>
        <w:t>periodontitis and T2D. The work presented here, based on Farina’s</w:t>
      </w:r>
    </w:p>
    <w:p w14:paraId="4D99E459" w14:textId="77777777" w:rsidR="009A5B75" w:rsidRDefault="00000000">
      <w:r>
        <w:t>pilot study, aims to reconstruct the microbial signature of the differ-</w:t>
      </w:r>
    </w:p>
    <w:p w14:paraId="23D9FAA8" w14:textId="77777777" w:rsidR="009A5B75" w:rsidRDefault="00000000">
      <w:r>
        <w:t>ent clinical subgroups by integrating taxonomic data with functional</w:t>
      </w:r>
    </w:p>
    <w:p w14:paraId="7C71CE14" w14:textId="77777777" w:rsidR="009A5B75" w:rsidRDefault="00000000">
      <w:r>
        <w:t>analyses in order to characterize not only the composition but also the</w:t>
      </w:r>
    </w:p>
    <w:p w14:paraId="34FBC74F" w14:textId="77777777" w:rsidR="009A5B75" w:rsidRDefault="00000000">
      <w:r>
        <w:t>functional activities of the oral microbiome in patients affected by both</w:t>
      </w:r>
    </w:p>
    <w:p w14:paraId="3A19E6DC" w14:textId="77777777" w:rsidR="009A5B75" w:rsidRDefault="00000000">
      <w:r>
        <w:t>diseases, highlighting new features of the mechanisms underlying the</w:t>
      </w:r>
    </w:p>
    <w:p w14:paraId="0EBA5280" w14:textId="77777777" w:rsidR="009A5B75" w:rsidRDefault="00000000">
      <w:r>
        <w:t>bidirectional relationship between T2D and periodontitis.</w:t>
      </w:r>
    </w:p>
    <w:p w14:paraId="1CFBC468" w14:textId="77777777" w:rsidR="009A5B75" w:rsidRDefault="00000000">
      <w:r>
        <w:t>2</w:t>
      </w:r>
    </w:p>
    <w:p w14:paraId="01AA7D56" w14:textId="77777777" w:rsidR="009A5B75" w:rsidRDefault="00000000">
      <w:r>
        <w:t>MATERIALS AND METHODS</w:t>
      </w:r>
    </w:p>
    <w:p w14:paraId="0496FE86" w14:textId="77777777" w:rsidR="009A5B75" w:rsidRDefault="00000000">
      <w:r>
        <w:t>2.1</w:t>
      </w:r>
    </w:p>
    <w:p w14:paraId="2FAF0997" w14:textId="77777777" w:rsidR="009A5B75" w:rsidRDefault="00000000">
      <w:r>
        <w:t>Sample collection, DNA isolation, and</w:t>
      </w:r>
    </w:p>
    <w:p w14:paraId="690FA515" w14:textId="77777777" w:rsidR="009A5B75" w:rsidRDefault="00000000">
      <w:r>
        <w:t>sequencing</w:t>
      </w:r>
    </w:p>
    <w:p w14:paraId="183D1346" w14:textId="77777777" w:rsidR="009A5B75" w:rsidRDefault="00000000">
      <w:r>
        <w:t>The study design for this high-resolution WMS pilot study was</w:t>
      </w:r>
    </w:p>
    <w:p w14:paraId="7A193127" w14:textId="77777777" w:rsidR="009A5B75" w:rsidRDefault="00000000">
      <w:r>
        <w:t>approved by the Ethical Committee of Ferrara, protocol number:</w:t>
      </w:r>
    </w:p>
    <w:p w14:paraId="337FA55F" w14:textId="77777777" w:rsidR="009A5B75" w:rsidRDefault="00000000">
      <w:r>
        <w:lastRenderedPageBreak/>
        <w:t>150791. Each subject provided a written informed consent before</w:t>
      </w:r>
    </w:p>
    <w:p w14:paraId="42F7FF42" w14:textId="77777777" w:rsidR="009A5B75" w:rsidRDefault="00000000">
      <w:r>
        <w:t>participation. All clinical procedures were performed in full accor-</w:t>
      </w:r>
    </w:p>
    <w:p w14:paraId="3F086756" w14:textId="77777777" w:rsidR="009A5B75" w:rsidRDefault="00000000">
      <w:r>
        <w:t>dance with the Declaration of Helsinki and the Good Clinical Practice</w:t>
      </w:r>
    </w:p>
    <w:p w14:paraId="40711859" w14:textId="77777777" w:rsidR="009A5B75" w:rsidRDefault="00000000">
      <w:r>
        <w:t>Guidelines.</w:t>
      </w:r>
    </w:p>
    <w:p w14:paraId="4DBFDA75" w14:textId="77777777" w:rsidR="009A5B75" w:rsidRDefault="00000000">
      <w:r>
        <w:t>Individuals recruitment, collection, and storage of subgingival</w:t>
      </w:r>
    </w:p>
    <w:p w14:paraId="542CA952" w14:textId="77777777" w:rsidR="009A5B75" w:rsidRDefault="00000000">
      <w:r>
        <w:t>plaque samples were performed at the Research Centre for the</w:t>
      </w:r>
    </w:p>
    <w:p w14:paraId="5068A16E" w14:textId="77777777" w:rsidR="009A5B75" w:rsidRDefault="00000000">
      <w:r>
        <w:t>Study of Periodontal and Peri-Implant Diseases, University of Ferrara,</w:t>
      </w:r>
    </w:p>
    <w:p w14:paraId="5905CF5A" w14:textId="77777777" w:rsidR="009A5B75" w:rsidRDefault="00000000">
      <w:r>
        <w:t>Italy. Briefly, 12 adults (≥40 years) with north-Italian ancestry were</w:t>
      </w:r>
    </w:p>
    <w:p w14:paraId="4EF09A18" w14:textId="77777777" w:rsidR="009A5B75" w:rsidRDefault="00000000">
      <w:r>
        <w:t>recruited and assigned to one of the following groups (three individuals</w:t>
      </w:r>
    </w:p>
    <w:p w14:paraId="7F5461DB" w14:textId="77777777" w:rsidR="009A5B75" w:rsidRDefault="00000000">
      <w:r>
        <w:t>each): (i) t2d+p+ group: patients affected by moderate to severe peri-</w:t>
      </w:r>
    </w:p>
    <w:p w14:paraId="633B1846" w14:textId="77777777" w:rsidR="009A5B75" w:rsidRDefault="00000000">
      <w:r>
        <w:t>odontitis and T2D, (ii) t2d−p+ group: patients affected by moderate to</w:t>
      </w:r>
    </w:p>
    <w:p w14:paraId="6D1F303C" w14:textId="77777777" w:rsidR="009A5B75" w:rsidRDefault="00000000">
      <w:r>
        <w:t>severe periodontitis but no T2D, (iii) t2d+p−group: patients affected</w:t>
      </w:r>
    </w:p>
    <w:p w14:paraId="608A62D5" w14:textId="77777777" w:rsidR="009A5B75" w:rsidRDefault="00000000">
      <w:r>
        <w:t>by T2D but no periodontitis, and (iv) t2d−p−group: healthy subjects.</w:t>
      </w:r>
    </w:p>
    <w:p w14:paraId="37FE7B18" w14:textId="77777777" w:rsidR="009A5B75"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38C508E8" w14:textId="77777777" w:rsidR="009A5B75" w:rsidRDefault="009A5B75"/>
    <w:p w14:paraId="79F3872B" w14:textId="77777777" w:rsidR="009A5B75" w:rsidRDefault="009A5B75"/>
    <w:p w14:paraId="0E956320" w14:textId="77777777" w:rsidR="009A5B75" w:rsidRDefault="00000000">
      <w:r>
        <w:t>64</w:t>
      </w:r>
    </w:p>
    <w:p w14:paraId="140888B0" w14:textId="77777777" w:rsidR="009A5B75" w:rsidRDefault="00000000">
      <w:r>
        <w:t>FAVALE ET AL.</w:t>
      </w:r>
    </w:p>
    <w:p w14:paraId="2670750C" w14:textId="77777777" w:rsidR="009A5B75" w:rsidRDefault="00000000">
      <w:r>
        <w:t>For each eligible subject, four subgingival plaque samples were col-</w:t>
      </w:r>
    </w:p>
    <w:p w14:paraId="43470E2C" w14:textId="77777777" w:rsidR="009A5B75" w:rsidRDefault="00000000">
      <w:r>
        <w:t>lected at four teeth. For the enrollment in the study, the following</w:t>
      </w:r>
    </w:p>
    <w:p w14:paraId="17F78C66" w14:textId="77777777" w:rsidR="009A5B75" w:rsidRDefault="00000000">
      <w:r>
        <w:t>inclusion/exclusion criteria, related to periodontal/diabetic conditions,</w:t>
      </w:r>
    </w:p>
    <w:p w14:paraId="0ED1D370" w14:textId="77777777" w:rsidR="009A5B75" w:rsidRDefault="00000000">
      <w:r>
        <w:t>were evaluated, and subjects were recruited only if these criteria were</w:t>
      </w:r>
    </w:p>
    <w:p w14:paraId="22A933E0" w14:textId="77777777" w:rsidR="009A5B75" w:rsidRDefault="00000000">
      <w:r>
        <w:t>strictly met.</w:t>
      </w:r>
    </w:p>
    <w:p w14:paraId="5037D717" w14:textId="77777777" w:rsidR="009A5B75" w:rsidRDefault="00000000">
      <w:r>
        <w:t>The inclusion criteria were as follows:</w:t>
      </w:r>
    </w:p>
    <w:p w14:paraId="09436879" w14:textId="77777777" w:rsidR="009A5B75" w:rsidRDefault="00000000">
      <w:r>
        <w:lastRenderedPageBreak/>
        <w:t>- for t2d+ groups: diagnosis of T2D for at least 2 years according</w:t>
      </w:r>
    </w:p>
    <w:p w14:paraId="7A0B98A2" w14:textId="77777777" w:rsidR="009A5B75" w:rsidRDefault="00000000">
      <w:r>
        <w:t>to the criteria of the American Diabetes Association (Ameri-</w:t>
      </w:r>
    </w:p>
    <w:p w14:paraId="29EB8546" w14:textId="77777777" w:rsidR="009A5B75" w:rsidRDefault="00000000">
      <w:r>
        <w:t>can Diabetes Association, 2014); insufficient metabolic con-</w:t>
      </w:r>
    </w:p>
    <w:p w14:paraId="4B64A32C" w14:textId="77777777" w:rsidR="009A5B75" w:rsidRDefault="00000000">
      <w:r>
        <w:t>trol of diabetes (i.e., glycated hemoglobin serum level &gt;7%);</w:t>
      </w:r>
    </w:p>
    <w:p w14:paraId="6ED4B988" w14:textId="77777777" w:rsidR="009A5B75" w:rsidRDefault="00000000">
      <w:r>
        <w:t>currently receiving stable doses of oral hypoglycemic agents</w:t>
      </w:r>
    </w:p>
    <w:p w14:paraId="71DE7B7B" w14:textId="77777777" w:rsidR="009A5B75" w:rsidRDefault="00000000">
      <w:r>
        <w:t>and/or insulin under supervision of a diabetologist;</w:t>
      </w:r>
    </w:p>
    <w:p w14:paraId="7F341F3B" w14:textId="77777777" w:rsidR="009A5B75" w:rsidRDefault="00000000">
      <w:r>
        <w:t>- for t2d−groups: no history of T2D diagnosis;</w:t>
      </w:r>
    </w:p>
    <w:p w14:paraId="0D9F1CE3" w14:textId="77777777" w:rsidR="009A5B75" w:rsidRDefault="00000000">
      <w:r>
        <w:t>-forp+groups:atleast20teethpresent;diagnosisofmoderateto</w:t>
      </w:r>
    </w:p>
    <w:p w14:paraId="2C23ED15" w14:textId="77777777" w:rsidR="009A5B75" w:rsidRDefault="00000000">
      <w:r>
        <w:t>severe periodontitis, that is, at least 30% of sites with clinical</w:t>
      </w:r>
    </w:p>
    <w:p w14:paraId="794B1671" w14:textId="77777777" w:rsidR="009A5B75" w:rsidRDefault="00000000">
      <w:r>
        <w:t>attachment loss ≥3 mm (Armitage, 1999); at least four sites</w:t>
      </w:r>
    </w:p>
    <w:p w14:paraId="50A8E8C2" w14:textId="77777777" w:rsidR="009A5B75" w:rsidRDefault="00000000">
      <w:r>
        <w:t>with probing depth ≥5 mm;</w:t>
      </w:r>
    </w:p>
    <w:p w14:paraId="7AF6301E" w14:textId="77777777" w:rsidR="009A5B75" w:rsidRDefault="00000000">
      <w:r>
        <w:t>- for p−groups: no history of periodontitis, either treated or not</w:t>
      </w:r>
    </w:p>
    <w:p w14:paraId="51A0E057" w14:textId="77777777" w:rsidR="009A5B75" w:rsidRDefault="00000000">
      <w:r>
        <w:t>(i.e., no interproximal clinical attachment loss &gt;2 mm and no</w:t>
      </w:r>
    </w:p>
    <w:p w14:paraId="23CB43BF" w14:textId="77777777" w:rsidR="009A5B75" w:rsidRDefault="00000000">
      <w:r>
        <w:t>sites with probing depth &gt;4 mm).</w:t>
      </w:r>
    </w:p>
    <w:p w14:paraId="47F2BD92" w14:textId="77777777" w:rsidR="009A5B75" w:rsidRDefault="00000000">
      <w:r>
        <w:t>Exclusion criteria (valid for all groups) were as follows:</w:t>
      </w:r>
    </w:p>
    <w:p w14:paraId="465F52F2" w14:textId="77777777" w:rsidR="009A5B75" w:rsidRDefault="00000000">
      <w:r>
        <w:t>- current smoking or quit smoking less than 6 months prior to the</w:t>
      </w:r>
    </w:p>
    <w:p w14:paraId="51FDDDA3" w14:textId="77777777" w:rsidR="009A5B75" w:rsidRDefault="00000000">
      <w:r>
        <w:t>screening visit;</w:t>
      </w:r>
    </w:p>
    <w:p w14:paraId="132C9A3F" w14:textId="77777777" w:rsidR="009A5B75" w:rsidRDefault="00000000">
      <w:r>
        <w:t>- diseases or systemic conditions (in addition to T2D) with a</w:t>
      </w:r>
    </w:p>
    <w:p w14:paraId="3126292C" w14:textId="77777777" w:rsidR="009A5B75" w:rsidRDefault="00000000">
      <w:r>
        <w:t>documented influence on periodontal status;</w:t>
      </w:r>
    </w:p>
    <w:p w14:paraId="20063F00" w14:textId="77777777" w:rsidR="009A5B75" w:rsidRDefault="00000000">
      <w:r>
        <w:t>- use of drugs with a documented influence on periodon-</w:t>
      </w:r>
    </w:p>
    <w:p w14:paraId="2AAB9774" w14:textId="77777777" w:rsidR="009A5B75" w:rsidRDefault="00000000">
      <w:r>
        <w:t>tal status (e.g., bisphosphonates, cyclosporine, phenytoin,</w:t>
      </w:r>
    </w:p>
    <w:p w14:paraId="13DDF650" w14:textId="77777777" w:rsidR="009A5B75" w:rsidRDefault="00000000">
      <w:r>
        <w:t>nifedipine, calcium channel blockers, corticosteroids, and anti-</w:t>
      </w:r>
    </w:p>
    <w:p w14:paraId="453F253E" w14:textId="77777777" w:rsidR="009A5B75" w:rsidRDefault="00000000">
      <w:r>
        <w:t>inflammatory drugs);</w:t>
      </w:r>
    </w:p>
    <w:p w14:paraId="22848E9F" w14:textId="77777777" w:rsidR="009A5B75" w:rsidRDefault="00000000">
      <w:r>
        <w:t>- periodontal therapy within 12 months prior to the screening</w:t>
      </w:r>
    </w:p>
    <w:p w14:paraId="52602E18" w14:textId="77777777" w:rsidR="009A5B75" w:rsidRDefault="00000000">
      <w:r>
        <w:t>visit;</w:t>
      </w:r>
    </w:p>
    <w:p w14:paraId="4ED541BC" w14:textId="77777777" w:rsidR="009A5B75" w:rsidRDefault="00000000">
      <w:r>
        <w:t>- local or systemic antibiotic therapy during the 3 months prior to</w:t>
      </w:r>
    </w:p>
    <w:p w14:paraId="66479C2A" w14:textId="77777777" w:rsidR="009A5B75" w:rsidRDefault="00000000">
      <w:r>
        <w:lastRenderedPageBreak/>
        <w:t>the screening visit.</w:t>
      </w:r>
    </w:p>
    <w:p w14:paraId="643EF369" w14:textId="77777777" w:rsidR="009A5B75" w:rsidRDefault="00000000">
      <w:r>
        <w:t>The general and clinical characteristics of the study population are</w:t>
      </w:r>
    </w:p>
    <w:p w14:paraId="5E0D0285" w14:textId="77777777" w:rsidR="009A5B75" w:rsidRDefault="00000000">
      <w:r>
        <w:t>presented in detail in Farina et al. (2019).</w:t>
      </w:r>
    </w:p>
    <w:p w14:paraId="3426A06D" w14:textId="77777777" w:rsidR="009A5B75" w:rsidRDefault="00000000">
      <w:r>
        <w:t>DNA was isolated and sequenced according to standard protocol</w:t>
      </w:r>
    </w:p>
    <w:p w14:paraId="48E555F5" w14:textId="77777777" w:rsidR="009A5B75" w:rsidRDefault="00000000">
      <w:r>
        <w:t>for Illumina NextSeq 500 sequencer with 2 × 150-bp read layout, as</w:t>
      </w:r>
    </w:p>
    <w:p w14:paraId="211F621C" w14:textId="77777777" w:rsidR="009A5B75" w:rsidRDefault="00000000">
      <w:r>
        <w:t>extensively described previously (Farina et al., 2019).</w:t>
      </w:r>
    </w:p>
    <w:p w14:paraId="4C03984C" w14:textId="77777777" w:rsidR="009A5B75" w:rsidRDefault="00000000">
      <w:r>
        <w:t>2.2</w:t>
      </w:r>
    </w:p>
    <w:p w14:paraId="40F68A6E" w14:textId="77777777" w:rsidR="009A5B75" w:rsidRDefault="00000000">
      <w:r>
        <w:t>Bioinformatic analyses</w:t>
      </w:r>
    </w:p>
    <w:p w14:paraId="4D296A3D" w14:textId="77777777" w:rsidR="009A5B75" w:rsidRDefault="00000000">
      <w:r>
        <w:t>2.2.1</w:t>
      </w:r>
    </w:p>
    <w:p w14:paraId="48DD7C8D" w14:textId="77777777" w:rsidR="009A5B75" w:rsidRDefault="00000000">
      <w:r>
        <w:t>Pre-processing data</w:t>
      </w:r>
    </w:p>
    <w:p w14:paraId="7400179E" w14:textId="77777777" w:rsidR="009A5B75" w:rsidRDefault="00000000">
      <w:r>
        <w:t>The quality control (QC) of the reads was done with FastQC (v.</w:t>
      </w:r>
    </w:p>
    <w:p w14:paraId="429705E7" w14:textId="77777777" w:rsidR="009A5B75" w:rsidRDefault="00000000">
      <w:r>
        <w:t>0.10.1; Andrews, 2010). Trimmomatic (v. 0.36; Bolger et al., 2014) was</w:t>
      </w:r>
    </w:p>
    <w:p w14:paraId="36CA5259" w14:textId="77777777" w:rsidR="009A5B75" w:rsidRDefault="00000000">
      <w:r>
        <w:t>used to trim from raw data bases with poor quality and read with</w:t>
      </w:r>
    </w:p>
    <w:p w14:paraId="0AC5FB99" w14:textId="77777777" w:rsidR="009A5B75" w:rsidRDefault="00000000">
      <w:r>
        <w:t>length &lt;100 bp. Parameters were defined as CROP:147, HEADCRO:3,</w:t>
      </w:r>
    </w:p>
    <w:p w14:paraId="6851D932" w14:textId="77777777" w:rsidR="009A5B75" w:rsidRDefault="00000000">
      <w:r>
        <w:t>SLIDINGWINDOW:5:20, MINLEN:100. Host DNA was aligned to the</w:t>
      </w:r>
    </w:p>
    <w:p w14:paraId="27065158" w14:textId="77777777" w:rsidR="009A5B75" w:rsidRDefault="00000000">
      <w:r>
        <w:t>human reference genome (GRCh38) with the mem (Maximal Exact</w:t>
      </w:r>
    </w:p>
    <w:p w14:paraId="386B7250" w14:textId="77777777" w:rsidR="009A5B75" w:rsidRDefault="00000000">
      <w:r>
        <w:t>Matches) algorithm of BWA (v. 0.7.15, H. Li &amp; Durbin, 2009).</w:t>
      </w:r>
    </w:p>
    <w:p w14:paraId="0D0D3CA2" w14:textId="77777777" w:rsidR="009A5B75" w:rsidRDefault="00000000">
      <w:r>
        <w:t>2.2.2</w:t>
      </w:r>
    </w:p>
    <w:p w14:paraId="4FDBD6F6" w14:textId="77777777" w:rsidR="009A5B75" w:rsidRDefault="00000000">
      <w:r>
        <w:t>Taxonomical analyses</w:t>
      </w:r>
    </w:p>
    <w:p w14:paraId="3FD2797A" w14:textId="77777777" w:rsidR="009A5B75" w:rsidRDefault="00000000">
      <w:r>
        <w:t>The taxonomic profile of the samples was built using two different</w:t>
      </w:r>
    </w:p>
    <w:p w14:paraId="088B1C8F" w14:textId="77777777" w:rsidR="009A5B75" w:rsidRDefault="00000000">
      <w:r>
        <w:t>approaches: the first involves aligning the non-human reads against the</w:t>
      </w:r>
    </w:p>
    <w:p w14:paraId="5BD34841" w14:textId="77777777" w:rsidR="009A5B75" w:rsidRDefault="00000000">
      <w:r>
        <w:t>NCBI “nt” reference database using BLAST (Altschul et al., 1990), the</w:t>
      </w:r>
    </w:p>
    <w:p w14:paraId="5387C931" w14:textId="77777777" w:rsidR="009A5B75" w:rsidRDefault="00000000">
      <w:r>
        <w:t>parameters were set to include matches with an e-value ≤1 × 10−6,</w:t>
      </w:r>
    </w:p>
    <w:p w14:paraId="1B3E4601" w14:textId="77777777" w:rsidR="009A5B75" w:rsidRDefault="00000000">
      <w:r>
        <w:t>a percentage identity of ≥95%, and a minimum length &gt; 100 bp. A</w:t>
      </w:r>
    </w:p>
    <w:p w14:paraId="3F1048BD" w14:textId="77777777" w:rsidR="009A5B75" w:rsidRDefault="00000000">
      <w:r>
        <w:t>list of taxonomic identifiers was provided to the software to limit the</w:t>
      </w:r>
    </w:p>
    <w:p w14:paraId="6EC35339" w14:textId="77777777" w:rsidR="009A5B75" w:rsidRDefault="00000000">
      <w:r>
        <w:t>search to taxa belonging to archaea, bacteria, fungi, and virus. Then,</w:t>
      </w:r>
    </w:p>
    <w:p w14:paraId="565CA65F" w14:textId="77777777" w:rsidR="009A5B75" w:rsidRDefault="00000000">
      <w:r>
        <w:lastRenderedPageBreak/>
        <w:t>MEGAN6 (v. 6.21.5; Huson et al., 2007) with default parameters was</w:t>
      </w:r>
    </w:p>
    <w:p w14:paraId="3B675D4F" w14:textId="77777777" w:rsidR="009A5B75" w:rsidRDefault="00000000">
      <w:r>
        <w:t>used to perform the taxonomical analysis of the data, ranked for genus</w:t>
      </w:r>
    </w:p>
    <w:p w14:paraId="07736E87" w14:textId="77777777" w:rsidR="009A5B75" w:rsidRDefault="00000000">
      <w:r>
        <w:t>and species.</w:t>
      </w:r>
    </w:p>
    <w:p w14:paraId="7263E7D0" w14:textId="77777777" w:rsidR="009A5B75" w:rsidRDefault="00000000">
      <w:r>
        <w:t>With the second method, after QC, the processed data were</w:t>
      </w:r>
    </w:p>
    <w:p w14:paraId="7DC10E4B" w14:textId="77777777" w:rsidR="009A5B75" w:rsidRDefault="00000000">
      <w:r>
        <w:t>analyzed with MetaPhlAn 3.0 (Metagenomic Phylogenetic Anal-</w:t>
      </w:r>
    </w:p>
    <w:p w14:paraId="724E5DA3" w14:textId="77777777" w:rsidR="009A5B75" w:rsidRDefault="00000000">
      <w:r>
        <w:t>ysis v. 3.0.11; Beghini et al., 2021). MetaPhlAn 3.0 allows to</w:t>
      </w:r>
    </w:p>
    <w:p w14:paraId="436B22F0" w14:textId="77777777" w:rsidR="009A5B75" w:rsidRDefault="00000000">
      <w:r>
        <w:t>quickly profile the composition of metagenomes, aligning reads</w:t>
      </w:r>
    </w:p>
    <w:p w14:paraId="00281A3F" w14:textId="77777777" w:rsidR="009A5B75" w:rsidRDefault="00000000">
      <w:r>
        <w:t>to a custom microbial database containing specific gene markers</w:t>
      </w:r>
    </w:p>
    <w:p w14:paraId="1D839A30" w14:textId="77777777" w:rsidR="009A5B75" w:rsidRDefault="00000000">
      <w:r>
        <w:t>(mpa_v296_CHOCOPhlAn_201901), this type of database allows dif-</w:t>
      </w:r>
    </w:p>
    <w:p w14:paraId="5CBED8DD" w14:textId="77777777" w:rsidR="009A5B75" w:rsidRDefault="00000000">
      <w:r>
        <w:t>ferentiation between similar species with high precision. The samples</w:t>
      </w:r>
    </w:p>
    <w:p w14:paraId="20926BB5" w14:textId="77777777" w:rsidR="009A5B75" w:rsidRDefault="00000000">
      <w:r>
        <w:t>were analyzed with default parameters of MetaPhlAn 3.0 and merged</w:t>
      </w:r>
    </w:p>
    <w:p w14:paraId="2C3AB4EE" w14:textId="77777777" w:rsidR="009A5B75" w:rsidRDefault="00000000">
      <w:r>
        <w:t>in a single output table with the utility merge_metaphlan_tables.py.</w:t>
      </w:r>
    </w:p>
    <w:p w14:paraId="633BCE73" w14:textId="77777777" w:rsidR="009A5B75" w:rsidRDefault="00000000">
      <w:r>
        <w:t>To identify the major genera/species defining taxonomic profiles</w:t>
      </w:r>
    </w:p>
    <w:p w14:paraId="086BF044" w14:textId="77777777" w:rsidR="009A5B75" w:rsidRDefault="00000000">
      <w:r>
        <w:t>across clinical conditions, both MEGAN6 and MetaPhlAn 3.0 out-</w:t>
      </w:r>
    </w:p>
    <w:p w14:paraId="2FED160E" w14:textId="77777777" w:rsidR="009A5B75" w:rsidRDefault="00000000">
      <w:r>
        <w:t>puts were statistically analyzed through (1) White’s non-parametric</w:t>
      </w:r>
    </w:p>
    <w:p w14:paraId="3573D727" w14:textId="77777777" w:rsidR="009A5B75" w:rsidRDefault="00000000">
      <w:r>
        <w:t>test performed by STAMP (v. 2.1.3; Parks et al., 2014); the non-</w:t>
      </w:r>
    </w:p>
    <w:p w14:paraId="3811B242" w14:textId="77777777" w:rsidR="009A5B75" w:rsidRDefault="00000000">
      <w:r>
        <w:t>parametric nature of this test allows for the handling of low sample</w:t>
      </w:r>
    </w:p>
    <w:p w14:paraId="19F06592" w14:textId="77777777" w:rsidR="009A5B75" w:rsidRDefault="00000000">
      <w:r>
        <w:t>size datasets and (2) the linear discriminant analysis EFfect Size (LEfSe)</w:t>
      </w:r>
    </w:p>
    <w:p w14:paraId="3675527A" w14:textId="77777777" w:rsidR="009A5B75" w:rsidRDefault="00000000">
      <w:r>
        <w:t>algorithm (https://huttenhower.sph.harvard.edu/galaxy/; Segata et al.,</w:t>
      </w:r>
    </w:p>
    <w:p w14:paraId="4DE9F440" w14:textId="77777777" w:rsidR="009A5B75" w:rsidRDefault="00000000">
      <w:r>
        <w:t>2011). LEfSe algorithm, combined a nonparametric Kruskal–Wallis test</w:t>
      </w:r>
    </w:p>
    <w:p w14:paraId="234C249A" w14:textId="77777777" w:rsidR="009A5B75" w:rsidRDefault="00000000">
      <w:r>
        <w:t>and the pairwise Wilcoxon rank-sum test with linear discriminant anal-</w:t>
      </w:r>
    </w:p>
    <w:p w14:paraId="3B24EA42" w14:textId="77777777" w:rsidR="009A5B75" w:rsidRDefault="00000000">
      <w:r>
        <w:t>ysis (LDA), allowed the removal of the strong effect of false discovery</w:t>
      </w:r>
    </w:p>
    <w:p w14:paraId="123BB64E" w14:textId="77777777" w:rsidR="009A5B75" w:rsidRDefault="00000000">
      <w:r>
        <w:t>rate (FDR) correction when several multiple comparisons are com-</w:t>
      </w:r>
    </w:p>
    <w:p w14:paraId="17CD7706" w14:textId="77777777" w:rsidR="009A5B75" w:rsidRDefault="00000000">
      <w:r>
        <w:t>puted on a small sample size. To be more conservative, the threshold</w:t>
      </w:r>
    </w:p>
    <w:p w14:paraId="405BECDC" w14:textId="77777777" w:rsidR="009A5B75" w:rsidRDefault="00000000">
      <w:r>
        <w:t>on the logarithmic LDA score was increased from 2 to 2.5 either for</w:t>
      </w:r>
    </w:p>
    <w:p w14:paraId="219A78EF" w14:textId="77777777" w:rsidR="009A5B75" w:rsidRDefault="00000000">
      <w:r>
        <w:t>taxonomic and functional analysis.</w:t>
      </w:r>
    </w:p>
    <w:p w14:paraId="3E1E2777" w14:textId="77777777" w:rsidR="009A5B75" w:rsidRDefault="00000000">
      <w:r>
        <w:lastRenderedPageBreak/>
        <w:t>2.2.3</w:t>
      </w:r>
    </w:p>
    <w:p w14:paraId="25DCD460" w14:textId="77777777" w:rsidR="009A5B75" w:rsidRDefault="00000000">
      <w:r>
        <w:t>Functional analyses</w:t>
      </w:r>
    </w:p>
    <w:p w14:paraId="23CC400B" w14:textId="77777777" w:rsidR="009A5B75" w:rsidRDefault="00000000">
      <w:r>
        <w:t>As seen for the taxonomic characterization, two different methodolo-</w:t>
      </w:r>
    </w:p>
    <w:p w14:paraId="6DC19F50" w14:textId="77777777" w:rsidR="009A5B75" w:rsidRDefault="00000000">
      <w:r>
        <w:t>gies were also used to create functional profiles.</w:t>
      </w:r>
    </w:p>
    <w:p w14:paraId="3809BE8B" w14:textId="77777777" w:rsidR="009A5B75" w:rsidRDefault="00000000">
      <w:r>
        <w:t>A BLASTX analysis of QC processed data were performed through</w:t>
      </w:r>
    </w:p>
    <w:p w14:paraId="68DFA559" w14:textId="77777777" w:rsidR="009A5B75" w:rsidRDefault="00000000">
      <w:r>
        <w:t>DIAMOND (v. 2.0.4; Buchfink et al., 2014). The KEGG classification</w:t>
      </w:r>
    </w:p>
    <w:p w14:paraId="66D732C7" w14:textId="77777777" w:rsidR="009A5B75" w:rsidRDefault="00000000">
      <w:r>
        <w:t>contained in MEGAN6 Ultimate Edition (v. 6.21.11; Beier et al., 2017)</w:t>
      </w:r>
    </w:p>
    <w:p w14:paraId="68C3E843" w14:textId="77777777" w:rsidR="009A5B75" w:rsidRDefault="00000000">
      <w:r>
        <w:t>was used to perform the functional analyses. Significant results were</w:t>
      </w:r>
    </w:p>
    <w:p w14:paraId="3EB248BA" w14:textId="77777777" w:rsidR="009A5B75" w:rsidRDefault="00000000">
      <w:r>
        <w:t>then explored through the KEGG PATHWAY online database (https://</w:t>
      </w:r>
    </w:p>
    <w:p w14:paraId="589CE11C" w14:textId="77777777" w:rsidR="009A5B75" w:rsidRDefault="00000000">
      <w:r>
        <w:t>www.genome.jp/kegg/pathway.html).</w:t>
      </w:r>
    </w:p>
    <w:p w14:paraId="1574CB56" w14:textId="77777777" w:rsidR="009A5B75" w:rsidRDefault="00000000">
      <w:r>
        <w:t>With the second method, after QC, single functional profiles were</w:t>
      </w:r>
    </w:p>
    <w:p w14:paraId="3CA965C1" w14:textId="77777777" w:rsidR="009A5B75" w:rsidRDefault="00000000">
      <w:r>
        <w:t>computed starting from the processed data using HUMAnN 3.0 (HMP</w:t>
      </w:r>
    </w:p>
    <w:p w14:paraId="49B169D7" w14:textId="77777777" w:rsidR="009A5B75"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363636F2" w14:textId="77777777" w:rsidR="009A5B75" w:rsidRDefault="009A5B75"/>
    <w:p w14:paraId="58E6B396" w14:textId="77777777" w:rsidR="009A5B75" w:rsidRDefault="009A5B75"/>
    <w:p w14:paraId="25845AE2" w14:textId="77777777" w:rsidR="009A5B75" w:rsidRDefault="00000000">
      <w:r>
        <w:t>FAVALE ET AL.</w:t>
      </w:r>
    </w:p>
    <w:p w14:paraId="619F5E53" w14:textId="77777777" w:rsidR="009A5B75" w:rsidRDefault="00000000">
      <w:r>
        <w:t>65</w:t>
      </w:r>
    </w:p>
    <w:p w14:paraId="39F28845" w14:textId="77777777" w:rsidR="009A5B75" w:rsidRDefault="00000000">
      <w:r>
        <w:t>Unified Metabolic Analysis Network, v. 3.0.0; Beghini et al., 2021). The</w:t>
      </w:r>
    </w:p>
    <w:p w14:paraId="28628B0C" w14:textId="77777777" w:rsidR="009A5B75" w:rsidRDefault="00000000">
      <w:r>
        <w:t>samples were processed with default parameters and finally merged</w:t>
      </w:r>
    </w:p>
    <w:p w14:paraId="677D05E0" w14:textId="77777777" w:rsidR="009A5B75" w:rsidRDefault="00000000">
      <w:r>
        <w:t>using the human_join_tables.py script.</w:t>
      </w:r>
    </w:p>
    <w:p w14:paraId="42575D42" w14:textId="77777777" w:rsidR="009A5B75" w:rsidRDefault="00000000">
      <w:r>
        <w:t>Also for functional profile, both datasets were statistically analyzed</w:t>
      </w:r>
    </w:p>
    <w:p w14:paraId="2CA1829F" w14:textId="77777777" w:rsidR="009A5B75" w:rsidRDefault="00000000">
      <w:r>
        <w:t>using the LEfSe algorithm, with an LDA threshold of 2.5. All pathways</w:t>
      </w:r>
    </w:p>
    <w:p w14:paraId="4B1CD8D7" w14:textId="77777777" w:rsidR="009A5B75" w:rsidRDefault="00000000">
      <w:r>
        <w:t>found to be significantly enriched between clinical categories were</w:t>
      </w:r>
    </w:p>
    <w:p w14:paraId="2CB78A19" w14:textId="77777777" w:rsidR="009A5B75" w:rsidRDefault="00000000">
      <w:r>
        <w:t>investigated in depth with the MetaCyc website (https://metacyc.org/).</w:t>
      </w:r>
    </w:p>
    <w:p w14:paraId="18399A54" w14:textId="77777777" w:rsidR="009A5B75" w:rsidRDefault="00000000">
      <w:r>
        <w:lastRenderedPageBreak/>
        <w:t>3</w:t>
      </w:r>
    </w:p>
    <w:p w14:paraId="74E259A9" w14:textId="77777777" w:rsidR="009A5B75" w:rsidRDefault="00000000">
      <w:r>
        <w:t>RESULTS</w:t>
      </w:r>
    </w:p>
    <w:p w14:paraId="2A969DBC" w14:textId="77777777" w:rsidR="009A5B75" w:rsidRDefault="00000000">
      <w:r>
        <w:t>3.1</w:t>
      </w:r>
    </w:p>
    <w:p w14:paraId="6F2DFA27" w14:textId="77777777" w:rsidR="009A5B75" w:rsidRDefault="00000000">
      <w:r>
        <w:t>Taxonomical profiling of subgingival</w:t>
      </w:r>
    </w:p>
    <w:p w14:paraId="51E2A799" w14:textId="77777777" w:rsidR="009A5B75" w:rsidRDefault="00000000">
      <w:r>
        <w:t>microbiome</w:t>
      </w:r>
    </w:p>
    <w:p w14:paraId="7F44751D" w14:textId="77777777" w:rsidR="009A5B75" w:rsidRDefault="00000000">
      <w:r>
        <w:t>Both methods used for taxonomical profile reconstruction, MEGAN6</w:t>
      </w:r>
    </w:p>
    <w:p w14:paraId="004DE641" w14:textId="77777777" w:rsidR="009A5B75" w:rsidRDefault="00000000">
      <w:r>
        <w:t>and MetaPhlAn 3.0, proved to be quite consistent at genera level,</w:t>
      </w:r>
    </w:p>
    <w:p w14:paraId="478703E2" w14:textId="77777777" w:rsidR="009A5B75" w:rsidRDefault="00000000">
      <w:r>
        <w:t>with a concordance of 93.3% and 75% for p+ versus p−and t2d+</w:t>
      </w:r>
    </w:p>
    <w:p w14:paraId="21ACDEC1" w14:textId="77777777" w:rsidR="009A5B75" w:rsidRDefault="00000000">
      <w:r>
        <w:t>versus t2d−, respectively (Figure 1). At the species level, the degree</w:t>
      </w:r>
    </w:p>
    <w:p w14:paraId="7FEA5851" w14:textId="77777777" w:rsidR="009A5B75" w:rsidRDefault="00000000">
      <w:r>
        <w:t>of concordance decreases due to the different nomenclature system</w:t>
      </w:r>
    </w:p>
    <w:p w14:paraId="5C4B2332" w14:textId="77777777" w:rsidR="009A5B75" w:rsidRDefault="00000000">
      <w:r>
        <w:t>used by the two databases; therefore, only the top 15 species of</w:t>
      </w:r>
    </w:p>
    <w:p w14:paraId="49921419" w14:textId="77777777" w:rsidR="009A5B75" w:rsidRDefault="00000000">
      <w:r>
        <w:t>each subgroup were considered to investigate the taxonomic profile</w:t>
      </w:r>
    </w:p>
    <w:p w14:paraId="0419E23F" w14:textId="77777777" w:rsidR="009A5B75" w:rsidRDefault="00000000">
      <w:r>
        <w:t>of the subgroups with different clinical conditions. From the analy-</w:t>
      </w:r>
    </w:p>
    <w:p w14:paraId="70093239" w14:textId="77777777" w:rsidR="009A5B75" w:rsidRDefault="00000000">
      <w:r>
        <w:t>sis (Figure 2), it was possible to describe a core microbiome, which is</w:t>
      </w:r>
    </w:p>
    <w:p w14:paraId="2BD89C69" w14:textId="77777777" w:rsidR="009A5B75" w:rsidRDefault="00000000">
      <w:r>
        <w:t>resilient to changes in the oral health status, consisting of Actinomyces</w:t>
      </w:r>
    </w:p>
    <w:p w14:paraId="2FF52A9B" w14:textId="77777777" w:rsidR="009A5B75" w:rsidRDefault="00000000">
      <w:r>
        <w:t>sp. oral taxon 414, Corynebacterium matruchotii, Selenomonas sputigena,</w:t>
      </w:r>
    </w:p>
    <w:p w14:paraId="6B705A91" w14:textId="77777777" w:rsidR="009A5B75" w:rsidRDefault="00000000">
      <w:r>
        <w:t>Treponema denticola, Treponema socranskii, and Tannerella forsythia.</w:t>
      </w:r>
    </w:p>
    <w:p w14:paraId="504F59D8" w14:textId="77777777" w:rsidR="009A5B75" w:rsidRDefault="00000000">
      <w:r>
        <w:t>While some of these strains, like C. matruchotii, were already</w:t>
      </w:r>
    </w:p>
    <w:p w14:paraId="0F36A656" w14:textId="77777777" w:rsidR="009A5B75" w:rsidRDefault="00000000">
      <w:r>
        <w:t>described in the literature as a component of the oral plaque’s core</w:t>
      </w:r>
    </w:p>
    <w:p w14:paraId="3E97F62D" w14:textId="77777777" w:rsidR="009A5B75" w:rsidRDefault="00000000">
      <w:r>
        <w:t>microbiome or associated with health status, such as Actinomyces sp.</w:t>
      </w:r>
    </w:p>
    <w:p w14:paraId="66CBFA61" w14:textId="77777777" w:rsidR="009A5B75" w:rsidRDefault="00000000">
      <w:r>
        <w:t>(Colombo &amp; Tanner, 2019), others were historically associated with a</w:t>
      </w:r>
    </w:p>
    <w:p w14:paraId="3A5159DE" w14:textId="77777777" w:rsidR="009A5B75" w:rsidRDefault="00000000">
      <w:r>
        <w:t>different status of oral disease. For example, T. denticola, T. forsythia,</w:t>
      </w:r>
    </w:p>
    <w:p w14:paraId="5DF17270" w14:textId="77777777" w:rsidR="009A5B75" w:rsidRDefault="00000000">
      <w:r>
        <w:t>and S. sputigena were related to orange and red periodontitis com-</w:t>
      </w:r>
    </w:p>
    <w:p w14:paraId="12C015E5" w14:textId="77777777" w:rsidR="009A5B75" w:rsidRDefault="00000000">
      <w:r>
        <w:t>plex depending on their pathogenicity (Wirth et al., 2021), whereas T.</w:t>
      </w:r>
    </w:p>
    <w:p w14:paraId="6E14B88C" w14:textId="77777777" w:rsidR="009A5B75" w:rsidRDefault="00000000">
      <w:r>
        <w:t>socranskii was described in the literature as associated with gingivitis</w:t>
      </w:r>
    </w:p>
    <w:p w14:paraId="2BF8C234" w14:textId="77777777" w:rsidR="009A5B75" w:rsidRDefault="00000000">
      <w:r>
        <w:t>or mucositis (Colombo &amp; Tanner, 2019).</w:t>
      </w:r>
    </w:p>
    <w:p w14:paraId="013F1BBD" w14:textId="77777777" w:rsidR="009A5B75" w:rsidRDefault="00000000">
      <w:r>
        <w:lastRenderedPageBreak/>
        <w:t>All groups of affected subjects (t2d+p+, t2d+p−, and t2d−p+) were</w:t>
      </w:r>
    </w:p>
    <w:p w14:paraId="6D17C2C7" w14:textId="77777777" w:rsidR="009A5B75" w:rsidRDefault="00000000">
      <w:r>
        <w:t>characterized by the presence of Campylobacter rectus, Porphyromonas</w:t>
      </w:r>
    </w:p>
    <w:p w14:paraId="43983113" w14:textId="77777777" w:rsidR="009A5B75" w:rsidRDefault="00000000">
      <w:r>
        <w:t>gingivalis and Porphyromonas endodontalis. These three species have all</w:t>
      </w:r>
    </w:p>
    <w:p w14:paraId="409F70C2" w14:textId="77777777" w:rsidR="009A5B75" w:rsidRDefault="00000000">
      <w:r>
        <w:t>been associated with periodontitis (Colombo &amp; Tanner, 2019; Shi et al.,</w:t>
      </w:r>
    </w:p>
    <w:p w14:paraId="3FB58790" w14:textId="77777777" w:rsidR="009A5B75" w:rsidRDefault="00000000">
      <w:r>
        <w:t>2020), with P. gingivalis and C. rectus historically part of the red and</w:t>
      </w:r>
    </w:p>
    <w:p w14:paraId="321E64EC" w14:textId="77777777" w:rsidR="009A5B75" w:rsidRDefault="00000000">
      <w:r>
        <w:t>orange complexes, respectively (Socransky et al., 1998). In the present</w:t>
      </w:r>
    </w:p>
    <w:p w14:paraId="531281C2" w14:textId="77777777" w:rsidR="009A5B75" w:rsidRDefault="00000000">
      <w:r>
        <w:t>analysis, however, they appear to typify patients with an inflammatory</w:t>
      </w:r>
    </w:p>
    <w:p w14:paraId="0808C905" w14:textId="77777777" w:rsidR="009A5B75" w:rsidRDefault="00000000">
      <w:r>
        <w:t>condition, generically associated with p+ or t2d+ status, rather than</w:t>
      </w:r>
    </w:p>
    <w:p w14:paraId="54147A9D" w14:textId="77777777" w:rsidR="009A5B75" w:rsidRDefault="00000000">
      <w:r>
        <w:t>specifically characterizing periodontitis.</w:t>
      </w:r>
    </w:p>
    <w:p w14:paraId="30B0C2E9" w14:textId="77777777" w:rsidR="009A5B75" w:rsidRDefault="00000000">
      <w:r>
        <w:t>The two groups of periodontitis subjects (t2d+p+ and t2d−p+)</w:t>
      </w:r>
    </w:p>
    <w:p w14:paraId="08323160" w14:textId="77777777" w:rsidR="009A5B75" w:rsidRDefault="00000000">
      <w:r>
        <w:t>presented a prevalence of Anaerolineaceae bacterium oral taxon 439,</w:t>
      </w:r>
    </w:p>
    <w:p w14:paraId="089CE35B" w14:textId="77777777" w:rsidR="009A5B75" w:rsidRDefault="00000000">
      <w:r>
        <w:t>Prevotella intermedia, and Treponema maltophilum. Anaerolineaceae bac-</w:t>
      </w:r>
    </w:p>
    <w:p w14:paraId="05CAC55F" w14:textId="77777777" w:rsidR="009A5B75" w:rsidRDefault="00000000">
      <w:r>
        <w:t>terium oral taxon 439 and P. intermedia are part of the orange complex</w:t>
      </w:r>
    </w:p>
    <w:p w14:paraId="4F02808A" w14:textId="77777777" w:rsidR="009A5B75" w:rsidRDefault="00000000">
      <w:r>
        <w:t>(Socransky et al., 1998; Wirth et al., 2021), whereas T. maltophilum was</w:t>
      </w:r>
    </w:p>
    <w:p w14:paraId="2E09FC5C" w14:textId="77777777" w:rsidR="009A5B75" w:rsidRDefault="00000000">
      <w:r>
        <w:t>associated with only peri-implantitis (Colombo &amp; Tanner, 2019).</w:t>
      </w:r>
    </w:p>
    <w:p w14:paraId="5023212C" w14:textId="77777777" w:rsidR="009A5B75" w:rsidRDefault="00000000">
      <w:r>
        <w:t>T2d+p−and t2d−p+ groups of patients showed a high preva-</w:t>
      </w:r>
    </w:p>
    <w:p w14:paraId="6EBC8753" w14:textId="77777777" w:rsidR="009A5B75" w:rsidRDefault="00000000">
      <w:r>
        <w:t>lence of Actinomyces oris, Desulfomicrobium orale, Prevotella oris, and</w:t>
      </w:r>
    </w:p>
    <w:p w14:paraId="51A05C09" w14:textId="77777777" w:rsidR="009A5B75" w:rsidRDefault="00000000">
      <w:r>
        <w:t>Treponema lecithinolyticum. In the literature, P. oris has been reported as</w:t>
      </w:r>
    </w:p>
    <w:p w14:paraId="0FF799DE" w14:textId="77777777" w:rsidR="009A5B75" w:rsidRDefault="00000000">
      <w:r>
        <w:t>FIGURE 1</w:t>
      </w:r>
    </w:p>
    <w:p w14:paraId="28D68FE6" w14:textId="77777777" w:rsidR="009A5B75" w:rsidRDefault="00000000">
      <w:r>
        <w:t>Distribution of bacterial genera with relative</w:t>
      </w:r>
    </w:p>
    <w:p w14:paraId="4A5B3183" w14:textId="77777777" w:rsidR="009A5B75" w:rsidRDefault="00000000">
      <w:r>
        <w:t>abundance higher than 0.5% in: subjects with periodontitis (n = 6) and</w:t>
      </w:r>
    </w:p>
    <w:p w14:paraId="278748F5" w14:textId="77777777" w:rsidR="009A5B75" w:rsidRDefault="00000000">
      <w:r>
        <w:t>without periodontitis (n = 6) in MEGAN6 (a) and MetaPhlAn 3.0 (b);</w:t>
      </w:r>
    </w:p>
    <w:p w14:paraId="0C0694BB" w14:textId="77777777" w:rsidR="009A5B75" w:rsidRDefault="00000000">
      <w:r>
        <w:t>type 2 diabetes patients (n = 6) and individuals without type 2</w:t>
      </w:r>
    </w:p>
    <w:p w14:paraId="73848679" w14:textId="77777777" w:rsidR="009A5B75" w:rsidRDefault="00000000">
      <w:r>
        <w:t>diabetes (n = 6) in MEGAN6 (c) and MetaPhlAn 3.0 (d) datasets.</w:t>
      </w:r>
    </w:p>
    <w:p w14:paraId="3E27C72B" w14:textId="77777777" w:rsidR="009A5B75" w:rsidRDefault="00000000">
      <w:r>
        <w:t>associated with periodontal health status, while the other three strains</w:t>
      </w:r>
    </w:p>
    <w:p w14:paraId="1710962A" w14:textId="77777777" w:rsidR="009A5B75" w:rsidRDefault="00000000">
      <w:r>
        <w:t>were associated with mild or severe oral disease status: A. oris was</w:t>
      </w:r>
    </w:p>
    <w:p w14:paraId="725D7F0E" w14:textId="77777777" w:rsidR="009A5B75" w:rsidRDefault="00000000">
      <w:r>
        <w:lastRenderedPageBreak/>
        <w:t>associated with gingivitis, while D. orale and T. lecithinolyticum were</w:t>
      </w:r>
    </w:p>
    <w:p w14:paraId="07E025F7" w14:textId="77777777" w:rsidR="009A5B75" w:rsidRDefault="00000000">
      <w:r>
        <w:t>related to periodontitis (Colombo &amp; Tanner, 2019).</w:t>
      </w:r>
    </w:p>
    <w:p w14:paraId="3D1D1B2B" w14:textId="77777777" w:rsidR="009A5B75" w:rsidRDefault="00000000">
      <w:r>
        <w:t>Healthy individuals (t2d-p-) showed the prevalence of Veillonella</w:t>
      </w:r>
    </w:p>
    <w:p w14:paraId="20A8216E" w14:textId="77777777" w:rsidR="009A5B75" w:rsidRDefault="00000000">
      <w:r>
        <w:t>parvula and Rothia dentocariosa, which are stable components of the</w:t>
      </w:r>
    </w:p>
    <w:p w14:paraId="6D174682" w14:textId="77777777" w:rsidR="009A5B75" w:rsidRDefault="00000000">
      <w:r>
        <w:t>oral microbiome, associated with early colonizers complexes, purple</w:t>
      </w:r>
    </w:p>
    <w:p w14:paraId="30F8E95B" w14:textId="77777777" w:rsidR="009A5B75"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581D12E9" w14:textId="77777777" w:rsidR="009A5B75" w:rsidRDefault="009A5B75"/>
    <w:p w14:paraId="6E6B6017" w14:textId="77777777" w:rsidR="009A5B75" w:rsidRDefault="009A5B75"/>
    <w:p w14:paraId="28523E54" w14:textId="77777777" w:rsidR="009A5B75" w:rsidRDefault="00000000">
      <w:r>
        <w:t>66</w:t>
      </w:r>
    </w:p>
    <w:p w14:paraId="762DEC9C" w14:textId="77777777" w:rsidR="009A5B75" w:rsidRDefault="00000000">
      <w:r>
        <w:t>FAVALE ET AL.</w:t>
      </w:r>
    </w:p>
    <w:p w14:paraId="5ADB238B" w14:textId="77777777" w:rsidR="009A5B75" w:rsidRDefault="00000000">
      <w:r>
        <w:t>FIGURE 2</w:t>
      </w:r>
    </w:p>
    <w:p w14:paraId="23EF638A" w14:textId="77777777" w:rsidR="009A5B75" w:rsidRDefault="00000000">
      <w:r>
        <w:t>Species-level composition of the subgingival microbiome (top 15) among subgroups with different clinical conditions.</w:t>
      </w:r>
    </w:p>
    <w:p w14:paraId="31CA6905" w14:textId="77777777" w:rsidR="009A5B75" w:rsidRDefault="00000000">
      <w:r>
        <w:t>and yellow complexes, respectively (Knapp et al., 2017; Wirth et al.,</w:t>
      </w:r>
    </w:p>
    <w:p w14:paraId="3D2BAE06" w14:textId="77777777" w:rsidR="009A5B75" w:rsidRDefault="00000000">
      <w:r>
        <w:t>2021).</w:t>
      </w:r>
    </w:p>
    <w:p w14:paraId="4FBFE16A" w14:textId="77777777" w:rsidR="009A5B75" w:rsidRDefault="00000000">
      <w:r>
        <w:t>3.2</w:t>
      </w:r>
    </w:p>
    <w:p w14:paraId="0F37730E" w14:textId="77777777" w:rsidR="009A5B75" w:rsidRDefault="00000000">
      <w:r>
        <w:t>Differences in subgingival microbiome</w:t>
      </w:r>
    </w:p>
    <w:p w14:paraId="5D45A7DE" w14:textId="77777777" w:rsidR="009A5B75" w:rsidRDefault="00000000">
      <w:r>
        <w:t>composition among different clinical conditions</w:t>
      </w:r>
    </w:p>
    <w:p w14:paraId="5445C9F0" w14:textId="77777777" w:rsidR="009A5B75" w:rsidRDefault="00000000">
      <w:r>
        <w:t>To identify the most relevant genera/species defining taxonomic pro-</w:t>
      </w:r>
    </w:p>
    <w:p w14:paraId="1460D14F" w14:textId="77777777" w:rsidR="009A5B75" w:rsidRDefault="00000000">
      <w:r>
        <w:t>files across clinical conditions, both MEGAN6 and MetaPhlAn 3.0 out-</w:t>
      </w:r>
    </w:p>
    <w:p w14:paraId="614A845C" w14:textId="77777777" w:rsidR="009A5B75" w:rsidRDefault="00000000">
      <w:r>
        <w:t>puts were analyzed with White’s non-parametric test, performed by</w:t>
      </w:r>
    </w:p>
    <w:p w14:paraId="02C4B443" w14:textId="77777777" w:rsidR="009A5B75" w:rsidRDefault="00000000">
      <w:r>
        <w:t>STAMP (Tables S1 and S2, respectively) and using the LEfSe algorithm</w:t>
      </w:r>
    </w:p>
    <w:p w14:paraId="4F4424F6" w14:textId="77777777" w:rsidR="009A5B75" w:rsidRDefault="00000000">
      <w:r>
        <w:t>(Figures 3 and 4, respectively).</w:t>
      </w:r>
    </w:p>
    <w:p w14:paraId="044ADB2C" w14:textId="77777777" w:rsidR="009A5B75" w:rsidRDefault="00000000">
      <w:r>
        <w:t>From all statistical analyses, the results that overall consistently</w:t>
      </w:r>
    </w:p>
    <w:p w14:paraId="46C6DD62" w14:textId="77777777" w:rsidR="009A5B75" w:rsidRDefault="00000000">
      <w:r>
        <w:lastRenderedPageBreak/>
        <w:t>emerge concern (1) in subjects without periodontitis, the only con-</w:t>
      </w:r>
    </w:p>
    <w:p w14:paraId="5627CD7F" w14:textId="77777777" w:rsidR="009A5B75" w:rsidRDefault="00000000">
      <w:r>
        <w:t>sistent result involves the order of Micrococcales where the genus</w:t>
      </w:r>
    </w:p>
    <w:p w14:paraId="50035342" w14:textId="77777777" w:rsidR="009A5B75" w:rsidRDefault="00000000">
      <w:r>
        <w:t>Microcella, represented by Microcella alkaliphila, and the genus Rothia,</w:t>
      </w:r>
    </w:p>
    <w:p w14:paraId="2A9DE7D0" w14:textId="77777777" w:rsidR="009A5B75" w:rsidRDefault="00000000">
      <w:r>
        <w:t>represented by R. dentocariosa, seemed to characterize a healthy peri-</w:t>
      </w:r>
    </w:p>
    <w:p w14:paraId="06D2F26E" w14:textId="77777777" w:rsidR="009A5B75" w:rsidRDefault="00000000">
      <w:r>
        <w:t>odontium (#3 in Figures 3 and 4; Table S1). In particular, R. dentocariosa</w:t>
      </w:r>
    </w:p>
    <w:p w14:paraId="65AB0D99" w14:textId="77777777" w:rsidR="009A5B75" w:rsidRDefault="00000000">
      <w:r>
        <w:t>is specifically enriched in p−subjects within t2d+ patients (Figure 5c);</w:t>
      </w:r>
    </w:p>
    <w:p w14:paraId="6E3583CA" w14:textId="77777777" w:rsidR="009A5B75" w:rsidRDefault="00000000">
      <w:r>
        <w:t>(2) the A. bacterium oral taxon 439 (#1 in Figures 3 and 4; Table</w:t>
      </w:r>
    </w:p>
    <w:p w14:paraId="160DDB17" w14:textId="77777777" w:rsidR="009A5B75" w:rsidRDefault="00000000">
      <w:r>
        <w:t>S1) showed a significant higher relative abundance in periodontitis</w:t>
      </w:r>
    </w:p>
    <w:p w14:paraId="2C9ABAD4" w14:textId="77777777" w:rsidR="009A5B75" w:rsidRDefault="00000000">
      <w:r>
        <w:t>patients compared to individuals without periodontitis, both consid-</w:t>
      </w:r>
    </w:p>
    <w:p w14:paraId="46FE16B4" w14:textId="77777777" w:rsidR="009A5B75" w:rsidRDefault="00000000">
      <w:r>
        <w:t>ering the overall population or the t2d+ subsamples, maintaining</w:t>
      </w:r>
    </w:p>
    <w:p w14:paraId="1CB9E05E" w14:textId="77777777" w:rsidR="009A5B75" w:rsidRDefault="00000000">
      <w:r>
        <w:t>the significance also after FDR correction (p-value &lt; 0.01). Precisely,</w:t>
      </w:r>
    </w:p>
    <w:p w14:paraId="21E13BFC" w14:textId="77777777" w:rsidR="009A5B75" w:rsidRDefault="00000000">
      <w:r>
        <w:t>t2d+p+ patients were characterized by the presence of A. bac-</w:t>
      </w:r>
    </w:p>
    <w:p w14:paraId="58C6F11C" w14:textId="77777777" w:rsidR="009A5B75" w:rsidRDefault="00000000">
      <w:r>
        <w:t>terium oral taxon 439, absent both in t2d+p−and t2d−p−individuals</w:t>
      </w:r>
    </w:p>
    <w:p w14:paraId="631CB2B6" w14:textId="77777777" w:rsidR="009A5B75" w:rsidRDefault="00000000">
      <w:r>
        <w:t>(Figure 5c,e).</w:t>
      </w:r>
    </w:p>
    <w:p w14:paraId="5F00CD67" w14:textId="77777777" w:rsidR="009A5B75" w:rsidRDefault="00000000">
      <w:r>
        <w:t>Several other species showed a relative abundancy significantly</w:t>
      </w:r>
    </w:p>
    <w:p w14:paraId="3CD4C7BA" w14:textId="77777777" w:rsidR="009A5B75" w:rsidRDefault="00000000">
      <w:r>
        <w:t>higher in periodontitis patients compared with p−subjects (Tables S1</w:t>
      </w:r>
    </w:p>
    <w:p w14:paraId="49FF0635" w14:textId="77777777" w:rsidR="009A5B75" w:rsidRDefault="00000000">
      <w:r>
        <w:t>and S2): Campylobacter showae, Campylobacter rectus, Treponema mal-</w:t>
      </w:r>
    </w:p>
    <w:p w14:paraId="579DFEB6" w14:textId="77777777" w:rsidR="009A5B75" w:rsidRDefault="00000000">
      <w:r>
        <w:t>tophilum, Prevotella spp. (P. intermedia and P. melaninogenica), Neisseria</w:t>
      </w:r>
    </w:p>
    <w:p w14:paraId="634175B0" w14:textId="77777777" w:rsidR="009A5B75" w:rsidRDefault="00000000">
      <w:r>
        <w:t>spp. (N. elongata and N. sp OT 104), Filifactor alocis, Eubacterium spp. (E.</w:t>
      </w:r>
    </w:p>
    <w:p w14:paraId="614CDE84" w14:textId="77777777" w:rsidR="009A5B75" w:rsidRDefault="00000000">
      <w:r>
        <w:t>minutum and E. nodatum), Parvimonas micra, and Dialister pneumosintes.</w:t>
      </w:r>
    </w:p>
    <w:p w14:paraId="5D015846" w14:textId="77777777" w:rsidR="009A5B75" w:rsidRDefault="00000000">
      <w:r>
        <w:t>Among these species: (1) a significant higher presence of C. rectus</w:t>
      </w:r>
    </w:p>
    <w:p w14:paraId="17A46BF8" w14:textId="77777777" w:rsidR="009A5B75" w:rsidRDefault="00000000">
      <w:r>
        <w:t>and C. showae (#2 in Figures 3 and 4) characterized p+ individuals</w:t>
      </w:r>
    </w:p>
    <w:p w14:paraId="19CECA36" w14:textId="77777777" w:rsidR="009A5B75" w:rsidRDefault="00000000">
      <w:r>
        <w:t>against p−patients mainly in t2d−patients or as compared to t2d+p−</w:t>
      </w:r>
    </w:p>
    <w:p w14:paraId="2D30272D" w14:textId="77777777" w:rsidR="009A5B75" w:rsidRDefault="00000000">
      <w:r>
        <w:t>individuals (Figure 5a,b,f); (2) T. maltophilum (#4a, Figure 4), together</w:t>
      </w:r>
    </w:p>
    <w:p w14:paraId="2B5BAD9C" w14:textId="77777777" w:rsidR="009A5B75" w:rsidRDefault="00000000">
      <w:r>
        <w:t>with C. rectus and C. showae, characterized p+ individuals and was</w:t>
      </w:r>
    </w:p>
    <w:p w14:paraId="771FFF5A" w14:textId="77777777" w:rsidR="009A5B75" w:rsidRDefault="00000000">
      <w:r>
        <w:t>mainly represented in t2d−p+ patients compared to t2d+p−individ-</w:t>
      </w:r>
    </w:p>
    <w:p w14:paraId="21941D0D" w14:textId="77777777" w:rsidR="009A5B75" w:rsidRDefault="00000000">
      <w:r>
        <w:lastRenderedPageBreak/>
        <w:t>uals (Table S2); (3) Prevoltella spp. and the Aggregatibacter genus (#7 and</w:t>
      </w:r>
    </w:p>
    <w:p w14:paraId="4A2B5137" w14:textId="77777777" w:rsidR="009A5B75" w:rsidRDefault="00000000">
      <w:r>
        <w:t>#4, Figures 3 and 4) characterized p+ individuals, both t2d+ or t2d-,</w:t>
      </w:r>
    </w:p>
    <w:p w14:paraId="7AD78E7B" w14:textId="77777777" w:rsidR="009A5B75" w:rsidRDefault="00000000">
      <w:r>
        <w:t>but are completely absent in t2d+p−(Table S1); (4) F. alocis and Neis-</w:t>
      </w:r>
    </w:p>
    <w:p w14:paraId="3A820D47" w14:textId="77777777" w:rsidR="009A5B75" w:rsidRDefault="00000000">
      <w:r>
        <w:t>seria spp. (#5 and #8, Figures 3 and 4) in p+ patients were observed</w:t>
      </w:r>
    </w:p>
    <w:p w14:paraId="2A443BBB" w14:textId="77777777" w:rsidR="009A5B75" w:rsidRDefault="00000000">
      <w:r>
        <w:t>primarly in non-diabetic subjects (Figure 5d); (5) Eubacterium spp. (#9</w:t>
      </w:r>
    </w:p>
    <w:p w14:paraId="16B42DBB" w14:textId="77777777" w:rsidR="009A5B75" w:rsidRDefault="00000000">
      <w:r>
        <w:t>in Figures 3 and 4) is significantly highly abundant in p+ patients com-</w:t>
      </w:r>
    </w:p>
    <w:p w14:paraId="194B2CA3" w14:textId="77777777" w:rsidR="009A5B75" w:rsidRDefault="00000000">
      <w:r>
        <w:t>pared with p−subjects but does not show any specific distribution</w:t>
      </w:r>
    </w:p>
    <w:p w14:paraId="73FC2A8D" w14:textId="77777777" w:rsidR="009A5B75" w:rsidRDefault="00000000">
      <w:r>
        <w:t>among the different clinical subgroups; (6) P. micra and D. pneumosintes</w:t>
      </w:r>
    </w:p>
    <w:p w14:paraId="2BF94C0D" w14:textId="77777777" w:rsidR="009A5B75" w:rsidRDefault="00000000">
      <w:r>
        <w:t>characterized p+ individuals (#6 in Figure 4; Table S1), with D. pneu-</w:t>
      </w:r>
    </w:p>
    <w:p w14:paraId="15E746B2" w14:textId="77777777" w:rsidR="009A5B75" w:rsidRDefault="00000000">
      <w:r>
        <w:t>mosintes significantly enriched in patients with comorbidity together</w:t>
      </w:r>
    </w:p>
    <w:p w14:paraId="648FE870" w14:textId="77777777" w:rsidR="009A5B75" w:rsidRDefault="00000000">
      <w:r>
        <w:t>with A. bacterium oral taxon 439 (Figure 5e).</w:t>
      </w:r>
    </w:p>
    <w:p w14:paraId="7FD4FF5A" w14:textId="77777777" w:rsidR="009A5B75" w:rsidRDefault="00000000">
      <w:r>
        <w:t>With regard to two of the known strains belonging to the red and</w:t>
      </w:r>
    </w:p>
    <w:p w14:paraId="29552AC4" w14:textId="77777777" w:rsidR="009A5B75" w:rsidRDefault="00000000">
      <w:r>
        <w:t>orange periodontitis complexes, P. gingivalis and Fusobacterium nuclea-</w:t>
      </w:r>
    </w:p>
    <w:p w14:paraId="43565979" w14:textId="77777777" w:rsidR="009A5B75" w:rsidRDefault="00000000">
      <w:r>
        <w:t>tum respectively, White’s non-parametric test and the LEfSe algorithm</w:t>
      </w:r>
    </w:p>
    <w:p w14:paraId="62B3609B" w14:textId="77777777" w:rsidR="009A5B75" w:rsidRDefault="00000000">
      <w:r>
        <w:t>were not completely convergent. In particular, White’s non-parametric</w:t>
      </w:r>
    </w:p>
    <w:p w14:paraId="168DF87F" w14:textId="77777777" w:rsidR="009A5B75"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5F82DFF9" w14:textId="77777777" w:rsidR="009A5B75" w:rsidRDefault="009A5B75"/>
    <w:p w14:paraId="3AD74A5E" w14:textId="77777777" w:rsidR="009A5B75" w:rsidRDefault="009A5B75"/>
    <w:p w14:paraId="704CDC1A" w14:textId="77777777" w:rsidR="009A5B75" w:rsidRDefault="00000000">
      <w:r>
        <w:t>FAVALE ET AL.</w:t>
      </w:r>
    </w:p>
    <w:p w14:paraId="4FA4B71F" w14:textId="77777777" w:rsidR="009A5B75" w:rsidRDefault="00000000">
      <w:r>
        <w:t>67</w:t>
      </w:r>
    </w:p>
    <w:p w14:paraId="7D120CD4" w14:textId="77777777" w:rsidR="009A5B75" w:rsidRDefault="00000000">
      <w:r>
        <w:t>FIGURE 3</w:t>
      </w:r>
    </w:p>
    <w:p w14:paraId="388328C9" w14:textId="77777777" w:rsidR="009A5B75" w:rsidRDefault="00000000">
      <w:r>
        <w:t>Cladogram plotted from the LEfSe analysis, based on MEGAN6 output, showing the taxonomic levels represented by rings with</w:t>
      </w:r>
    </w:p>
    <w:p w14:paraId="1AC085F5" w14:textId="77777777" w:rsidR="009A5B75" w:rsidRDefault="00000000">
      <w:r>
        <w:lastRenderedPageBreak/>
        <w:t>phyla in the outermost ring and species in the innermost ring. Each circle represents a member within that level. Taxa with enriched level in</w:t>
      </w:r>
    </w:p>
    <w:p w14:paraId="66DFC0CC" w14:textId="77777777" w:rsidR="009A5B75" w:rsidRDefault="00000000">
      <w:r>
        <w:t>patients with periodontitis are colored in red, those enriched in subjects without periodontitis are colored in green, and not enriched taxa are</w:t>
      </w:r>
    </w:p>
    <w:p w14:paraId="30F4462D" w14:textId="77777777" w:rsidR="009A5B75" w:rsidRDefault="00000000">
      <w:r>
        <w:t>ochre colored. Letters (a-b9) refer to the different taxa levels, while numbers (#1–#9) refer to taxonomical groups explained in the main text.</w:t>
      </w:r>
    </w:p>
    <w:p w14:paraId="2634EDB0" w14:textId="77777777" w:rsidR="009A5B75" w:rsidRDefault="00000000">
      <w:r>
        <w:t>test identified a significant higher abundance of P. gingivalis in individu-</w:t>
      </w:r>
    </w:p>
    <w:p w14:paraId="578F3B66" w14:textId="77777777" w:rsidR="009A5B75" w:rsidRDefault="00000000">
      <w:r>
        <w:t>als p+ compared with p−subjects, both at the genus level and species</w:t>
      </w:r>
    </w:p>
    <w:p w14:paraId="2CE69651" w14:textId="77777777" w:rsidR="009A5B75" w:rsidRDefault="00000000">
      <w:r>
        <w:t>level (Table S1), but this was limited to comparisons between t2d−p+</w:t>
      </w:r>
    </w:p>
    <w:p w14:paraId="2521683C" w14:textId="77777777" w:rsidR="009A5B75" w:rsidRDefault="00000000">
      <w:r>
        <w:t>and t2d−p−subgroups (Figure 5b), and the significance was also con-</w:t>
      </w:r>
    </w:p>
    <w:p w14:paraId="0DA8923A" w14:textId="77777777" w:rsidR="009A5B75" w:rsidRDefault="00000000">
      <w:r>
        <w:t>firmed in the MethaPhlAn 3.0 dataset (Table S2). These significances</w:t>
      </w:r>
    </w:p>
    <w:p w14:paraId="16FE790A" w14:textId="77777777" w:rsidR="009A5B75" w:rsidRDefault="00000000">
      <w:r>
        <w:t>were cannot be detected in the analyses with LEfSe because in the lat-</w:t>
      </w:r>
    </w:p>
    <w:p w14:paraId="3B76306D" w14:textId="77777777" w:rsidR="009A5B75" w:rsidRDefault="00000000">
      <w:r>
        <w:t>ter, comparisons were limited to the largest cohorts (p+ vs. p−) and did</w:t>
      </w:r>
    </w:p>
    <w:p w14:paraId="402C9D7D" w14:textId="77777777" w:rsidR="009A5B75" w:rsidRDefault="00000000">
      <w:r>
        <w:t>not delve into subgroup details.</w:t>
      </w:r>
    </w:p>
    <w:p w14:paraId="0AA2A0BA" w14:textId="77777777" w:rsidR="009A5B75" w:rsidRDefault="00000000">
      <w:r>
        <w:t>Regarding F. nucleatum, White’s non-parametric test identified,</w:t>
      </w:r>
    </w:p>
    <w:p w14:paraId="1BFCAAA8" w14:textId="77777777" w:rsidR="009A5B75" w:rsidRDefault="00000000">
      <w:r>
        <w:t>within t2d- subjects, a significantly higher abundance of F. nucleatum</w:t>
      </w:r>
    </w:p>
    <w:p w14:paraId="472BB384" w14:textId="77777777" w:rsidR="009A5B75"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7292A98A" w14:textId="77777777" w:rsidR="009A5B75" w:rsidRDefault="009A5B75"/>
    <w:p w14:paraId="7F7F041F" w14:textId="77777777" w:rsidR="009A5B75" w:rsidRDefault="009A5B75"/>
    <w:p w14:paraId="46CE162B" w14:textId="77777777" w:rsidR="009A5B75" w:rsidRDefault="00000000">
      <w:r>
        <w:t>68</w:t>
      </w:r>
    </w:p>
    <w:p w14:paraId="6B3541AA" w14:textId="77777777" w:rsidR="009A5B75" w:rsidRDefault="00000000">
      <w:r>
        <w:t>FAVALE ET AL.</w:t>
      </w:r>
    </w:p>
    <w:p w14:paraId="752512FC" w14:textId="77777777" w:rsidR="009A5B75" w:rsidRDefault="00000000">
      <w:r>
        <w:t>FIGURE 4</w:t>
      </w:r>
    </w:p>
    <w:p w14:paraId="2A56540B" w14:textId="77777777" w:rsidR="009A5B75" w:rsidRDefault="00000000">
      <w:r>
        <w:t>Cladogram plotted from the LEfSe analysis, based on MetaPhlAn 3.0 output, showing the taxonomic levels represented by rings</w:t>
      </w:r>
    </w:p>
    <w:p w14:paraId="4CE305A2" w14:textId="77777777" w:rsidR="009A5B75" w:rsidRDefault="00000000">
      <w:r>
        <w:t>with phyla in the outermost ring and species in the innermost ring. Each circle represents a member within that level. Taxa with enriched level in</w:t>
      </w:r>
    </w:p>
    <w:p w14:paraId="3C5BF750" w14:textId="77777777" w:rsidR="009A5B75" w:rsidRDefault="00000000">
      <w:r>
        <w:lastRenderedPageBreak/>
        <w:t>patients with periodontitis are colored in red, those enriched in subjects without periodontitis are colored in green, and not enriched taxa are</w:t>
      </w:r>
    </w:p>
    <w:p w14:paraId="2F2B7B46" w14:textId="77777777" w:rsidR="009A5B75" w:rsidRDefault="00000000">
      <w:r>
        <w:t>ochre colored. Letters (a-b9) refer to the different taxa levels, while numbers (#1–#9) refer to taxonomical groups explained in the main text.</w:t>
      </w:r>
    </w:p>
    <w:p w14:paraId="322503A6" w14:textId="77777777" w:rsidR="009A5B75"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5109BB44" w14:textId="77777777" w:rsidR="009A5B75" w:rsidRDefault="009A5B75"/>
    <w:p w14:paraId="7D61EFDF" w14:textId="77777777" w:rsidR="009A5B75" w:rsidRDefault="009A5B75"/>
    <w:p w14:paraId="313C4BDA" w14:textId="77777777" w:rsidR="009A5B75" w:rsidRDefault="00000000">
      <w:r>
        <w:t>FAVALE ET AL.</w:t>
      </w:r>
    </w:p>
    <w:p w14:paraId="7136BE30" w14:textId="77777777" w:rsidR="009A5B75" w:rsidRDefault="00000000">
      <w:r>
        <w:t>69</w:t>
      </w:r>
    </w:p>
    <w:p w14:paraId="5C2B2907" w14:textId="77777777" w:rsidR="009A5B75" w:rsidRDefault="00000000">
      <w:r>
        <w:t>FIGURE 5</w:t>
      </w:r>
    </w:p>
    <w:p w14:paraId="7ED1D977" w14:textId="77777777" w:rsidR="009A5B75" w:rsidRDefault="00000000">
      <w:r>
        <w:t>Comparison by White’s nonparametric t-test of observed relative abundances (mean % proportions) between groups/subgroups</w:t>
      </w:r>
    </w:p>
    <w:p w14:paraId="5390A7F6" w14:textId="77777777" w:rsidR="009A5B75" w:rsidRDefault="00000000">
      <w:r>
        <w:t>for bacterial species observed in the MEGAN dataset. Only significant nominal differences ≤0.01 are reported on the right-hand scale.</w:t>
      </w:r>
    </w:p>
    <w:p w14:paraId="6F885A69" w14:textId="77777777" w:rsidR="009A5B75" w:rsidRDefault="00000000">
      <w:r>
        <w:t>subsp. vincentii in t2d−p+ patients than in t2d−p−subjects (Table</w:t>
      </w:r>
    </w:p>
    <w:p w14:paraId="5D016A60" w14:textId="77777777" w:rsidR="009A5B75" w:rsidRDefault="00000000">
      <w:r>
        <w:t>S1; Figure 5b), whereas the LEfSe algorithm recognised F. nucleatum</w:t>
      </w:r>
    </w:p>
    <w:p w14:paraId="1A5AC503" w14:textId="77777777" w:rsidR="009A5B75" w:rsidRDefault="00000000">
      <w:r>
        <w:t>subsp. nucleatum as a significant discriminant between t2d+ and t2d−</w:t>
      </w:r>
    </w:p>
    <w:p w14:paraId="2744B94A" w14:textId="77777777" w:rsidR="009A5B75" w:rsidRDefault="00000000">
      <w:r>
        <w:t>subjects regardless of periodontal disease (Figure 6).</w:t>
      </w:r>
    </w:p>
    <w:p w14:paraId="12852460" w14:textId="77777777" w:rsidR="009A5B75" w:rsidRDefault="00000000">
      <w:r>
        <w:t>Thus, as a general outline, we can conclude that statistical analyses</w:t>
      </w:r>
    </w:p>
    <w:p w14:paraId="18D13E36" w14:textId="77777777" w:rsidR="009A5B75" w:rsidRDefault="00000000">
      <w:r>
        <w:t>indicated as significantly discriminant in p+ group strains attributed to</w:t>
      </w:r>
    </w:p>
    <w:p w14:paraId="2E4C4E19" w14:textId="77777777" w:rsidR="009A5B75" w:rsidRDefault="00000000">
      <w:r>
        <w:t>orange and orange-associated complexes like A. bacterium oral taxon</w:t>
      </w:r>
    </w:p>
    <w:p w14:paraId="405CDC90" w14:textId="77777777" w:rsidR="009A5B75" w:rsidRDefault="00000000">
      <w:r>
        <w:t>439, whose results maintained significance even after FDR correction,</w:t>
      </w:r>
    </w:p>
    <w:p w14:paraId="45866517" w14:textId="77777777" w:rsidR="009A5B75" w:rsidRDefault="00000000">
      <w:r>
        <w:t>T. maltophilum, C. rectus (and an emerging role of C. showae) and P.</w:t>
      </w:r>
    </w:p>
    <w:p w14:paraId="4FE108F5" w14:textId="77777777" w:rsidR="009A5B75" w:rsidRDefault="00000000">
      <w:r>
        <w:t>intermedia (Socransky et al., 1998; Wirth et al., 2021). Moreover, p−</w:t>
      </w:r>
    </w:p>
    <w:p w14:paraId="07218489" w14:textId="77777777" w:rsidR="009A5B75" w:rsidRDefault="00000000">
      <w:r>
        <w:t>individuals were discriminated by the presence of R. dentocariosa and</w:t>
      </w:r>
    </w:p>
    <w:p w14:paraId="2BE633F8" w14:textId="77777777" w:rsidR="009A5B75" w:rsidRDefault="00000000">
      <w:r>
        <w:lastRenderedPageBreak/>
        <w:t>M. alkaliphila. As seen previously, R. dentocariosa is an early colonizer of</w:t>
      </w:r>
    </w:p>
    <w:p w14:paraId="39646D69" w14:textId="77777777" w:rsidR="009A5B75" w:rsidRDefault="00000000">
      <w:r>
        <w:t>plaque biofilm, while M. alkaliphila is a strain poorly characterized and</w:t>
      </w:r>
    </w:p>
    <w:p w14:paraId="5CC63773" w14:textId="77777777" w:rsidR="009A5B75" w:rsidRDefault="00000000">
      <w:r>
        <w:t>never detected in oral plaque microbiome.</w:t>
      </w:r>
    </w:p>
    <w:p w14:paraId="3B4A1C9B" w14:textId="77777777" w:rsidR="009A5B75" w:rsidRDefault="00000000">
      <w:r>
        <w:t>3.3</w:t>
      </w:r>
    </w:p>
    <w:p w14:paraId="25383A61" w14:textId="77777777" w:rsidR="009A5B75" w:rsidRDefault="00000000">
      <w:r>
        <w:t>Functional profiling for individuals among</w:t>
      </w:r>
    </w:p>
    <w:p w14:paraId="79246D6E" w14:textId="77777777" w:rsidR="009A5B75" w:rsidRDefault="00000000">
      <w:r>
        <w:t>different clinical conditions</w:t>
      </w:r>
    </w:p>
    <w:p w14:paraId="05871F22" w14:textId="77777777" w:rsidR="009A5B75" w:rsidRDefault="00000000">
      <w:r>
        <w:t>The results from the two different methods, MEGAN6-KEGG’s analysis</w:t>
      </w:r>
    </w:p>
    <w:p w14:paraId="2BC20CBB" w14:textId="77777777" w:rsidR="009A5B75" w:rsidRDefault="00000000">
      <w:r>
        <w:t>of DIAMOND data and HUMAnN 3.0 pipeline, used for the func-</w:t>
      </w:r>
    </w:p>
    <w:p w14:paraId="4E6F304F" w14:textId="77777777" w:rsidR="009A5B75" w:rsidRDefault="00000000">
      <w:r>
        <w:t>tional annotation of subgingival microbiomes were submitted to LEfSe</w:t>
      </w:r>
    </w:p>
    <w:p w14:paraId="1A9D2064" w14:textId="77777777" w:rsidR="009A5B75"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18F06011" w14:textId="77777777" w:rsidR="009A5B75" w:rsidRDefault="009A5B75"/>
    <w:p w14:paraId="58A22771" w14:textId="77777777" w:rsidR="009A5B75" w:rsidRDefault="009A5B75"/>
    <w:p w14:paraId="5FD00DE3" w14:textId="77777777" w:rsidR="009A5B75" w:rsidRDefault="00000000">
      <w:r>
        <w:t>70</w:t>
      </w:r>
    </w:p>
    <w:p w14:paraId="4BB1B6A0" w14:textId="77777777" w:rsidR="009A5B75" w:rsidRDefault="00000000">
      <w:r>
        <w:t>FAVALE ET AL.</w:t>
      </w:r>
    </w:p>
    <w:p w14:paraId="7BB7E6F2" w14:textId="77777777" w:rsidR="009A5B75" w:rsidRDefault="00000000">
      <w:r>
        <w:t>FIGURE 6</w:t>
      </w:r>
    </w:p>
    <w:p w14:paraId="5923D569" w14:textId="77777777" w:rsidR="009A5B75" w:rsidRDefault="00000000">
      <w:r>
        <w:t>Cladogram plotted from the LEfSe analysis, based on MEGAN6 output, showing the taxonomic levels represented by rings with</w:t>
      </w:r>
    </w:p>
    <w:p w14:paraId="4EBF14F4" w14:textId="77777777" w:rsidR="009A5B75" w:rsidRDefault="00000000">
      <w:r>
        <w:t>phyla in the outermost ring and species in the innermost ring. Each circle represents a member within that level. Taxa with enriched level in</w:t>
      </w:r>
    </w:p>
    <w:p w14:paraId="1393BF7E" w14:textId="77777777" w:rsidR="009A5B75" w:rsidRDefault="00000000">
      <w:r>
        <w:t>patients with type 2 diabetes are colored in red, those enriched in subjects without type 2 diabetes are colored in green, and not enriched taxa are</w:t>
      </w:r>
    </w:p>
    <w:p w14:paraId="2625F900" w14:textId="77777777" w:rsidR="009A5B75" w:rsidRDefault="00000000">
      <w:r>
        <w:t>ochre colored. Letters (a–g) refer to the different taxa levels.</w:t>
      </w:r>
    </w:p>
    <w:p w14:paraId="19CE3FA2" w14:textId="77777777" w:rsidR="009A5B75" w:rsidRDefault="00000000">
      <w:r>
        <w:t>to detect the pathways that can explain differences between sub-</w:t>
      </w:r>
    </w:p>
    <w:p w14:paraId="186BDA08" w14:textId="77777777" w:rsidR="009A5B75" w:rsidRDefault="00000000">
      <w:r>
        <w:t>jects: (I) with and without periodontitis and (II) with and without</w:t>
      </w:r>
    </w:p>
    <w:p w14:paraId="7C9836E0" w14:textId="77777777" w:rsidR="009A5B75" w:rsidRDefault="00000000">
      <w:r>
        <w:t>T2D.</w:t>
      </w:r>
    </w:p>
    <w:p w14:paraId="767E24A3" w14:textId="77777777" w:rsidR="009A5B75" w:rsidRDefault="00000000">
      <w:r>
        <w:lastRenderedPageBreak/>
        <w:t>3.3.1</w:t>
      </w:r>
    </w:p>
    <w:p w14:paraId="60506564" w14:textId="77777777" w:rsidR="009A5B75" w:rsidRDefault="00000000">
      <w:r>
        <w:t>Functional annotation of subgingival</w:t>
      </w:r>
    </w:p>
    <w:p w14:paraId="074EA7FD" w14:textId="77777777" w:rsidR="009A5B75" w:rsidRDefault="00000000">
      <w:r>
        <w:t>microbiome in individuals with and without</w:t>
      </w:r>
    </w:p>
    <w:p w14:paraId="6F8F55A5" w14:textId="77777777" w:rsidR="009A5B75" w:rsidRDefault="00000000">
      <w:r>
        <w:t>periodontitis</w:t>
      </w:r>
    </w:p>
    <w:p w14:paraId="68D598BE" w14:textId="77777777" w:rsidR="009A5B75" w:rsidRDefault="00000000">
      <w:r>
        <w:t>MEGAN6-KEGG’s analysis of DIAMOND data was performed both at</w:t>
      </w:r>
    </w:p>
    <w:p w14:paraId="6551B053" w14:textId="77777777" w:rsidR="009A5B75" w:rsidRDefault="00000000">
      <w:r>
        <w:t>the pathway level and protein level. Among the 459 pathways and 5442</w:t>
      </w:r>
    </w:p>
    <w:p w14:paraId="09E6514C" w14:textId="77777777" w:rsidR="009A5B75" w:rsidRDefault="00000000">
      <w:r>
        <w:t>proteins identified in the metagenome of the individuals analyzed, a</w:t>
      </w:r>
    </w:p>
    <w:p w14:paraId="63C98EB9" w14:textId="77777777" w:rsidR="009A5B75" w:rsidRDefault="00000000">
      <w:r>
        <w:t>total of 24 pathways and 11 proteins characteristic of p−individuals</w:t>
      </w:r>
    </w:p>
    <w:p w14:paraId="46753F4D" w14:textId="77777777" w:rsidR="009A5B75" w:rsidRDefault="00000000">
      <w:r>
        <w:t>exceeded the 2.5 LDA threshold. In subjects affected by periodontitis,</w:t>
      </w:r>
    </w:p>
    <w:p w14:paraId="1B0A3CA0" w14:textId="77777777" w:rsidR="009A5B75" w:rsidRDefault="00000000">
      <w:r>
        <w:t>seven pathways and five proteins were found to be enriched. Results</w:t>
      </w:r>
    </w:p>
    <w:p w14:paraId="72C47CD2" w14:textId="77777777" w:rsidR="009A5B75" w:rsidRDefault="00000000">
      <w:r>
        <w:t>are detailed in Figure S1A,B for pathways and proteins, respectively.</w:t>
      </w:r>
    </w:p>
    <w:p w14:paraId="76F5750E" w14:textId="77777777" w:rsidR="009A5B75" w:rsidRDefault="00000000">
      <w:r>
        <w:t>The HUMAnN 3.0’s data annotation analysis led to the identification</w:t>
      </w:r>
    </w:p>
    <w:p w14:paraId="41988229" w14:textId="77777777" w:rsidR="009A5B75" w:rsidRDefault="00000000">
      <w:r>
        <w:t>of a total of 5776 pathways among which LEfSe statistical analy-</w:t>
      </w:r>
    </w:p>
    <w:p w14:paraId="12C64447" w14:textId="77777777" w:rsidR="009A5B75" w:rsidRDefault="00000000">
      <w:r>
        <w:t>ses revealed nine pathways characteristic of p−individuals and 15</w:t>
      </w:r>
    </w:p>
    <w:p w14:paraId="5B36020D" w14:textId="77777777" w:rsidR="009A5B75" w:rsidRDefault="00000000">
      <w:r>
        <w:t>pathways enriched in p+ subjects (Figure S2).</w:t>
      </w:r>
    </w:p>
    <w:p w14:paraId="41F997A5" w14:textId="77777777" w:rsidR="009A5B75" w:rsidRDefault="00000000">
      <w:r>
        <w:t>By categorizing these pathways to higher classes (Table S3), p−</w:t>
      </w:r>
    </w:p>
    <w:p w14:paraId="1F3B7680" w14:textId="77777777" w:rsidR="009A5B75" w:rsidRDefault="00000000">
      <w:r>
        <w:t>cohort was predominantly enriched with path belonging to amino</w:t>
      </w:r>
    </w:p>
    <w:p w14:paraId="473DD302" w14:textId="77777777" w:rsidR="009A5B75" w:rsidRDefault="00000000">
      <w:r>
        <w:t>acid (AA) biosynthesis (13 pathways) and carbohydrate or energy</w:t>
      </w:r>
    </w:p>
    <w:p w14:paraId="29D4CAA5" w14:textId="77777777" w:rsidR="009A5B75" w:rsidRDefault="00000000">
      <w:r>
        <w:t>metabolism (10 pathways), whereas the pathways for cell structure</w:t>
      </w:r>
    </w:p>
    <w:p w14:paraId="636EEA64" w14:textId="77777777" w:rsidR="009A5B75"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3122DEFD" w14:textId="77777777" w:rsidR="009A5B75" w:rsidRDefault="009A5B75"/>
    <w:p w14:paraId="21D14F87" w14:textId="77777777" w:rsidR="009A5B75" w:rsidRDefault="009A5B75"/>
    <w:p w14:paraId="75E4A9AF" w14:textId="77777777" w:rsidR="009A5B75" w:rsidRDefault="00000000">
      <w:r>
        <w:t>FAVALE ET AL.</w:t>
      </w:r>
    </w:p>
    <w:p w14:paraId="604E8EE4" w14:textId="77777777" w:rsidR="009A5B75" w:rsidRDefault="00000000">
      <w:r>
        <w:t>71</w:t>
      </w:r>
    </w:p>
    <w:p w14:paraId="40CCA575" w14:textId="77777777" w:rsidR="009A5B75" w:rsidRDefault="00000000">
      <w:r>
        <w:lastRenderedPageBreak/>
        <w:t>biosynthesis (six pathways),and nucleoside and nucleotide metabolism</w:t>
      </w:r>
    </w:p>
    <w:p w14:paraId="05F4512D" w14:textId="77777777" w:rsidR="009A5B75" w:rsidRDefault="00000000">
      <w:r>
        <w:t>(four pathways) were prevalent in the p+ cohort.</w:t>
      </w:r>
    </w:p>
    <w:p w14:paraId="08DACC65" w14:textId="77777777" w:rsidR="009A5B75" w:rsidRDefault="00000000">
      <w:r>
        <w:t>Overall, from the investigation of the two datasets, statistical anal-</w:t>
      </w:r>
    </w:p>
    <w:p w14:paraId="4CDFF623" w14:textId="77777777" w:rsidR="009A5B75" w:rsidRDefault="00000000">
      <w:r>
        <w:t>yses identified 33 and 22 inferred pathways significantly abundant</w:t>
      </w:r>
    </w:p>
    <w:p w14:paraId="46F28670" w14:textId="77777777" w:rsidR="009A5B75" w:rsidRDefault="00000000">
      <w:r>
        <w:t>in p−or p+, respectively, able to define distinct profiles between p+</w:t>
      </w:r>
    </w:p>
    <w:p w14:paraId="611C5BD7" w14:textId="77777777" w:rsidR="009A5B75" w:rsidRDefault="00000000">
      <w:r>
        <w:t>and p−and to modulate differences between subgroups, especially</w:t>
      </w:r>
    </w:p>
    <w:p w14:paraId="17FC2930" w14:textId="77777777" w:rsidR="009A5B75" w:rsidRDefault="00000000">
      <w:r>
        <w:t>between t2d+ and t2d−within p+ or p−subjects (Figure 7). Interest-</w:t>
      </w:r>
    </w:p>
    <w:p w14:paraId="3FC4E75C" w14:textId="77777777" w:rsidR="009A5B75" w:rsidRDefault="00000000">
      <w:r>
        <w:t>ingly, among the biological/metabolic pathways significantly enriched</w:t>
      </w:r>
    </w:p>
    <w:p w14:paraId="7FEC94DA" w14:textId="77777777" w:rsidR="009A5B75" w:rsidRDefault="00000000">
      <w:r>
        <w:t>in the p+ group, in addition to the most important groups mentioned</w:t>
      </w:r>
    </w:p>
    <w:p w14:paraId="321766A2" w14:textId="77777777" w:rsidR="009A5B75" w:rsidRDefault="00000000">
      <w:r>
        <w:t>above, there were also included pathways involved in: (1) ferroptotic</w:t>
      </w:r>
    </w:p>
    <w:p w14:paraId="46C91D02" w14:textId="77777777" w:rsidR="009A5B75" w:rsidRDefault="00000000">
      <w:r>
        <w:t>death and/or iron homeostasis (three features: the whole path for fer-</w:t>
      </w:r>
    </w:p>
    <w:p w14:paraId="2C6AAC7F" w14:textId="77777777" w:rsidR="009A5B75" w:rsidRDefault="00000000">
      <w:r>
        <w:t>roptosis [KEGG code ko04216] and two outer membrane receptor</w:t>
      </w:r>
    </w:p>
    <w:p w14:paraId="136844A7" w14:textId="77777777" w:rsidR="009A5B75" w:rsidRDefault="00000000">
      <w:r>
        <w:t>proteins TonB-dependent [KEGG code K02014 and K16089]); (2) the</w:t>
      </w:r>
    </w:p>
    <w:p w14:paraId="221E7D35" w14:textId="77777777" w:rsidR="009A5B75" w:rsidRDefault="00000000">
      <w:r>
        <w:t>biosynthesis of preQ0 (the precursor for all 7-deazapurines, a class of</w:t>
      </w:r>
    </w:p>
    <w:p w14:paraId="06B6191F" w14:textId="77777777" w:rsidR="009A5B75" w:rsidRDefault="00000000">
      <w:r>
        <w:t>purine-based secondary metabolites; MetaCyc code: PWY-6703) and</w:t>
      </w:r>
    </w:p>
    <w:p w14:paraId="12EE7CF3" w14:textId="77777777" w:rsidR="009A5B75" w:rsidRDefault="00000000">
      <w:r>
        <w:t>chorismate metabolites (MetaCyc codes: ARO-PWY and PWY-6163);</w:t>
      </w:r>
    </w:p>
    <w:p w14:paraId="623C4314" w14:textId="77777777" w:rsidR="009A5B75" w:rsidRDefault="00000000">
      <w:r>
        <w:t>all these molecules are precursors to compounds often endowed with</w:t>
      </w:r>
    </w:p>
    <w:p w14:paraId="3CE63713" w14:textId="77777777" w:rsidR="009A5B75" w:rsidRDefault="00000000">
      <w:r>
        <w:t>antibiotic or antiviral activity; (3) fatty acids biosynthesis and (4)</w:t>
      </w:r>
    </w:p>
    <w:p w14:paraId="66DBA173" w14:textId="77777777" w:rsidR="009A5B75" w:rsidRDefault="00000000">
      <w:r>
        <w:t>adipocytokine signaling pathway (Figure 7).</w:t>
      </w:r>
    </w:p>
    <w:p w14:paraId="12CDB8E8" w14:textId="77777777" w:rsidR="009A5B75" w:rsidRDefault="00000000">
      <w:r>
        <w:t>3.3.2</w:t>
      </w:r>
    </w:p>
    <w:p w14:paraId="793B66FB" w14:textId="77777777" w:rsidR="009A5B75" w:rsidRDefault="00000000">
      <w:r>
        <w:t>Functional annotation of subgingival</w:t>
      </w:r>
    </w:p>
    <w:p w14:paraId="76EAAF0E" w14:textId="77777777" w:rsidR="009A5B75" w:rsidRDefault="00000000">
      <w:r>
        <w:t>microbiome in individuals with and without T2D</w:t>
      </w:r>
    </w:p>
    <w:p w14:paraId="244AA04D" w14:textId="77777777" w:rsidR="009A5B75" w:rsidRDefault="00000000">
      <w:r>
        <w:t>Comparing t2d+ and t2d−individuals, the LEfSe analyses were incon-</w:t>
      </w:r>
    </w:p>
    <w:p w14:paraId="5DF47952" w14:textId="77777777" w:rsidR="009A5B75" w:rsidRDefault="00000000">
      <w:r>
        <w:t>clusive at the protein level, but they were able to identify nine</w:t>
      </w:r>
    </w:p>
    <w:p w14:paraId="06DF2658" w14:textId="77777777" w:rsidR="009A5B75" w:rsidRDefault="00000000">
      <w:r>
        <w:t>differently enriched attributes (seven in t2d−and two in t2d+) in</w:t>
      </w:r>
    </w:p>
    <w:p w14:paraId="39CEB27F" w14:textId="77777777" w:rsidR="009A5B75" w:rsidRDefault="00000000">
      <w:r>
        <w:t>the MEGAN6-KEGG’s analysis of DIAMOND data (Figure 8a) and</w:t>
      </w:r>
    </w:p>
    <w:p w14:paraId="49A27246" w14:textId="77777777" w:rsidR="009A5B75" w:rsidRDefault="00000000">
      <w:r>
        <w:lastRenderedPageBreak/>
        <w:t>six significantly enriched pathways in HUMAnN 3.0’s data annotation</w:t>
      </w:r>
    </w:p>
    <w:p w14:paraId="7806D3D9" w14:textId="77777777" w:rsidR="009A5B75" w:rsidRDefault="00000000">
      <w:r>
        <w:t>analysis, all characterizing the t2d+ group (Figure 8b).</w:t>
      </w:r>
    </w:p>
    <w:p w14:paraId="38FA25AB" w14:textId="77777777" w:rsidR="009A5B75" w:rsidRDefault="00000000">
      <w:r>
        <w:t>Overall, from the comparison of subjects without and with diabetes,</w:t>
      </w:r>
    </w:p>
    <w:p w14:paraId="6F83D215" w14:textId="77777777" w:rsidR="009A5B75" w:rsidRDefault="00000000">
      <w:r>
        <w:t>LEfSe reports for both dataset revealed very heterogeneous enriched</w:t>
      </w:r>
    </w:p>
    <w:p w14:paraId="2F1F5BFA" w14:textId="77777777" w:rsidR="009A5B75" w:rsidRDefault="00000000">
      <w:r>
        <w:t>pathways in the t2d−cohort, spanning along the KEGG’s category,</w:t>
      </w:r>
    </w:p>
    <w:p w14:paraId="61185278" w14:textId="77777777" w:rsidR="009A5B75" w:rsidRDefault="00000000">
      <w:r>
        <w:t>whereas significant features detected in t2d+ subjects were mainly</w:t>
      </w:r>
    </w:p>
    <w:p w14:paraId="7D20BED3" w14:textId="77777777" w:rsidR="009A5B75" w:rsidRDefault="00000000">
      <w:r>
        <w:t>related to synthesis of lipopolysaccharides (LPS), a major component</w:t>
      </w:r>
    </w:p>
    <w:p w14:paraId="6C45A0CE" w14:textId="77777777" w:rsidR="009A5B75" w:rsidRDefault="00000000">
      <w:r>
        <w:t>of the outer membrane of gram-negative bacteria (three features),</w:t>
      </w:r>
    </w:p>
    <w:p w14:paraId="4636FE4A" w14:textId="77777777" w:rsidR="009A5B75" w:rsidRDefault="00000000">
      <w:r>
        <w:t>to some metabolic pathways (three features: glutathione, galactose,</w:t>
      </w:r>
    </w:p>
    <w:p w14:paraId="46C635AC" w14:textId="77777777" w:rsidR="009A5B75" w:rsidRDefault="00000000">
      <w:r>
        <w:t>and pyrimidine metabolism) and to antibiotic synthesis (streptomycin</w:t>
      </w:r>
    </w:p>
    <w:p w14:paraId="3D05EAB1" w14:textId="77777777" w:rsidR="009A5B75" w:rsidRDefault="00000000">
      <w:r>
        <w:t>biosynthesis).</w:t>
      </w:r>
    </w:p>
    <w:p w14:paraId="27094EA9" w14:textId="77777777" w:rsidR="009A5B75" w:rsidRDefault="00000000">
      <w:r>
        <w:t>4</w:t>
      </w:r>
    </w:p>
    <w:p w14:paraId="2B1B7260" w14:textId="77777777" w:rsidR="009A5B75" w:rsidRDefault="00000000">
      <w:r>
        <w:t>DISCUSSION</w:t>
      </w:r>
    </w:p>
    <w:p w14:paraId="56FFA391" w14:textId="77777777" w:rsidR="009A5B75" w:rsidRDefault="00000000">
      <w:r>
        <w:t>The oral microbiome is one of the most complex microbial communities</w:t>
      </w:r>
    </w:p>
    <w:p w14:paraId="2832D196" w14:textId="77777777" w:rsidR="009A5B75" w:rsidRDefault="00000000">
      <w:r>
        <w:t>in the human body, harboring more than 1000 species of microorgan-</w:t>
      </w:r>
    </w:p>
    <w:p w14:paraId="409F2E26" w14:textId="77777777" w:rsidR="009A5B75" w:rsidRDefault="00000000">
      <w:r>
        <w:t>isms (Lamont et al., 2018). The association between periodontitis and</w:t>
      </w:r>
    </w:p>
    <w:p w14:paraId="35BA4CA9" w14:textId="77777777" w:rsidR="009A5B75" w:rsidRDefault="00000000">
      <w:r>
        <w:t>T2D is already known, and the mechanisms through which periodonti-</w:t>
      </w:r>
    </w:p>
    <w:p w14:paraId="471BB59A" w14:textId="77777777" w:rsidR="009A5B75" w:rsidRDefault="00000000">
      <w:r>
        <w:t>tis can be causally linked to diabetes and vice versa have been explored</w:t>
      </w:r>
    </w:p>
    <w:p w14:paraId="0D12B65B" w14:textId="77777777" w:rsidR="009A5B75" w:rsidRDefault="00000000">
      <w:r>
        <w:t>(Genco &amp; Borgnakke, 2020; Kocher et al., 2018; Socransky et al., 1998;</w:t>
      </w:r>
    </w:p>
    <w:p w14:paraId="21EA79A2" w14:textId="77777777" w:rsidR="009A5B75" w:rsidRDefault="00000000">
      <w:r>
        <w:t>Wu et al., 2020).</w:t>
      </w:r>
    </w:p>
    <w:p w14:paraId="3B48F4A6" w14:textId="77777777" w:rsidR="009A5B75" w:rsidRDefault="00000000">
      <w:r>
        <w:t>In the present study, both taxonomical and functional aspects</w:t>
      </w:r>
    </w:p>
    <w:p w14:paraId="78DE5201" w14:textId="77777777" w:rsidR="009A5B75" w:rsidRDefault="00000000">
      <w:r>
        <w:t>involved in the association between these two diseases and poten-</w:t>
      </w:r>
    </w:p>
    <w:p w14:paraId="03FCD811" w14:textId="77777777" w:rsidR="009A5B75" w:rsidRDefault="00000000">
      <w:r>
        <w:t>tially underlying their bidirectional relationship have been investigated</w:t>
      </w:r>
    </w:p>
    <w:p w14:paraId="15F9C6A4" w14:textId="77777777" w:rsidR="009A5B75" w:rsidRDefault="00000000">
      <w:r>
        <w:t>using high-resolution WMS analysis. The limited sample size, which</w:t>
      </w:r>
    </w:p>
    <w:p w14:paraId="2A46397A" w14:textId="77777777" w:rsidR="009A5B75" w:rsidRDefault="00000000">
      <w:r>
        <w:t>represents an obvious limitation, partly also due to the cost contain-</w:t>
      </w:r>
    </w:p>
    <w:p w14:paraId="6317C420" w14:textId="77777777" w:rsidR="009A5B75" w:rsidRDefault="00000000">
      <w:r>
        <w:t>ment considering the pilot study approach, is mainly attributable to</w:t>
      </w:r>
    </w:p>
    <w:p w14:paraId="21CBF26B" w14:textId="77777777" w:rsidR="009A5B75" w:rsidRDefault="00000000">
      <w:r>
        <w:lastRenderedPageBreak/>
        <w:t>the highly specific selection criteria used to enroll patients. In addition</w:t>
      </w:r>
    </w:p>
    <w:p w14:paraId="281FB0D7" w14:textId="77777777" w:rsidR="009A5B75" w:rsidRDefault="00000000">
      <w:r>
        <w:t>to the criteria detailed in Section 2, all subjects had to have estab-</w:t>
      </w:r>
    </w:p>
    <w:p w14:paraId="62CFE3E5" w14:textId="77777777" w:rsidR="009A5B75" w:rsidRDefault="00000000">
      <w:r>
        <w:t>lished Northern Italian ancestry and clinical traits of periodontal or</w:t>
      </w:r>
    </w:p>
    <w:p w14:paraId="5C66C672" w14:textId="77777777" w:rsidR="009A5B75" w:rsidRDefault="00000000">
      <w:r>
        <w:t>diabetic health or disease falling within extreme phenotypes, ideally</w:t>
      </w:r>
    </w:p>
    <w:p w14:paraId="6DD7DFB9" w14:textId="77777777" w:rsidR="009A5B75" w:rsidRDefault="00000000">
      <w:r>
        <w:t>characterized by extreme levels of biomarkers (both microbial and bio-</w:t>
      </w:r>
    </w:p>
    <w:p w14:paraId="0DAEB405" w14:textId="77777777" w:rsidR="009A5B75" w:rsidRDefault="00000000">
      <w:r>
        <w:t>chemical). To meet all these established selection criteria, the main</w:t>
      </w:r>
    </w:p>
    <w:p w14:paraId="023CE861" w14:textId="77777777" w:rsidR="009A5B75" w:rsidRDefault="00000000">
      <w:r>
        <w:t>difficulties were encountered in selecting subjects completely healthy</w:t>
      </w:r>
    </w:p>
    <w:p w14:paraId="75AB8C6E" w14:textId="77777777" w:rsidR="009A5B75" w:rsidRDefault="00000000">
      <w:r>
        <w:t>and close in age to patients with T2D and periodontitis and, even more</w:t>
      </w:r>
    </w:p>
    <w:p w14:paraId="513744D5" w14:textId="77777777" w:rsidR="009A5B75" w:rsidRDefault="00000000">
      <w:r>
        <w:t>so, in recruiting patients with T2D with a completely intact and healthy</w:t>
      </w:r>
    </w:p>
    <w:p w14:paraId="50588D4C" w14:textId="77777777" w:rsidR="009A5B75" w:rsidRDefault="00000000">
      <w:r>
        <w:t>periodontium.</w:t>
      </w:r>
    </w:p>
    <w:p w14:paraId="7031885B" w14:textId="77777777" w:rsidR="009A5B75" w:rsidRDefault="00000000">
      <w:r>
        <w:t>In biomedical research, clinical trials often include experimental</w:t>
      </w:r>
    </w:p>
    <w:p w14:paraId="3748EC8B" w14:textId="77777777" w:rsidR="009A5B75" w:rsidRDefault="00000000">
      <w:r>
        <w:t>studies that present analytical problems related to small sample size;</w:t>
      </w:r>
    </w:p>
    <w:p w14:paraId="03A7501D" w14:textId="77777777" w:rsidR="009A5B75" w:rsidRDefault="00000000">
      <w:r>
        <w:t>in metagenomics studies, one possible strategy to overcome this limi-</w:t>
      </w:r>
    </w:p>
    <w:p w14:paraId="44B9242E" w14:textId="77777777" w:rsidR="009A5B75" w:rsidRDefault="00000000">
      <w:r>
        <w:t>tation is the pooling of microbiome samples before DNA amplification</w:t>
      </w:r>
    </w:p>
    <w:p w14:paraId="0DADC2AB" w14:textId="77777777" w:rsidR="009A5B75" w:rsidRDefault="00000000">
      <w:r>
        <w:t>and metagenomic sequencing (Ray et al., 2019; Teufel &amp; Sobetzko,</w:t>
      </w:r>
    </w:p>
    <w:p w14:paraId="5E11D84F" w14:textId="77777777" w:rsidR="009A5B75" w:rsidRDefault="00000000">
      <w:r>
        <w:t>2022). Thus, our choice was to collect, for each participant, 16 sam-</w:t>
      </w:r>
    </w:p>
    <w:p w14:paraId="6DA445C2" w14:textId="77777777" w:rsidR="009A5B75" w:rsidRDefault="00000000">
      <w:r>
        <w:t>ples (four subgingival plaque samples collected from four teeth and</w:t>
      </w:r>
    </w:p>
    <w:p w14:paraId="5215155E" w14:textId="77777777" w:rsidR="009A5B75" w:rsidRDefault="00000000">
      <w:r>
        <w:t>then pooled into a single specimen) by sampling subgingival plaque</w:t>
      </w:r>
    </w:p>
    <w:p w14:paraId="0DE19496" w14:textId="77777777" w:rsidR="009A5B75" w:rsidRDefault="00000000">
      <w:r>
        <w:t>at sites all representative of each individual’s periodontal condition,</w:t>
      </w:r>
    </w:p>
    <w:p w14:paraId="220E0560" w14:textId="77777777" w:rsidR="009A5B75" w:rsidRDefault="00000000">
      <w:r>
        <w:t>that is, for p−subjects, sampling was always performed at four sites</w:t>
      </w:r>
    </w:p>
    <w:p w14:paraId="0EF10746" w14:textId="77777777" w:rsidR="009A5B75" w:rsidRDefault="00000000">
      <w:r>
        <w:t>randomly selected among those negative to bleeding on probing;</w:t>
      </w:r>
    </w:p>
    <w:p w14:paraId="4FB0C246" w14:textId="77777777" w:rsidR="009A5B75" w:rsidRDefault="00000000">
      <w:r>
        <w:t>in p+ patients, sampling was performed at four sites showing the</w:t>
      </w:r>
    </w:p>
    <w:p w14:paraId="4B19D9F6" w14:textId="77777777" w:rsidR="009A5B75" w:rsidRDefault="00000000">
      <w:r>
        <w:t>deepest probing depth values among those positive to bleeding on</w:t>
      </w:r>
    </w:p>
    <w:p w14:paraId="39CB86BD" w14:textId="77777777" w:rsidR="009A5B75" w:rsidRDefault="00000000">
      <w:r>
        <w:t>probing.</w:t>
      </w:r>
    </w:p>
    <w:p w14:paraId="4FFCC85E" w14:textId="77777777" w:rsidR="009A5B75" w:rsidRDefault="00000000">
      <w:r>
        <w:t>This strategy, together with the WMS approach, allows the entire</w:t>
      </w:r>
    </w:p>
    <w:p w14:paraId="2F9F9178" w14:textId="77777777" w:rsidR="009A5B75" w:rsidRDefault="00000000">
      <w:r>
        <w:t>diversity of the microbiome to be analyzed at the community level</w:t>
      </w:r>
    </w:p>
    <w:p w14:paraId="179C81D6" w14:textId="77777777" w:rsidR="009A5B75" w:rsidRDefault="00000000">
      <w:r>
        <w:lastRenderedPageBreak/>
        <w:t>and underrepresented species to be amplified and sequenced as well.</w:t>
      </w:r>
    </w:p>
    <w:p w14:paraId="6A2DAF07" w14:textId="77777777" w:rsidR="009A5B75" w:rsidRDefault="00000000">
      <w:r>
        <w:t>Therefore, even with a small sample size, statistical errors could be</w:t>
      </w:r>
    </w:p>
    <w:p w14:paraId="75A099E6" w14:textId="77777777" w:rsidR="009A5B75" w:rsidRDefault="00000000">
      <w:r>
        <w:t>corrected and statistically significant differences could still be found</w:t>
      </w:r>
    </w:p>
    <w:p w14:paraId="2D3CFE26" w14:textId="77777777" w:rsidR="009A5B75" w:rsidRDefault="00000000">
      <w:r>
        <w:t>after the amplification of metagenomic data. It is important to empha-</w:t>
      </w:r>
    </w:p>
    <w:p w14:paraId="17EEB95F" w14:textId="77777777" w:rsidR="009A5B75" w:rsidRDefault="00000000">
      <w:r>
        <w:t>size here that the key statistical comparisons were made between the</w:t>
      </w:r>
    </w:p>
    <w:p w14:paraId="3C4A2284" w14:textId="77777777" w:rsidR="009A5B75" w:rsidRDefault="00000000">
      <w:r>
        <w:t>p+/−or t2d+/−groups (6 vs. 6 subjects), using two different methods</w:t>
      </w:r>
    </w:p>
    <w:p w14:paraId="031AF3DB" w14:textId="77777777" w:rsidR="009A5B75" w:rsidRDefault="00000000">
      <w:r>
        <w:t>and essentially highlighting the results that had concordance in the two</w:t>
      </w:r>
    </w:p>
    <w:p w14:paraId="3C09BA21" w14:textId="77777777" w:rsidR="009A5B75" w:rsidRDefault="00000000">
      <w:r>
        <w:t>methods. Subgroups comparisons were not made to obtain a statistical</w:t>
      </w:r>
    </w:p>
    <w:p w14:paraId="5C3645DA" w14:textId="77777777" w:rsidR="009A5B75" w:rsidRDefault="00000000">
      <w:r>
        <w:t>finding but to have a possible guidance of the interrelation between the</w:t>
      </w:r>
    </w:p>
    <w:p w14:paraId="2922A014" w14:textId="77777777" w:rsidR="009A5B75" w:rsidRDefault="00000000">
      <w:r>
        <w:t>two diseases.</w:t>
      </w:r>
    </w:p>
    <w:p w14:paraId="3063D79D" w14:textId="77777777" w:rsidR="009A5B75" w:rsidRDefault="00000000">
      <w:r>
        <w:t>4.1</w:t>
      </w:r>
    </w:p>
    <w:p w14:paraId="01536C4B" w14:textId="77777777" w:rsidR="009A5B75" w:rsidRDefault="00000000">
      <w:r>
        <w:t>Main taxonomic outcomes</w:t>
      </w:r>
    </w:p>
    <w:p w14:paraId="786E2CF2" w14:textId="77777777" w:rsidR="009A5B75" w:rsidRDefault="00000000">
      <w:r>
        <w:t>The analysis of the most abundant strains in the subgingival micro-</w:t>
      </w:r>
    </w:p>
    <w:p w14:paraId="35BF267E" w14:textId="77777777" w:rsidR="009A5B75" w:rsidRDefault="00000000">
      <w:r>
        <w:t>biome allowed the identification of a core microbiome composed,</w:t>
      </w:r>
    </w:p>
    <w:p w14:paraId="0134886B" w14:textId="77777777" w:rsidR="009A5B75" w:rsidRDefault="00000000">
      <w:r>
        <w:t>among the other, of S. sputigena, T. denticola, T. socranskii, and T. forsythia</w:t>
      </w:r>
    </w:p>
    <w:p w14:paraId="57621FC6" w14:textId="77777777" w:rsidR="009A5B75" w:rsidRDefault="00000000">
      <w:r>
        <w:t>strains historically associated with a different status of oral disease</w:t>
      </w:r>
    </w:p>
    <w:p w14:paraId="6A69E3E4" w14:textId="77777777" w:rsidR="009A5B75" w:rsidRDefault="00000000">
      <w:r>
        <w:t>(Figure 2). These strains were present crosswise in all the different clin-</w:t>
      </w:r>
    </w:p>
    <w:p w14:paraId="7B589BE2" w14:textId="77777777" w:rsidR="009A5B75" w:rsidRDefault="00000000">
      <w:r>
        <w:t>ical subgroups and appear to constitute a biofilm microbial population</w:t>
      </w:r>
    </w:p>
    <w:p w14:paraId="11612930" w14:textId="77777777" w:rsidR="009A5B75" w:rsidRDefault="00000000">
      <w:r>
        <w:t>resilient to changes in the oral health status (Colombo &amp; Tanner, 2019;</w:t>
      </w:r>
    </w:p>
    <w:p w14:paraId="5775C21F" w14:textId="77777777" w:rsidR="009A5B75" w:rsidRDefault="00000000">
      <w:r>
        <w:t>Wirth et al., 2021; X. Li et al., 2022).</w:t>
      </w:r>
    </w:p>
    <w:p w14:paraId="5BA4F521" w14:textId="77777777" w:rsidR="009A5B75" w:rsidRDefault="00000000">
      <w:r>
        <w:t>To identify the most relevant genera/species that define, regard-</w:t>
      </w:r>
    </w:p>
    <w:p w14:paraId="625CD2F8" w14:textId="77777777" w:rsidR="009A5B75" w:rsidRDefault="00000000">
      <w:r>
        <w:t>less of abundance, taxonomic profiles among clinical conditions, two</w:t>
      </w:r>
    </w:p>
    <w:p w14:paraId="1E166816" w14:textId="77777777" w:rsidR="009A5B75"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5CA3CE5C" w14:textId="77777777" w:rsidR="009A5B75" w:rsidRDefault="009A5B75"/>
    <w:p w14:paraId="13308C5F" w14:textId="77777777" w:rsidR="009A5B75" w:rsidRDefault="009A5B75"/>
    <w:p w14:paraId="4885D009" w14:textId="77777777" w:rsidR="009A5B75" w:rsidRDefault="00000000">
      <w:r>
        <w:t>72</w:t>
      </w:r>
    </w:p>
    <w:p w14:paraId="508AB399" w14:textId="77777777" w:rsidR="009A5B75" w:rsidRDefault="00000000">
      <w:r>
        <w:t>FAVALE ET AL.</w:t>
      </w:r>
    </w:p>
    <w:p w14:paraId="7418D59C" w14:textId="77777777" w:rsidR="009A5B75" w:rsidRDefault="00000000">
      <w:r>
        <w:t>FIGURE 7</w:t>
      </w:r>
    </w:p>
    <w:p w14:paraId="77C7CA7D" w14:textId="77777777" w:rsidR="009A5B75" w:rsidRDefault="00000000">
      <w:r>
        <w:t>Heat map of (a) MEGAN6-KEGG and (b) HUMAnN 3.0 datasets pathway analysis. The subgroups are indicated on the x-axis, and</w:t>
      </w:r>
    </w:p>
    <w:p w14:paraId="46B01153" w14:textId="77777777" w:rsidR="009A5B75" w:rsidRDefault="00000000">
      <w:r>
        <w:t>the differential pathways are represented on the y-axis. The gradation of the blue color reflects the low (light blue) or the high (dark blue)</w:t>
      </w:r>
    </w:p>
    <w:p w14:paraId="6B9576FD" w14:textId="77777777" w:rsidR="009A5B75" w:rsidRDefault="00000000">
      <w:r>
        <w:t>abundance of the biological/metabolic pathway.</w:t>
      </w:r>
    </w:p>
    <w:p w14:paraId="6002BFF2" w14:textId="77777777" w:rsidR="009A5B75" w:rsidRDefault="00000000">
      <w:r>
        <w:t>different statistical tests were applied and indicated as significantly</w:t>
      </w:r>
    </w:p>
    <w:p w14:paraId="648A8074" w14:textId="77777777" w:rsidR="009A5B75" w:rsidRDefault="00000000">
      <w:r>
        <w:t>discriminant in p+ group strains belonging to orange and orange-</w:t>
      </w:r>
    </w:p>
    <w:p w14:paraId="306EBE4E" w14:textId="77777777" w:rsidR="009A5B75" w:rsidRDefault="00000000">
      <w:r>
        <w:t>associated complexes like A. bacterium oral Taxon 439, T. maltophilum,</w:t>
      </w:r>
    </w:p>
    <w:p w14:paraId="238779D9" w14:textId="77777777" w:rsidR="009A5B75" w:rsidRDefault="00000000">
      <w:r>
        <w:t>and P. intermedia (Socransky et al., 1998; Wirth et al., 2021). Interest-</w:t>
      </w:r>
    </w:p>
    <w:p w14:paraId="1F5A4690" w14:textId="77777777" w:rsidR="009A5B75" w:rsidRDefault="00000000">
      <w:r>
        <w:t>ing is the observation that C. rectus, C. showae, and P. gingivalis emerge</w:t>
      </w:r>
    </w:p>
    <w:p w14:paraId="6551B5C9" w14:textId="77777777" w:rsidR="009A5B75" w:rsidRDefault="00000000">
      <w:r>
        <w:t>with a significant higher abundance in p+ and specifically in t2d−p+</w:t>
      </w:r>
    </w:p>
    <w:p w14:paraId="0AB7D80F" w14:textId="77777777" w:rsidR="009A5B75" w:rsidRDefault="00000000">
      <w:r>
        <w:t>(Figure 5a,b).</w:t>
      </w:r>
    </w:p>
    <w:p w14:paraId="49E86A7A" w14:textId="77777777" w:rsidR="009A5B75" w:rsidRDefault="00000000">
      <w:r>
        <w:t>Considering the diabetic status, F. alocis seems to characterize non-</w:t>
      </w:r>
    </w:p>
    <w:p w14:paraId="7449988B" w14:textId="77777777" w:rsidR="009A5B75" w:rsidRDefault="00000000">
      <w:r>
        <w:t>diabetic subjects both in the overall comparison between t2d+ and</w:t>
      </w:r>
    </w:p>
    <w:p w14:paraId="466DFE9D" w14:textId="77777777" w:rsidR="009A5B75" w:rsidRDefault="00000000">
      <w:r>
        <w:t>t2d−as well as within p+ patients (Figure 5d), whereas F. nuclea-</w:t>
      </w:r>
    </w:p>
    <w:p w14:paraId="04CD9917" w14:textId="77777777" w:rsidR="009A5B75"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5E76C8D7" w14:textId="77777777" w:rsidR="009A5B75" w:rsidRDefault="009A5B75"/>
    <w:p w14:paraId="0E03D6DF" w14:textId="77777777" w:rsidR="009A5B75" w:rsidRDefault="009A5B75"/>
    <w:p w14:paraId="4456D8AB" w14:textId="77777777" w:rsidR="009A5B75" w:rsidRDefault="00000000">
      <w:r>
        <w:t>FAVALE ET AL.</w:t>
      </w:r>
    </w:p>
    <w:p w14:paraId="52C2DFAD" w14:textId="77777777" w:rsidR="009A5B75" w:rsidRDefault="00000000">
      <w:r>
        <w:t>73</w:t>
      </w:r>
    </w:p>
    <w:p w14:paraId="190BDB99" w14:textId="77777777" w:rsidR="009A5B75" w:rsidRDefault="00000000">
      <w:r>
        <w:lastRenderedPageBreak/>
        <w:t>FIGURE 8</w:t>
      </w:r>
    </w:p>
    <w:p w14:paraId="76F437B3" w14:textId="77777777" w:rsidR="009A5B75" w:rsidRDefault="00000000">
      <w:r>
        <w:t>LEfSe results of functional pathway analysis between individuals with and without type 2 diabetis obtained from (a) MEGAN6 or (b)</w:t>
      </w:r>
    </w:p>
    <w:p w14:paraId="1209B3EF" w14:textId="77777777" w:rsidR="009A5B75" w:rsidRDefault="00000000">
      <w:r>
        <w:t>HUMAnN 3.0 datasets.</w:t>
      </w:r>
    </w:p>
    <w:p w14:paraId="19488C80" w14:textId="77777777" w:rsidR="009A5B75" w:rsidRDefault="00000000">
      <w:r>
        <w:t>tum subsp. nucleatum show a significant higher abundance in t2d+</w:t>
      </w:r>
    </w:p>
    <w:p w14:paraId="0F42D894" w14:textId="77777777" w:rsidR="009A5B75" w:rsidRDefault="00000000">
      <w:r>
        <w:t>than t2d−subjects (Figure 6). Within t2d+ subjects, R. dentocariosa</w:t>
      </w:r>
    </w:p>
    <w:p w14:paraId="127B6396" w14:textId="77777777" w:rsidR="009A5B75" w:rsidRDefault="00000000">
      <w:r>
        <w:t>appears to play a protective role for the periodontium, being observed</w:t>
      </w:r>
    </w:p>
    <w:p w14:paraId="22A81F5A" w14:textId="77777777" w:rsidR="009A5B75" w:rsidRDefault="00000000">
      <w:r>
        <w:t>at significantly higher level in t2d+p−than in t2d+p+ subjects.</w:t>
      </w:r>
    </w:p>
    <w:p w14:paraId="26C77978" w14:textId="77777777" w:rsidR="009A5B75" w:rsidRDefault="00000000">
      <w:r>
        <w:t>4.2</w:t>
      </w:r>
    </w:p>
    <w:p w14:paraId="4D8BA5CB" w14:textId="77777777" w:rsidR="009A5B75" w:rsidRDefault="00000000">
      <w:r>
        <w:t>Main functional outcomes</w:t>
      </w:r>
    </w:p>
    <w:p w14:paraId="0164353E" w14:textId="77777777" w:rsidR="009A5B75" w:rsidRDefault="00000000">
      <w:r>
        <w:t>The first result to be highlighted concerns the several pathways</w:t>
      </w:r>
    </w:p>
    <w:p w14:paraId="7C5B2C7D" w14:textId="77777777" w:rsidR="009A5B75" w:rsidRDefault="00000000">
      <w:r>
        <w:t>involved in amino acid (AA) biosynthesis significantly enriched in</w:t>
      </w:r>
    </w:p>
    <w:p w14:paraId="50C6B49E" w14:textId="77777777" w:rsidR="009A5B75" w:rsidRDefault="00000000">
      <w:r>
        <w:t>p−subjects and, therefore, reduced in p+ patients. In detail, path-</w:t>
      </w:r>
    </w:p>
    <w:p w14:paraId="720BE47E" w14:textId="77777777" w:rsidR="009A5B75" w:rsidRDefault="00000000">
      <w:r>
        <w:t>ways of branched amino acids (BCAA [Ile, Leu, and Val]) biosynthe-</w:t>
      </w:r>
    </w:p>
    <w:p w14:paraId="4D49A079" w14:textId="77777777" w:rsidR="009A5B75" w:rsidRDefault="00000000">
      <w:r>
        <w:t>sis/degradation and other essential/aromatic AA were particularly</w:t>
      </w:r>
    </w:p>
    <w:p w14:paraId="1C9E0E9C" w14:textId="77777777" w:rsidR="009A5B75" w:rsidRDefault="00000000">
      <w:r>
        <w:t>involved.</w:t>
      </w:r>
    </w:p>
    <w:p w14:paraId="76A3498A" w14:textId="77777777" w:rsidR="009A5B75" w:rsidRDefault="00000000">
      <w:r>
        <w:t>BCAAs represent not only important nutrients involved in prolif-</w:t>
      </w:r>
    </w:p>
    <w:p w14:paraId="71492F49" w14:textId="77777777" w:rsidR="009A5B75" w:rsidRDefault="00000000">
      <w:r>
        <w:t>eration during infection but also play a role both in the evasion of</w:t>
      </w:r>
    </w:p>
    <w:p w14:paraId="1FA802FA" w14:textId="77777777" w:rsidR="009A5B75" w:rsidRDefault="00000000">
      <w:r>
        <w:t>host defenses (Kaiser &amp; Heinrichs, 2018) and some studies suggested</w:t>
      </w:r>
    </w:p>
    <w:p w14:paraId="0B86E340" w14:textId="77777777" w:rsidR="009A5B75" w:rsidRDefault="00000000">
      <w:r>
        <w:t>a potentially causative role of the BCAAs, or their breakdown prod-</w:t>
      </w:r>
    </w:p>
    <w:p w14:paraId="50C8CB17" w14:textId="77777777" w:rsidR="009A5B75" w:rsidRDefault="00000000">
      <w:r>
        <w:t>ucts, in metabolic disorders such as incident T2D and IR mice. In fact,</w:t>
      </w:r>
    </w:p>
    <w:p w14:paraId="42241E14" w14:textId="77777777" w:rsidR="009A5B75" w:rsidRDefault="00000000">
      <w:r>
        <w:t>in a model of P. gingivalis-induced periodontitis in high-fat diet (HFD)-</w:t>
      </w:r>
    </w:p>
    <w:p w14:paraId="7EA2AE3E" w14:textId="77777777" w:rsidR="009A5B75" w:rsidRDefault="00000000">
      <w:r>
        <w:t>fed mice, infection with the wild-type bacterium, but not with a BCAA</w:t>
      </w:r>
    </w:p>
    <w:p w14:paraId="42037D94" w14:textId="77777777" w:rsidR="009A5B75" w:rsidRDefault="00000000">
      <w:r>
        <w:t>aminotransferase-deficient mutant, resulted in increased serum levels</w:t>
      </w:r>
    </w:p>
    <w:p w14:paraId="1AF576C0" w14:textId="77777777" w:rsidR="009A5B75" w:rsidRDefault="00000000">
      <w:r>
        <w:t>of BCAAs (such as Leu, Ile and Val) and insulin resistance, as com-</w:t>
      </w:r>
    </w:p>
    <w:p w14:paraId="55D97160" w14:textId="77777777" w:rsidR="009A5B75" w:rsidRDefault="00000000">
      <w:r>
        <w:t>pared with uninfected HFD-fed mice (Tian et al., 2020). On the other</w:t>
      </w:r>
    </w:p>
    <w:p w14:paraId="11DF509C" w14:textId="77777777" w:rsidR="009A5B75" w:rsidRDefault="00000000">
      <w:r>
        <w:lastRenderedPageBreak/>
        <w:t>hand, there are also evidences associating a reduction in BCAAs with</w:t>
      </w:r>
    </w:p>
    <w:p w14:paraId="3F243741" w14:textId="77777777" w:rsidR="009A5B75" w:rsidRDefault="00000000">
      <w:r>
        <w:t>metabolic disorders through the involvement of metabolic hormones,</w:t>
      </w:r>
    </w:p>
    <w:p w14:paraId="6B68967F" w14:textId="77777777" w:rsidR="009A5B75" w:rsidRDefault="00000000">
      <w:r>
        <w:t>other than insulin and glucagon, in diabetic mice (Lian et al., 2015). Lian</w:t>
      </w:r>
    </w:p>
    <w:p w14:paraId="266276D5" w14:textId="77777777" w:rsidR="009A5B75" w:rsidRDefault="00000000">
      <w:r>
        <w:t>et al. (2015) demonstrated that adiponectin (APN) decreases circulat-</w:t>
      </w:r>
    </w:p>
    <w:p w14:paraId="2A75840D" w14:textId="77777777" w:rsidR="009A5B75" w:rsidRDefault="00000000">
      <w:r>
        <w:t>ing BCAA and branched chain keto acids (BCKA) by activating hepatic</w:t>
      </w:r>
    </w:p>
    <w:p w14:paraId="7957A2D0" w14:textId="77777777" w:rsidR="009A5B75" w:rsidRDefault="00000000">
      <w:r>
        <w:t>BCK dehydrogenase (BCKDH) through the downregulation of BCKD</w:t>
      </w:r>
    </w:p>
    <w:p w14:paraId="320DF954" w14:textId="77777777" w:rsidR="009A5B75" w:rsidRDefault="00000000">
      <w:r>
        <w:t>kinase and upregulation of protein phosphatase 2Cm. They concluded</w:t>
      </w:r>
    </w:p>
    <w:p w14:paraId="5D22D76B" w14:textId="77777777" w:rsidR="009A5B75" w:rsidRDefault="00000000">
      <w:r>
        <w:t>that impaired APN signaling is an important part of the underlying</w:t>
      </w:r>
    </w:p>
    <w:p w14:paraId="1CAEFDCA" w14:textId="77777777" w:rsidR="009A5B75" w:rsidRDefault="00000000">
      <w:r>
        <w:t>mechanism for disturbed BCAA catabolism in T2D.</w:t>
      </w:r>
    </w:p>
    <w:p w14:paraId="004AE0AA" w14:textId="77777777" w:rsidR="009A5B75" w:rsidRDefault="00000000">
      <w:r>
        <w:t>In this regard, our data show that p+ patients, in addition to a dys-</w:t>
      </w:r>
    </w:p>
    <w:p w14:paraId="539988A9" w14:textId="77777777" w:rsidR="009A5B75" w:rsidRDefault="00000000">
      <w:r>
        <w:t>regulation of metabolic pathways involved in BCAAs, aromatic AA, and</w:t>
      </w:r>
    </w:p>
    <w:p w14:paraId="441CB05C" w14:textId="77777777" w:rsidR="009A5B75" w:rsidRDefault="00000000">
      <w:r>
        <w:t>glycine levels, also present a significant increase in fatty acid biosynthe-</w:t>
      </w:r>
    </w:p>
    <w:p w14:paraId="1BA6900B" w14:textId="77777777" w:rsidR="009A5B75" w:rsidRDefault="00000000">
      <w:r>
        <w:t>sis and adipocytokine signaling pathways (Figure 7), with the latter two</w:t>
      </w:r>
    </w:p>
    <w:p w14:paraId="5FF0A892" w14:textId="77777777" w:rsidR="009A5B75" w:rsidRDefault="00000000">
      <w:r>
        <w:t>closely interrelated metabolic pathways.</w:t>
      </w:r>
    </w:p>
    <w:p w14:paraId="2E7FDA2F" w14:textId="77777777" w:rsidR="009A5B75" w:rsidRDefault="00000000">
      <w:r>
        <w:t>The adipocytokine signaling pathway refers to the sum of all pro-</w:t>
      </w:r>
    </w:p>
    <w:p w14:paraId="79E1FB30" w14:textId="77777777" w:rsidR="009A5B75" w:rsidRDefault="00000000">
      <w:r>
        <w:t>teins and factors responsible for the regulation of adipose tissue (AT)</w:t>
      </w:r>
    </w:p>
    <w:p w14:paraId="6D6E5087" w14:textId="77777777" w:rsidR="009A5B75" w:rsidRDefault="00000000">
      <w:r>
        <w:t>metabolism, which is the largest endocrine organ with the ability to</w:t>
      </w:r>
    </w:p>
    <w:p w14:paraId="3C14410E" w14:textId="77777777" w:rsidR="009A5B75" w:rsidRDefault="00000000">
      <w:r>
        <w:t>produce and secrete a varietyofhormonesand factorsincluding mainly</w:t>
      </w:r>
    </w:p>
    <w:p w14:paraId="70109338" w14:textId="77777777" w:rsidR="009A5B75" w:rsidRDefault="00000000">
      <w:r>
        <w:t>APN, leptin, interleukin 6 (IL-6), tumor necrosis factor α (TNF-α), and</w:t>
      </w:r>
    </w:p>
    <w:p w14:paraId="46ECC314" w14:textId="77777777" w:rsidR="009A5B75" w:rsidRDefault="00000000">
      <w:r>
        <w:t>resistin. APN and leptin play an important regulatory role in the energy</w:t>
      </w:r>
    </w:p>
    <w:p w14:paraId="0404BA4D" w14:textId="77777777" w:rsidR="009A5B75" w:rsidRDefault="00000000">
      <w:r>
        <w:t>metabolism of glucose, sugars and fatty acids in cells through the AMP-</w:t>
      </w:r>
    </w:p>
    <w:p w14:paraId="446BBBE4" w14:textId="77777777" w:rsidR="009A5B75" w:rsidRDefault="00000000">
      <w:r>
        <w:t>activated protein kinase (AMPK) pathway. AMPK activation results in</w:t>
      </w:r>
    </w:p>
    <w:p w14:paraId="74140233" w14:textId="77777777" w:rsidR="009A5B75" w:rsidRDefault="00000000">
      <w:r>
        <w:t>the inhibition of energy-consuming biosynthetic pathways (such as gly-</w:t>
      </w:r>
    </w:p>
    <w:p w14:paraId="3EA55FB4" w14:textId="77777777" w:rsidR="009A5B75" w:rsidRDefault="00000000">
      <w:r>
        <w:t>colysis/gluconeogenesis, cholesterol synthesis in the liver, and insulin</w:t>
      </w:r>
    </w:p>
    <w:p w14:paraId="69555BEC" w14:textId="77777777" w:rsidR="009A5B75" w:rsidRDefault="00000000">
      <w:r>
        <w:t>secretion from β-cell) and activation of ATP-producing catabolic path-</w:t>
      </w:r>
    </w:p>
    <w:p w14:paraId="0AB45D48" w14:textId="77777777" w:rsidR="009A5B75" w:rsidRDefault="00000000">
      <w:r>
        <w:t>ways (such as fatty acid uptake and oxidation in multiple tissues).</w:t>
      </w:r>
    </w:p>
    <w:p w14:paraId="446B3FE3" w14:textId="77777777" w:rsidR="009A5B75" w:rsidRDefault="00000000">
      <w:r>
        <w:lastRenderedPageBreak/>
        <w:t>AMPK activity is also expressed by modulating the transcription of</w:t>
      </w:r>
    </w:p>
    <w:p w14:paraId="617ED229" w14:textId="77777777" w:rsidR="009A5B75" w:rsidRDefault="00000000">
      <w:r>
        <w:t>specific genes involved in energy metabolism, thus exerting long-term</w:t>
      </w:r>
    </w:p>
    <w:p w14:paraId="595161E9" w14:textId="77777777" w:rsidR="009A5B75" w:rsidRDefault="00000000">
      <w:r>
        <w:t>metabolic control (Viollet et al., 2006).</w:t>
      </w:r>
    </w:p>
    <w:p w14:paraId="2225FA84" w14:textId="77777777" w:rsidR="009A5B75" w:rsidRDefault="00000000">
      <w:r>
        <w:t>From the present analysis, the enrichment in p+ and t2d+ sub-</w:t>
      </w:r>
    </w:p>
    <w:p w14:paraId="26086FBF" w14:textId="77777777" w:rsidR="009A5B75" w:rsidRDefault="00000000">
      <w:r>
        <w:t>jects of adipocytokine signaling pathway and fatty acid biosynthesis</w:t>
      </w:r>
    </w:p>
    <w:p w14:paraId="2CB3CB67" w14:textId="77777777" w:rsidR="009A5B75" w:rsidRDefault="00000000">
      <w:r>
        <w:t>together with the inhibition of cholesterol, sugar, and energy metabolic</w:t>
      </w:r>
    </w:p>
    <w:p w14:paraId="088F002B" w14:textId="77777777" w:rsidR="009A5B75" w:rsidRDefault="00000000">
      <w:r>
        <w:t>pathways (Figure 7) points to a dysregulation of AMPK activity in</w:t>
      </w:r>
    </w:p>
    <w:p w14:paraId="71062B9D" w14:textId="77777777" w:rsidR="009A5B75" w:rsidRDefault="00000000">
      <w:r>
        <w:t>our patients, by confirming the role of AMPK as an important step to</w:t>
      </w:r>
    </w:p>
    <w:p w14:paraId="14C41681" w14:textId="77777777" w:rsidR="009A5B75"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41A01F11" w14:textId="77777777" w:rsidR="009A5B75" w:rsidRDefault="009A5B75"/>
    <w:p w14:paraId="36D49E9A" w14:textId="77777777" w:rsidR="009A5B75" w:rsidRDefault="009A5B75"/>
    <w:p w14:paraId="15D5421B" w14:textId="77777777" w:rsidR="009A5B75" w:rsidRDefault="00000000">
      <w:r>
        <w:t>74</w:t>
      </w:r>
    </w:p>
    <w:p w14:paraId="3155B637" w14:textId="77777777" w:rsidR="009A5B75" w:rsidRDefault="00000000">
      <w:r>
        <w:t>FAVALE ET AL.</w:t>
      </w:r>
    </w:p>
    <w:p w14:paraId="403C1C7E" w14:textId="77777777" w:rsidR="009A5B75" w:rsidRDefault="00000000">
      <w:r>
        <w:t>counteract inflammation as already observed in various cells in ani-</w:t>
      </w:r>
    </w:p>
    <w:p w14:paraId="5D1DF6AC" w14:textId="77777777" w:rsidR="009A5B75" w:rsidRDefault="00000000">
      <w:r>
        <w:t>mals with metabolic diseases such as diabetes and obesity (Viollet et al.,</w:t>
      </w:r>
    </w:p>
    <w:p w14:paraId="618D09B6" w14:textId="77777777" w:rsidR="009A5B75" w:rsidRDefault="00000000">
      <w:r>
        <w:t>2010).</w:t>
      </w:r>
    </w:p>
    <w:p w14:paraId="7ABA742A" w14:textId="77777777" w:rsidR="009A5B75" w:rsidRDefault="00000000">
      <w:r>
        <w:t>The importance of oral microbiota and its association with the</w:t>
      </w:r>
    </w:p>
    <w:p w14:paraId="5E07626C" w14:textId="77777777" w:rsidR="009A5B75" w:rsidRDefault="00000000">
      <w:r>
        <w:t>intestinal microbiota recently received increasing attention (Chen</w:t>
      </w:r>
    </w:p>
    <w:p w14:paraId="5C57AA1E" w14:textId="77777777" w:rsidR="009A5B75" w:rsidRDefault="00000000">
      <w:r>
        <w:t>et al., 2021; Kriebel et al., 2018). The oral cavity serves as an endoge-</w:t>
      </w:r>
    </w:p>
    <w:p w14:paraId="2A26156B" w14:textId="77777777" w:rsidR="009A5B75" w:rsidRDefault="00000000">
      <w:r>
        <w:t>nous reservoir for gut microbial strains in both health and diseases</w:t>
      </w:r>
    </w:p>
    <w:p w14:paraId="12107F84" w14:textId="77777777" w:rsidR="009A5B75" w:rsidRDefault="00000000">
      <w:r>
        <w:t>such as rheumatoid arthritis, colorectal cancer, or type 1 diabetes</w:t>
      </w:r>
    </w:p>
    <w:p w14:paraId="1DF8B609" w14:textId="77777777" w:rsidR="009A5B75" w:rsidRDefault="00000000">
      <w:r>
        <w:t>(Schmidt et al., 2019). In periodontitis, swallowed periodontal bacte-</w:t>
      </w:r>
    </w:p>
    <w:p w14:paraId="696C2AE5" w14:textId="77777777" w:rsidR="009A5B75" w:rsidRDefault="00000000">
      <w:r>
        <w:t>ria can induce gut dysbiosis (Hajishengallis &amp; Chavakis, 2021; Yamazaki</w:t>
      </w:r>
    </w:p>
    <w:p w14:paraId="75B672CC" w14:textId="77777777" w:rsidR="009A5B75" w:rsidRDefault="00000000">
      <w:r>
        <w:t>et al., 2021) and recently metagenomic and proteomic studies showed</w:t>
      </w:r>
    </w:p>
    <w:p w14:paraId="735EF39E" w14:textId="77777777" w:rsidR="009A5B75" w:rsidRDefault="00000000">
      <w:r>
        <w:lastRenderedPageBreak/>
        <w:t>that P. gingivalis-induced gut dysbiosis was paralleled by the downreg-</w:t>
      </w:r>
    </w:p>
    <w:p w14:paraId="1CB4E9D0" w14:textId="77777777" w:rsidR="009A5B75" w:rsidRDefault="00000000">
      <w:r>
        <w:t>ulation of tight junction proteins (TJP-1, occluding) (Kashiwagi et al.,</w:t>
      </w:r>
    </w:p>
    <w:p w14:paraId="637A9C50" w14:textId="77777777" w:rsidR="009A5B75" w:rsidRDefault="00000000">
      <w:r>
        <w:t>2021; Ohtsu et al., 2019), likely leading to enhanced gut permeability</w:t>
      </w:r>
    </w:p>
    <w:p w14:paraId="71CB9B66" w14:textId="77777777" w:rsidR="009A5B75" w:rsidRDefault="00000000">
      <w:r>
        <w:t>and favoring endotoxemia. The LPS-bacterial product has specifically</w:t>
      </w:r>
    </w:p>
    <w:p w14:paraId="2B159F4D" w14:textId="77777777" w:rsidR="009A5B75" w:rsidRDefault="00000000">
      <w:r>
        <w:t>been shown to translocate across the intestinal barrier and contribute</w:t>
      </w:r>
    </w:p>
    <w:p w14:paraId="778D2190" w14:textId="77777777" w:rsidR="009A5B75" w:rsidRDefault="00000000">
      <w:r>
        <w:t>to disease by inducing an increase in tight junction permeability also</w:t>
      </w:r>
    </w:p>
    <w:p w14:paraId="7C4D9449" w14:textId="77777777" w:rsidR="009A5B75" w:rsidRDefault="00000000">
      <w:r>
        <w:t>through toll-like receptor 4 (TLR4)-dependent mechanisms (Guo et al.,</w:t>
      </w:r>
    </w:p>
    <w:p w14:paraId="473EA1D7" w14:textId="77777777" w:rsidR="009A5B75" w:rsidRDefault="00000000">
      <w:r>
        <w:t>2013, 2015; Nighot et al., 2017), thus contributing to immune activa-</w:t>
      </w:r>
    </w:p>
    <w:p w14:paraId="48D38F8B" w14:textId="77777777" w:rsidR="009A5B75" w:rsidRDefault="00000000">
      <w:r>
        <w:t>tion and inflammation that further disrupt the gut barrier (Page et al.,</w:t>
      </w:r>
    </w:p>
    <w:p w14:paraId="7736AA8C" w14:textId="77777777" w:rsidR="009A5B75" w:rsidRDefault="00000000">
      <w:r>
        <w:t>2022). Consistently, P. gingivalis- induced endotoxemia was associated</w:t>
      </w:r>
    </w:p>
    <w:p w14:paraId="0739C203" w14:textId="77777777" w:rsidR="009A5B75" w:rsidRDefault="00000000">
      <w:r>
        <w:t>with inflammation in important sites of insulin resistance, such as the</w:t>
      </w:r>
    </w:p>
    <w:p w14:paraId="4DD49806" w14:textId="77777777" w:rsidR="009A5B75" w:rsidRDefault="00000000">
      <w:r>
        <w:t>liver and the adipose tissue (Sasaki et al., 2018). Mechanically, gut</w:t>
      </w:r>
    </w:p>
    <w:p w14:paraId="6FD8FB17" w14:textId="77777777" w:rsidR="009A5B75" w:rsidRDefault="00000000">
      <w:r>
        <w:t>microbiota-derived LPS is taken up, then trafficked to AT, where it is</w:t>
      </w:r>
    </w:p>
    <w:p w14:paraId="7225842F" w14:textId="77777777" w:rsidR="009A5B75" w:rsidRDefault="00000000">
      <w:r>
        <w:t>internalized by adipocytes and adipose tissue macrophages (ATMs),</w:t>
      </w:r>
    </w:p>
    <w:p w14:paraId="244CEF65" w14:textId="77777777" w:rsidR="009A5B75" w:rsidRDefault="00000000">
      <w:r>
        <w:t>resulting in AT expansion and the transition of macrophages from</w:t>
      </w:r>
    </w:p>
    <w:p w14:paraId="3688B3F5" w14:textId="77777777" w:rsidR="009A5B75" w:rsidRDefault="00000000">
      <w:r>
        <w:t>the anti-inflammatory M2 phenotype toward the proinflammatory M1</w:t>
      </w:r>
    </w:p>
    <w:p w14:paraId="356C95AC" w14:textId="77777777" w:rsidR="009A5B75" w:rsidRDefault="00000000">
      <w:r>
        <w:t>phenotype in a manner dependent on TLR4 signaling (Hersoug et al.,</w:t>
      </w:r>
    </w:p>
    <w:p w14:paraId="21B6AEE5" w14:textId="77777777" w:rsidR="009A5B75" w:rsidRDefault="00000000">
      <w:r>
        <w:t>2016; Y.Y. Wang, Wang, et al., 2022). In AT also, a downregulation of</w:t>
      </w:r>
    </w:p>
    <w:p w14:paraId="78603EA3" w14:textId="77777777" w:rsidR="009A5B75" w:rsidRDefault="00000000">
      <w:r>
        <w:t>genes that enhance insulin sensitivity has been observed (Arimatsu</w:t>
      </w:r>
    </w:p>
    <w:p w14:paraId="1F4FDCF1" w14:textId="77777777" w:rsidR="009A5B75" w:rsidRDefault="00000000">
      <w:r>
        <w:t>et al., 2014).</w:t>
      </w:r>
    </w:p>
    <w:p w14:paraId="55DBC86A" w14:textId="77777777" w:rsidR="009A5B75" w:rsidRDefault="00000000">
      <w:r>
        <w:t>Again on the topic of LPS-produced damage, in the present study,</w:t>
      </w:r>
    </w:p>
    <w:p w14:paraId="6BA4738E" w14:textId="77777777" w:rsidR="009A5B75" w:rsidRDefault="00000000">
      <w:r>
        <w:t>the functional analyses highlighted, besides five metabolic pathways</w:t>
      </w:r>
    </w:p>
    <w:p w14:paraId="1EF201C1" w14:textId="77777777" w:rsidR="009A5B75" w:rsidRDefault="00000000">
      <w:r>
        <w:t>for the peptidoglycans synthesis enriched in p+ patients, also three</w:t>
      </w:r>
    </w:p>
    <w:p w14:paraId="453A03A2" w14:textId="77777777" w:rsidR="009A5B75" w:rsidRDefault="00000000">
      <w:r>
        <w:t>pathways implicated in the biosynthesis of the O-antigen repeating</w:t>
      </w:r>
    </w:p>
    <w:p w14:paraId="5DAA325F" w14:textId="77777777" w:rsidR="009A5B75" w:rsidRDefault="00000000">
      <w:r>
        <w:t>units (OPS) in LPS. These three pathways, the GDP mannose-derived</w:t>
      </w:r>
    </w:p>
    <w:p w14:paraId="655B3C27" w14:textId="77777777" w:rsidR="009A5B75" w:rsidRDefault="00000000">
      <w:r>
        <w:t>O-antigen building blocks biosynthesis, the CMP 3 deoxy-D-manno-</w:t>
      </w:r>
    </w:p>
    <w:p w14:paraId="781F959B" w14:textId="77777777" w:rsidR="009A5B75" w:rsidRDefault="00000000">
      <w:r>
        <w:lastRenderedPageBreak/>
        <w:t>Octulosonate biosynthesis, and the L-rhamnose degradation pathway,</w:t>
      </w:r>
    </w:p>
    <w:p w14:paraId="6EBB5BA9" w14:textId="77777777" w:rsidR="009A5B75" w:rsidRDefault="00000000">
      <w:r>
        <w:t>were all significantly enriched in t2d+ subjects pointing out a role for</w:t>
      </w:r>
    </w:p>
    <w:p w14:paraId="24B84214" w14:textId="77777777" w:rsidR="009A5B75" w:rsidRDefault="00000000">
      <w:r>
        <w:t>OPS as an additional virulence element in diabetic subjects.</w:t>
      </w:r>
    </w:p>
    <w:p w14:paraId="4BCBD175" w14:textId="77777777" w:rsidR="009A5B75" w:rsidRDefault="00000000">
      <w:r>
        <w:t>The importance of the structure of the OPS for immunogenic-</w:t>
      </w:r>
    </w:p>
    <w:p w14:paraId="652F4753" w14:textId="77777777" w:rsidR="009A5B75" w:rsidRDefault="00000000">
      <w:r>
        <w:t>ity and virulence in bacteria has been recently demonstrated also in</w:t>
      </w:r>
    </w:p>
    <w:p w14:paraId="61D0227A" w14:textId="77777777" w:rsidR="009A5B75" w:rsidRDefault="00000000">
      <w:r>
        <w:t>Aggregatibacter actinomycetemcomitans, where seven A. actinomycetem-</w:t>
      </w:r>
    </w:p>
    <w:p w14:paraId="08C78EAC" w14:textId="77777777" w:rsidR="009A5B75" w:rsidRDefault="00000000">
      <w:r>
        <w:t>comitans serotypes are recognized based on the antigenicity of the</w:t>
      </w:r>
    </w:p>
    <w:p w14:paraId="6AB9029F" w14:textId="77777777" w:rsidR="009A5B75" w:rsidRDefault="00000000">
      <w:r>
        <w:t>OPS (Monasterio et al., 2020). Aggregatibacter actinomycetemcomi-</w:t>
      </w:r>
    </w:p>
    <w:p w14:paraId="56A6790F" w14:textId="77777777" w:rsidR="009A5B75" w:rsidRDefault="00000000">
      <w:r>
        <w:t>tans strains belonging to the serotype b are frequently isolated from</w:t>
      </w:r>
    </w:p>
    <w:p w14:paraId="4B7F127C" w14:textId="77777777" w:rsidR="009A5B75" w:rsidRDefault="00000000">
      <w:r>
        <w:t>subjects with severe periodontitis, while other serotypes are mostly</w:t>
      </w:r>
    </w:p>
    <w:p w14:paraId="64F4F74F" w14:textId="77777777" w:rsidR="009A5B75" w:rsidRDefault="00000000">
      <w:r>
        <w:t>isolated from milder periodontitis-affected patients or healthy individ-</w:t>
      </w:r>
    </w:p>
    <w:p w14:paraId="24C090DB" w14:textId="77777777" w:rsidR="009A5B75" w:rsidRDefault="00000000">
      <w:r>
        <w:t>uals. The OPS of serotype b strains is structurally distinct from the OPS</w:t>
      </w:r>
    </w:p>
    <w:p w14:paraId="0A81DE67" w14:textId="77777777" w:rsidR="009A5B75" w:rsidRDefault="00000000">
      <w:r>
        <w:t>from the other serotypes, being composed of a disaccharide backbone</w:t>
      </w:r>
    </w:p>
    <w:p w14:paraId="333DDBC7" w14:textId="77777777" w:rsidR="009A5B75" w:rsidRDefault="00000000">
      <w:r>
        <w:t>of α-D-fucose and α-L-rhamnose. In this regard, the present results</w:t>
      </w:r>
    </w:p>
    <w:p w14:paraId="67252A45" w14:textId="77777777" w:rsidR="009A5B75" w:rsidRDefault="00000000">
      <w:r>
        <w:t>indicate that, in particular, the L-rhamnose degradation pathway was</w:t>
      </w:r>
    </w:p>
    <w:p w14:paraId="17D39620" w14:textId="77777777" w:rsidR="009A5B75" w:rsidRDefault="00000000">
      <w:r>
        <w:t>significantly enriched in t2d+ patients.</w:t>
      </w:r>
    </w:p>
    <w:p w14:paraId="2B33032C" w14:textId="77777777" w:rsidR="009A5B75" w:rsidRDefault="00000000">
      <w:r>
        <w:t>Another finding linking A. actinomycetemcomitans with the severity</w:t>
      </w:r>
    </w:p>
    <w:p w14:paraId="5F0D75A4" w14:textId="77777777" w:rsidR="009A5B75" w:rsidRDefault="00000000">
      <w:r>
        <w:t>of periodontal disease comes from Ozuna et al. (2021), who presented</w:t>
      </w:r>
    </w:p>
    <w:p w14:paraId="2266F96F" w14:textId="77777777" w:rsidR="009A5B75" w:rsidRDefault="00000000">
      <w:r>
        <w:t>for the first time that human neutrophils release epinephrine when</w:t>
      </w:r>
    </w:p>
    <w:p w14:paraId="637BDD88" w14:textId="77777777" w:rsidR="009A5B75" w:rsidRDefault="00000000">
      <w:r>
        <w:t>challenged with A. actinomycetemcomitans, but not by F. alocis, a bac-</w:t>
      </w:r>
    </w:p>
    <w:p w14:paraId="21EE8BD1" w14:textId="77777777" w:rsidR="009A5B75" w:rsidRDefault="00000000">
      <w:r>
        <w:t>terium that occupies the same oral niche as A. actinomycetemcomitans</w:t>
      </w:r>
    </w:p>
    <w:p w14:paraId="5776897F" w14:textId="77777777" w:rsidR="009A5B75" w:rsidRDefault="00000000">
      <w:r>
        <w:t>and whose accumulation in the oral biofilm has been shown to be</w:t>
      </w:r>
    </w:p>
    <w:p w14:paraId="7985AC4B" w14:textId="77777777" w:rsidR="009A5B75" w:rsidRDefault="00000000">
      <w:r>
        <w:t>stimulated by the presence of specific strains of A. actinomycetemcomi-</w:t>
      </w:r>
    </w:p>
    <w:p w14:paraId="182FAD50" w14:textId="77777777" w:rsidR="009A5B75" w:rsidRDefault="00000000">
      <w:r>
        <w:t>tans (Q. Wang et al., 2013). Aggregatibacter actinomycetemcomitans has</w:t>
      </w:r>
    </w:p>
    <w:p w14:paraId="78189779" w14:textId="77777777" w:rsidR="009A5B75" w:rsidRDefault="00000000">
      <w:r>
        <w:t>also been found to be associated with F. nucleatum, whose growth</w:t>
      </w:r>
    </w:p>
    <w:p w14:paraId="6277ECC0" w14:textId="77777777" w:rsidR="009A5B75" w:rsidRDefault="00000000">
      <w:r>
        <w:t>is increased by hormones such as epinephrine and norepinephrine</w:t>
      </w:r>
    </w:p>
    <w:p w14:paraId="2DC25BE4" w14:textId="77777777" w:rsidR="009A5B75" w:rsidRDefault="00000000">
      <w:r>
        <w:lastRenderedPageBreak/>
        <w:t>(Jentsch et al., 2013), with Lactobacillus spp., that expresses trans-</w:t>
      </w:r>
    </w:p>
    <w:p w14:paraId="144C0103" w14:textId="77777777" w:rsidR="009A5B75" w:rsidRDefault="00000000">
      <w:r>
        <w:t>porter systems for uptake of catecholamines (Lyte et al., 2018), and</w:t>
      </w:r>
    </w:p>
    <w:p w14:paraId="42CF98FF" w14:textId="77777777" w:rsidR="009A5B75" w:rsidRDefault="00000000">
      <w:r>
        <w:t>with other catecholamine-responsive species such as Prevotella spp.</w:t>
      </w:r>
    </w:p>
    <w:p w14:paraId="312D3E5D" w14:textId="77777777" w:rsidR="009A5B75" w:rsidRDefault="00000000">
      <w:r>
        <w:t>and Leptotrichia (Boyanova, 2017; Sandrini et al., 2015; Velusamy et al.,</w:t>
      </w:r>
    </w:p>
    <w:p w14:paraId="2FBE3374" w14:textId="77777777" w:rsidR="009A5B75" w:rsidRDefault="00000000">
      <w:r>
        <w:t>2019).</w:t>
      </w:r>
    </w:p>
    <w:p w14:paraId="2EC8AF6D" w14:textId="77777777" w:rsidR="009A5B75" w:rsidRDefault="00000000">
      <w:r>
        <w:t>Interestingly, in the present taxonomic analyses, Aggregatibacter</w:t>
      </w:r>
    </w:p>
    <w:p w14:paraId="63FEAA9C" w14:textId="77777777" w:rsidR="009A5B75" w:rsidRDefault="00000000">
      <w:r>
        <w:t>genus resulted significantly more abundant in p+ patients compared</w:t>
      </w:r>
    </w:p>
    <w:p w14:paraId="3BE3FD7C" w14:textId="77777777" w:rsidR="009A5B75" w:rsidRDefault="00000000">
      <w:r>
        <w:t>with healthy subjects (Figures 3 and 4), together with F. nucleatum and</w:t>
      </w:r>
    </w:p>
    <w:p w14:paraId="34805D95" w14:textId="77777777" w:rsidR="009A5B75" w:rsidRDefault="00000000">
      <w:r>
        <w:t>F. alocis (Figure 5). Therefore, it is likely that these bacteria work as a</w:t>
      </w:r>
    </w:p>
    <w:p w14:paraId="3B92E74F" w14:textId="77777777" w:rsidR="009A5B75" w:rsidRDefault="00000000">
      <w:r>
        <w:t>team to proliferate in the subgingival pocket, where the role of A. acti-</w:t>
      </w:r>
    </w:p>
    <w:p w14:paraId="0DC094CC" w14:textId="77777777" w:rsidR="009A5B75" w:rsidRDefault="00000000">
      <w:r>
        <w:t>nomycetemcomitans could be to induce the release of catecholamines</w:t>
      </w:r>
    </w:p>
    <w:p w14:paraId="30191A72" w14:textId="77777777" w:rsidR="009A5B75" w:rsidRDefault="00000000">
      <w:r>
        <w:t>by human neutrophils infiltrating the oral cavity, a release that could</w:t>
      </w:r>
    </w:p>
    <w:p w14:paraId="4E185411" w14:textId="77777777" w:rsidR="009A5B75" w:rsidRDefault="00000000">
      <w:r>
        <w:t>directly and differentially modulate the growth and composition of the</w:t>
      </w:r>
    </w:p>
    <w:p w14:paraId="165DE30D" w14:textId="77777777" w:rsidR="009A5B75" w:rsidRDefault="00000000">
      <w:r>
        <w:t>subgingival microbiome.</w:t>
      </w:r>
    </w:p>
    <w:p w14:paraId="2ADC1927" w14:textId="77777777" w:rsidR="009A5B75" w:rsidRDefault="00000000">
      <w:r>
        <w:t>An additional effect of the release of catecholamines or other</w:t>
      </w:r>
    </w:p>
    <w:p w14:paraId="58BDC62E" w14:textId="77777777" w:rsidR="009A5B75" w:rsidRDefault="00000000">
      <w:r>
        <w:t>leukocyte-produced molecules such as lactoferrin and transferrin is</w:t>
      </w:r>
    </w:p>
    <w:p w14:paraId="0368CAD3" w14:textId="77777777" w:rsidR="009A5B75" w:rsidRDefault="00000000">
      <w:r>
        <w:t>the sequestration of iron from the oral cavity making this essen-</w:t>
      </w:r>
    </w:p>
    <w:p w14:paraId="6639BAA5" w14:textId="77777777" w:rsidR="009A5B75" w:rsidRDefault="00000000">
      <w:r>
        <w:t>tial nutrient for survival unavailable to bacteria (Freestone et al.,</w:t>
      </w:r>
    </w:p>
    <w:p w14:paraId="4FBA3C68" w14:textId="77777777" w:rsidR="009A5B75" w:rsidRDefault="00000000">
      <w:r>
        <w:t>2000; Sandrini et al., 2015). However, some bacteria have evolved</w:t>
      </w:r>
    </w:p>
    <w:p w14:paraId="36AC5446" w14:textId="77777777" w:rsidR="009A5B75" w:rsidRDefault="00000000">
      <w:r>
        <w:t>to subvert this mechanism by producing iron scavenging molecules,</w:t>
      </w:r>
    </w:p>
    <w:p w14:paraId="0C29C9E4" w14:textId="77777777" w:rsidR="009A5B75" w:rsidRDefault="00000000">
      <w:r>
        <w:t>known as siderophores (Andrews et al., 2003; Chatterjee &amp; O’Brian,</w:t>
      </w:r>
    </w:p>
    <w:p w14:paraId="3A32D5BE" w14:textId="77777777" w:rsidR="009A5B75" w:rsidRDefault="00000000">
      <w:r>
        <w:t>2018; Rhodes et al., 2007). Gram-negative bacteria have multiple</w:t>
      </w:r>
    </w:p>
    <w:p w14:paraId="4B3EB06A" w14:textId="77777777" w:rsidR="009A5B75" w:rsidRDefault="00000000">
      <w:r>
        <w:t>siderophore-mediated iron acquisition pathways consisting of an outer</w:t>
      </w:r>
    </w:p>
    <w:p w14:paraId="3F02BCE8" w14:textId="77777777" w:rsidR="009A5B75" w:rsidRDefault="00000000">
      <w:r>
        <w:t>membrane receptor, which is dependent upon the presence of a com-</w:t>
      </w:r>
    </w:p>
    <w:p w14:paraId="6715E76C" w14:textId="77777777" w:rsidR="009A5B75" w:rsidRDefault="00000000">
      <w:r>
        <w:t>plex of three membrane proteins TonB, ExbB, and ExbD, and their</w:t>
      </w:r>
    </w:p>
    <w:p w14:paraId="4E5BFD97" w14:textId="77777777" w:rsidR="009A5B75" w:rsidRDefault="00000000">
      <w:r>
        <w:t>ability to couple a proton gradient with siderophore transport (Brad-</w:t>
      </w:r>
    </w:p>
    <w:p w14:paraId="3A1C5E27" w14:textId="77777777" w:rsidR="009A5B75" w:rsidRDefault="00000000">
      <w:r>
        <w:lastRenderedPageBreak/>
        <w:t>beer, 1993). Present analyses indicate that in p+ patients the enhanced</w:t>
      </w:r>
    </w:p>
    <w:p w14:paraId="6D54BEE7" w14:textId="77777777" w:rsidR="009A5B75" w:rsidRDefault="00000000">
      <w:r>
        <w:t>pathway used to introduce iron into the cell used by bacteria present in</w:t>
      </w:r>
    </w:p>
    <w:p w14:paraId="672CA1B8" w14:textId="77777777" w:rsidR="009A5B75" w:rsidRDefault="00000000">
      <w:r>
        <w:t>the subgingival plaque seems to be the siderophores TonB dependent,</w:t>
      </w:r>
    </w:p>
    <w:p w14:paraId="36450F26" w14:textId="77777777" w:rsidR="009A5B75" w:rsidRDefault="00000000">
      <w:r>
        <w:t>given that among the proteins significantly enriched in p+ patients,</w:t>
      </w:r>
    </w:p>
    <w:p w14:paraId="1262EF96" w14:textId="77777777" w:rsidR="009A5B75" w:rsidRDefault="00000000">
      <w:r>
        <w:t>there were two outer membrane receptors that were TonB dependent.</w:t>
      </w:r>
    </w:p>
    <w:p w14:paraId="788E0B9B" w14:textId="77777777" w:rsidR="009A5B75" w:rsidRDefault="00000000">
      <w:r>
        <w:t>Furthermore, in the present analysis, among the pathways signifi-</w:t>
      </w:r>
    </w:p>
    <w:p w14:paraId="7C602966" w14:textId="77777777" w:rsidR="009A5B75" w:rsidRDefault="00000000">
      <w:r>
        <w:t>cantly enriched in the p+ group, were included three features involved</w:t>
      </w:r>
    </w:p>
    <w:p w14:paraId="10212412" w14:textId="77777777" w:rsidR="009A5B75" w:rsidRDefault="00000000">
      <w:r>
        <w:t>in ferroptotic cell death and/or iron homeostasis. Ferroptosis, which</w:t>
      </w:r>
    </w:p>
    <w:p w14:paraId="62717D4F" w14:textId="77777777" w:rsidR="009A5B75" w:rsidRDefault="00000000">
      <w:r>
        <w:t>is characterized by iron-dependent lethal lipid peroxidation, has been</w:t>
      </w:r>
    </w:p>
    <w:p w14:paraId="36E1376F" w14:textId="77777777" w:rsidR="009A5B75" w:rsidRDefault="00000000">
      <w:r>
        <w:t>found to participate in the development of several inflammatory-based</w:t>
      </w:r>
    </w:p>
    <w:p w14:paraId="79188133" w14:textId="77777777" w:rsidR="009A5B75" w:rsidRDefault="00000000">
      <w:r>
        <w:t>diseases, such as atherosclerosis, stroke, intracerebral hemorrhage,</w:t>
      </w:r>
    </w:p>
    <w:p w14:paraId="3C21869A" w14:textId="77777777" w:rsidR="009A5B75" w:rsidRDefault="00000000">
      <w:r>
        <w:t>and ischemia/reperfusion injury (Abdalkader et al., 2018; Yang et al.,</w:t>
      </w:r>
    </w:p>
    <w:p w14:paraId="6D358C32" w14:textId="77777777" w:rsidR="009A5B75" w:rsidRDefault="00000000">
      <w:r>
        <w:t>2014). This unique cell death is characterized by iron-dependent reac-</w:t>
      </w:r>
    </w:p>
    <w:p w14:paraId="3A505A98" w14:textId="77777777" w:rsidR="009A5B75" w:rsidRDefault="00000000">
      <w:r>
        <w:t>tive oxygen species (ROS) and oxidized lipid contents in the cell</w:t>
      </w:r>
    </w:p>
    <w:p w14:paraId="37B03995" w14:textId="77777777" w:rsidR="009A5B75" w:rsidRDefault="00000000">
      <w:r>
        <w:t>membrane. A very recent study, using bioinformatics and a subse-</w:t>
      </w:r>
    </w:p>
    <w:p w14:paraId="7E9DE417" w14:textId="77777777" w:rsidR="009A5B75" w:rsidRDefault="00000000">
      <w:r>
        <w:t>quent qRT-PCR validation analysis, indicated that ferroptosis served</w:t>
      </w:r>
    </w:p>
    <w:p w14:paraId="0A4433D4" w14:textId="77777777" w:rsidR="009A5B75" w:rsidRDefault="00000000">
      <w:r>
        <w:t>as a crucial target in the pathological mechanism and treatment of</w:t>
      </w:r>
    </w:p>
    <w:p w14:paraId="75850E06" w14:textId="77777777" w:rsidR="009A5B75"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0C77FD5C" w14:textId="77777777" w:rsidR="009A5B75" w:rsidRDefault="009A5B75"/>
    <w:p w14:paraId="723F6B97" w14:textId="77777777" w:rsidR="009A5B75" w:rsidRDefault="009A5B75"/>
    <w:p w14:paraId="060F7067" w14:textId="77777777" w:rsidR="009A5B75" w:rsidRDefault="00000000">
      <w:r>
        <w:t>FAVALE ET AL.</w:t>
      </w:r>
    </w:p>
    <w:p w14:paraId="1957CC4D" w14:textId="77777777" w:rsidR="009A5B75" w:rsidRDefault="00000000">
      <w:r>
        <w:t>75</w:t>
      </w:r>
    </w:p>
    <w:p w14:paraId="5845783E" w14:textId="77777777" w:rsidR="009A5B75" w:rsidRDefault="00000000">
      <w:r>
        <w:t>periodontitis with T2D, and identified IL-1β, IL-6, NFE2L2, and ALOX5</w:t>
      </w:r>
    </w:p>
    <w:p w14:paraId="7C22CD4B" w14:textId="77777777" w:rsidR="009A5B75" w:rsidRDefault="00000000">
      <w:r>
        <w:t>as core ferroptosis-related genes (Pan et al., 2022).</w:t>
      </w:r>
    </w:p>
    <w:p w14:paraId="5E2AB03A" w14:textId="77777777" w:rsidR="009A5B75" w:rsidRDefault="00000000">
      <w:r>
        <w:lastRenderedPageBreak/>
        <w:t>In this regard, an additional noteworthy observation emerging from</w:t>
      </w:r>
    </w:p>
    <w:p w14:paraId="26B7962F" w14:textId="77777777" w:rsidR="009A5B75" w:rsidRDefault="00000000">
      <w:r>
        <w:t>our results is that glutathione metabolism was enriched in p−sub-</w:t>
      </w:r>
    </w:p>
    <w:p w14:paraId="6C095F3D" w14:textId="77777777" w:rsidR="009A5B75" w:rsidRDefault="00000000">
      <w:r>
        <w:t>jects, thus reduced in p+ patients, and is known that the metabolism of</w:t>
      </w:r>
    </w:p>
    <w:p w14:paraId="3E97A304" w14:textId="77777777" w:rsidR="009A5B75" w:rsidRDefault="00000000">
      <w:r>
        <w:t>glutatione is involved in the biosynthesis of a regulator of ferroptosis</w:t>
      </w:r>
    </w:p>
    <w:p w14:paraId="5A55B408" w14:textId="77777777" w:rsidR="009A5B75" w:rsidRDefault="00000000">
      <w:r>
        <w:t>inhibition.</w:t>
      </w:r>
    </w:p>
    <w:p w14:paraId="24E8801C" w14:textId="77777777" w:rsidR="009A5B75" w:rsidRDefault="00000000">
      <w:r>
        <w:t>Finally, a further significant finding emerging from the functional</w:t>
      </w:r>
    </w:p>
    <w:p w14:paraId="0687668D" w14:textId="77777777" w:rsidR="009A5B75" w:rsidRDefault="00000000">
      <w:r>
        <w:t>analysis is related to nucleoside/nucleotide metabolism enriched in</w:t>
      </w:r>
    </w:p>
    <w:p w14:paraId="1375E16D" w14:textId="77777777" w:rsidR="009A5B75" w:rsidRDefault="00000000">
      <w:r>
        <w:t>p+ and t2d+ subjects. In p+ subjects, the analysis showed an altered</w:t>
      </w:r>
    </w:p>
    <w:p w14:paraId="2C55E0E6" w14:textId="77777777" w:rsidR="009A5B75" w:rsidRDefault="00000000">
      <w:r>
        <w:t>pyrimidine metabolism with a reduction in the degradation pathway</w:t>
      </w:r>
    </w:p>
    <w:p w14:paraId="75A1AA46" w14:textId="77777777" w:rsidR="009A5B75" w:rsidRDefault="00000000">
      <w:r>
        <w:t>accompanied by an enrichment of the salvage pathway. In addition,</w:t>
      </w:r>
    </w:p>
    <w:p w14:paraId="560E2DA6" w14:textId="77777777" w:rsidR="009A5B75" w:rsidRDefault="00000000">
      <w:r>
        <w:t>pyrimidine metabolism also resulted enriched for the biosynthesis of</w:t>
      </w:r>
    </w:p>
    <w:p w14:paraId="78FA1AA2" w14:textId="77777777" w:rsidR="009A5B75" w:rsidRDefault="00000000">
      <w:r>
        <w:t>uridine 5′-monophosphate (UMP, the pyrimidine precursor) in t2d+</w:t>
      </w:r>
    </w:p>
    <w:p w14:paraId="2DDCB72F" w14:textId="77777777" w:rsidR="009A5B75" w:rsidRDefault="00000000">
      <w:r>
        <w:t>patients. UMP is the first product of de novo pyrimidine pathway and</w:t>
      </w:r>
    </w:p>
    <w:p w14:paraId="076C4325" w14:textId="77777777" w:rsidR="009A5B75" w:rsidRDefault="00000000">
      <w:r>
        <w:t>its pivotal role in the tissue and species specificity might highlight a pos-</w:t>
      </w:r>
    </w:p>
    <w:p w14:paraId="5F589757" w14:textId="77777777" w:rsidR="009A5B75" w:rsidRDefault="00000000">
      <w:r>
        <w:t>sible pathogenic role of this metabolic pathway as already diagnosed in</w:t>
      </w:r>
    </w:p>
    <w:p w14:paraId="64B2C795" w14:textId="77777777" w:rsidR="009A5B75" w:rsidRDefault="00000000">
      <w:r>
        <w:t>several other diseases (Smolenski et al., 1993; Webster, 2001).</w:t>
      </w:r>
    </w:p>
    <w:p w14:paraId="399F9D4F" w14:textId="77777777" w:rsidR="009A5B75" w:rsidRDefault="00000000">
      <w:r>
        <w:t>Again in p+ patients, we observed that inosine 5′-monophosphate</w:t>
      </w:r>
    </w:p>
    <w:p w14:paraId="3B62B50B" w14:textId="77777777" w:rsidR="009A5B75" w:rsidRDefault="00000000">
      <w:r>
        <w:t>(IMP, the purine precursor) biosynthesis pathway was significantly</w:t>
      </w:r>
    </w:p>
    <w:p w14:paraId="54C83C90" w14:textId="77777777" w:rsidR="009A5B75" w:rsidRDefault="00000000">
      <w:r>
        <w:t>enriched in p+. Recently, Lovászi et al. (2021) demonstrate that IMP</w:t>
      </w:r>
    </w:p>
    <w:p w14:paraId="20C84ACA" w14:textId="77777777" w:rsidR="009A5B75" w:rsidRDefault="00000000">
      <w:r>
        <w:t>is able to suppress the TNF-α production and augment the IL-10</w:t>
      </w:r>
    </w:p>
    <w:p w14:paraId="3EE9DF21" w14:textId="77777777" w:rsidR="009A5B75" w:rsidRDefault="00000000">
      <w:r>
        <w:t>production in endotoxemic mice.</w:t>
      </w:r>
    </w:p>
    <w:p w14:paraId="2D21D439" w14:textId="77777777" w:rsidR="009A5B75" w:rsidRDefault="00000000">
      <w:r>
        <w:t>The presence, shown here, of an imbalance in purine/pyrimidine</w:t>
      </w:r>
    </w:p>
    <w:p w14:paraId="05D76361" w14:textId="77777777" w:rsidR="009A5B75" w:rsidRDefault="00000000">
      <w:r>
        <w:t>metabolism in p+/t2d+ patients together with the other considera-</w:t>
      </w:r>
    </w:p>
    <w:p w14:paraId="330C3D75" w14:textId="77777777" w:rsidR="009A5B75" w:rsidRDefault="00000000">
      <w:r>
        <w:t>tions proposed for the BCAAs, fatty acids, and adipocytokine metabolic</w:t>
      </w:r>
    </w:p>
    <w:p w14:paraId="779E7456" w14:textId="77777777" w:rsidR="009A5B75" w:rsidRDefault="00000000">
      <w:r>
        <w:t>pathways already discussed above, could point in the direction of a rel-</w:t>
      </w:r>
    </w:p>
    <w:p w14:paraId="14E20859" w14:textId="77777777" w:rsidR="009A5B75" w:rsidRDefault="00000000">
      <w:r>
        <w:t>evant role of a prolonged hyperactivation of the innate immune system</w:t>
      </w:r>
    </w:p>
    <w:p w14:paraId="3E66F09C" w14:textId="77777777" w:rsidR="009A5B75" w:rsidRDefault="00000000">
      <w:r>
        <w:lastRenderedPageBreak/>
        <w:t>induced by endotoxemia via oral–gut axis.</w:t>
      </w:r>
    </w:p>
    <w:p w14:paraId="0E2965F2" w14:textId="77777777" w:rsidR="009A5B75" w:rsidRDefault="00000000">
      <w:r>
        <w:t>5</w:t>
      </w:r>
    </w:p>
    <w:p w14:paraId="65389D26" w14:textId="77777777" w:rsidR="009A5B75" w:rsidRDefault="00000000">
      <w:r>
        <w:t>CONCLUSIONS</w:t>
      </w:r>
    </w:p>
    <w:p w14:paraId="47F1A966" w14:textId="77777777" w:rsidR="009A5B75" w:rsidRDefault="00000000">
      <w:r>
        <w:t>To understand how bacteria cause disease, it is important to know how</w:t>
      </w:r>
    </w:p>
    <w:p w14:paraId="1CFC8BCB" w14:textId="77777777" w:rsidR="009A5B75" w:rsidRDefault="00000000">
      <w:r>
        <w:t>they colonize the host, how they evade the immune system or create an</w:t>
      </w:r>
    </w:p>
    <w:p w14:paraId="1F8BA724" w14:textId="77777777" w:rsidR="009A5B75" w:rsidRDefault="00000000">
      <w:r>
        <w:t>environment of immune tolerance, and also when, why, and how they</w:t>
      </w:r>
    </w:p>
    <w:p w14:paraId="4B97D2FD" w14:textId="77777777" w:rsidR="009A5B75" w:rsidRDefault="00000000">
      <w:r>
        <w:t>transform into a pathogenic dysbiotic form.</w:t>
      </w:r>
    </w:p>
    <w:p w14:paraId="1A86159F" w14:textId="77777777" w:rsidR="009A5B75" w:rsidRDefault="00000000">
      <w:r>
        <w:t>From the taxonomic profile presented here, it was possible to out-</w:t>
      </w:r>
    </w:p>
    <w:p w14:paraId="24F822D8" w14:textId="77777777" w:rsidR="009A5B75" w:rsidRDefault="00000000">
      <w:r>
        <w:t>line a core microbiome, which is resilient to changes in the oral health</w:t>
      </w:r>
    </w:p>
    <w:p w14:paraId="5E5D8724" w14:textId="77777777" w:rsidR="009A5B75" w:rsidRDefault="00000000">
      <w:r>
        <w:t>status, composed not only of early colonizers but also showing the</w:t>
      </w:r>
    </w:p>
    <w:p w14:paraId="451665A4" w14:textId="77777777" w:rsidR="009A5B75" w:rsidRDefault="00000000">
      <w:r>
        <w:t>presence of species like T. denticola, T. forsythia, S. sputigena, or T.</w:t>
      </w:r>
    </w:p>
    <w:p w14:paraId="07461E32" w14:textId="77777777" w:rsidR="009A5B75" w:rsidRDefault="00000000">
      <w:r>
        <w:t>socranskii commonly considered periodontal pathogens. Instead, peri-</w:t>
      </w:r>
    </w:p>
    <w:p w14:paraId="280120EF" w14:textId="77777777" w:rsidR="009A5B75" w:rsidRDefault="00000000">
      <w:r>
        <w:t>odontitis patients were significantly characterized by the presence</w:t>
      </w:r>
    </w:p>
    <w:p w14:paraId="4E593037" w14:textId="77777777" w:rsidR="009A5B75" w:rsidRDefault="00000000">
      <w:r>
        <w:t>of C. rectus together with a significant contribution of low abundant</w:t>
      </w:r>
    </w:p>
    <w:p w14:paraId="4E9B7B15" w14:textId="77777777" w:rsidR="009A5B75" w:rsidRDefault="00000000">
      <w:r>
        <w:t>bacteria such as A. bacterium oral taxon 439, C. showae, and P. interme-</w:t>
      </w:r>
    </w:p>
    <w:p w14:paraId="3DCDAAF2" w14:textId="77777777" w:rsidR="009A5B75" w:rsidRDefault="00000000">
      <w:r>
        <w:t>dia. Anaerolineaceae bacterium oral taxon 439 also characterized, in p+</w:t>
      </w:r>
    </w:p>
    <w:p w14:paraId="1623E959" w14:textId="77777777" w:rsidR="009A5B75" w:rsidRDefault="00000000">
      <w:r>
        <w:t>patients, t2d+ status, while R. dentocariosa appears to play a protective</w:t>
      </w:r>
    </w:p>
    <w:p w14:paraId="7ABBB03A" w14:textId="77777777" w:rsidR="009A5B75" w:rsidRDefault="00000000">
      <w:r>
        <w:t>role in the periodontium of t2d+ subjects.</w:t>
      </w:r>
    </w:p>
    <w:p w14:paraId="0D64AA6B" w14:textId="77777777" w:rsidR="009A5B75" w:rsidRDefault="00000000">
      <w:r>
        <w:t>From a functional perspective, in the last decades, the pathogenetic</w:t>
      </w:r>
    </w:p>
    <w:p w14:paraId="69EA7C65" w14:textId="77777777" w:rsidR="009A5B75" w:rsidRDefault="00000000">
      <w:r>
        <w:t>interactions between periodontitis and T2D have been better under-</w:t>
      </w:r>
    </w:p>
    <w:p w14:paraId="63B3315D" w14:textId="77777777" w:rsidR="009A5B75" w:rsidRDefault="00000000">
      <w:r>
        <w:t>stood but still much remain to be clarified (Barutta et al., 2022). The</w:t>
      </w:r>
    </w:p>
    <w:p w14:paraId="6C79B498" w14:textId="77777777" w:rsidR="009A5B75" w:rsidRDefault="00000000">
      <w:r>
        <w:t>main functional findings presented in this study highlight a stimulating</w:t>
      </w:r>
    </w:p>
    <w:p w14:paraId="14121612" w14:textId="77777777" w:rsidR="009A5B75" w:rsidRDefault="00000000">
      <w:r>
        <w:t>role of novel metabolic pathways involved in the complex inflammatory</w:t>
      </w:r>
    </w:p>
    <w:p w14:paraId="14E564EB" w14:textId="77777777" w:rsidR="009A5B75" w:rsidRDefault="00000000">
      <w:r>
        <w:t>dialogue.</w:t>
      </w:r>
    </w:p>
    <w:p w14:paraId="3F5D3D93" w14:textId="77777777" w:rsidR="009A5B75" w:rsidRDefault="00000000">
      <w:r>
        <w:t>The first, intriguing, result is represented by the significantly dif-</w:t>
      </w:r>
    </w:p>
    <w:p w14:paraId="770FFEB3" w14:textId="77777777" w:rsidR="009A5B75" w:rsidRDefault="00000000">
      <w:r>
        <w:t>ferent abundance of metabolic pathways related to BCAAs and other</w:t>
      </w:r>
    </w:p>
    <w:p w14:paraId="3BAB121D" w14:textId="77777777" w:rsidR="009A5B75" w:rsidRDefault="00000000">
      <w:r>
        <w:lastRenderedPageBreak/>
        <w:t>essential/aromatic amino acids and glycine levels, together with a sig-</w:t>
      </w:r>
    </w:p>
    <w:p w14:paraId="2CE2AA65" w14:textId="77777777" w:rsidR="009A5B75" w:rsidRDefault="00000000">
      <w:r>
        <w:t>nificant increase in fatty acid biosynthesis and adipocytokine signaling</w:t>
      </w:r>
    </w:p>
    <w:p w14:paraId="0EAF9F97" w14:textId="77777777" w:rsidR="009A5B75" w:rsidRDefault="00000000">
      <w:r>
        <w:t>pathways. All these features indicate an important role of the micro-</w:t>
      </w:r>
    </w:p>
    <w:p w14:paraId="028A0E7E" w14:textId="77777777" w:rsidR="009A5B75" w:rsidRDefault="00000000">
      <w:r>
        <w:t>biome in stimulating systemic inflammation, promoting both hepatic</w:t>
      </w:r>
    </w:p>
    <w:p w14:paraId="055AB8D1" w14:textId="77777777" w:rsidR="009A5B75" w:rsidRDefault="00000000">
      <w:r>
        <w:t>and AT insulin resistance.</w:t>
      </w:r>
    </w:p>
    <w:p w14:paraId="0470D085" w14:textId="77777777" w:rsidR="009A5B75" w:rsidRDefault="00000000">
      <w:r>
        <w:t>In this regard, some recently published molecular-based experimen-</w:t>
      </w:r>
    </w:p>
    <w:p w14:paraId="76FC3753" w14:textId="77777777" w:rsidR="009A5B75" w:rsidRDefault="00000000">
      <w:r>
        <w:t>tal work offers support for the functional analysis results reported</w:t>
      </w:r>
    </w:p>
    <w:p w14:paraId="44E364DD" w14:textId="77777777" w:rsidR="009A5B75" w:rsidRDefault="00000000">
      <w:r>
        <w:t>here. Very recently, it has been proved that oral administration with</w:t>
      </w:r>
    </w:p>
    <w:p w14:paraId="62A15304" w14:textId="77777777" w:rsidR="009A5B75" w:rsidRDefault="00000000">
      <w:r>
        <w:t>heat-inactivated Escherichia coli during suckling improved intestinal</w:t>
      </w:r>
    </w:p>
    <w:p w14:paraId="61FAAD66" w14:textId="77777777" w:rsidR="009A5B75" w:rsidRDefault="00000000">
      <w:r>
        <w:t>resistance to Salmonella typhimurium infection in the weaned rat. The</w:t>
      </w:r>
    </w:p>
    <w:p w14:paraId="68DAFFF0" w14:textId="77777777" w:rsidR="009A5B75" w:rsidRDefault="00000000">
      <w:r>
        <w:t>evidence was characterized by stronger inflammatory response due</w:t>
      </w:r>
    </w:p>
    <w:p w14:paraId="34998AE1" w14:textId="77777777" w:rsidR="009A5B75" w:rsidRDefault="00000000">
      <w:r>
        <w:t>to enhanced inflammatory cytokine and higher antimicrobial capacity</w:t>
      </w:r>
    </w:p>
    <w:p w14:paraId="0171BAC6" w14:textId="77777777" w:rsidR="009A5B75" w:rsidRDefault="00000000">
      <w:r>
        <w:t>in the gut innate immune system, suggesting possible involvement of</w:t>
      </w:r>
    </w:p>
    <w:p w14:paraId="0316FA07" w14:textId="77777777" w:rsidR="009A5B75" w:rsidRDefault="00000000">
      <w:r>
        <w:t>trained immunity (Cui et al., 2023). Another interesting finding stems</w:t>
      </w:r>
    </w:p>
    <w:p w14:paraId="23828595" w14:textId="77777777" w:rsidR="009A5B75" w:rsidRDefault="00000000">
      <w:r>
        <w:t>from the demonstration, both in vitro and in vivo, that exposure to diets</w:t>
      </w:r>
    </w:p>
    <w:p w14:paraId="614B7C74" w14:textId="77777777" w:rsidR="009A5B75" w:rsidRDefault="00000000">
      <w:r>
        <w:t>enriched in saturated fatty acids (SFAs) confers a hyper-inflammatory</w:t>
      </w:r>
    </w:p>
    <w:p w14:paraId="27F25F19" w14:textId="77777777" w:rsidR="009A5B75" w:rsidRDefault="00000000">
      <w:r>
        <w:t>response to systemic LPS-induced endotoxemia by altering the compo-</w:t>
      </w:r>
    </w:p>
    <w:p w14:paraId="183701EC" w14:textId="77777777" w:rsidR="009A5B75" w:rsidRDefault="00000000">
      <w:r>
        <w:t>sition of the hematopoietic stem cell compartment, with an increased</w:t>
      </w:r>
    </w:p>
    <w:p w14:paraId="11518B49" w14:textId="77777777" w:rsidR="009A5B75" w:rsidRDefault="00000000">
      <w:r>
        <w:t>response of bone marrow macrophages, monocytes, and splenocytes</w:t>
      </w:r>
    </w:p>
    <w:p w14:paraId="00592D1D" w14:textId="77777777" w:rsidR="009A5B75" w:rsidRDefault="00000000">
      <w:r>
        <w:t>that leads to enhanced expression of inflammatory cytokines in the</w:t>
      </w:r>
    </w:p>
    <w:p w14:paraId="782470D9" w14:textId="77777777" w:rsidR="009A5B75" w:rsidRDefault="00000000">
      <w:r>
        <w:t>blood in a secondary LPS challenge (Seufert et al., 2022). Key insights</w:t>
      </w:r>
    </w:p>
    <w:p w14:paraId="290A2155" w14:textId="77777777" w:rsidR="009A5B75" w:rsidRDefault="00000000">
      <w:r>
        <w:t>from this study suggest the potential of SFAs to directly impact innate</w:t>
      </w:r>
    </w:p>
    <w:p w14:paraId="04AD7C58" w14:textId="77777777" w:rsidR="009A5B75" w:rsidRDefault="00000000">
      <w:r>
        <w:t>immune metabolism and epigenetics associated with inflammatory</w:t>
      </w:r>
    </w:p>
    <w:p w14:paraId="0E87F3DE" w14:textId="77777777" w:rsidR="009A5B75" w:rsidRDefault="00000000">
      <w:r>
        <w:t>pathways.</w:t>
      </w:r>
    </w:p>
    <w:p w14:paraId="10A35275" w14:textId="77777777" w:rsidR="009A5B75" w:rsidRDefault="00000000">
      <w:r>
        <w:t>A further interesting result is the increased abundance of features</w:t>
      </w:r>
    </w:p>
    <w:p w14:paraId="649F1EEE" w14:textId="77777777" w:rsidR="009A5B75" w:rsidRDefault="00000000">
      <w:r>
        <w:t>related to LPS biosynthesis, imbalance of nucleotide metabolism, sig-</w:t>
      </w:r>
    </w:p>
    <w:p w14:paraId="477274CA" w14:textId="77777777" w:rsidR="009A5B75" w:rsidRDefault="00000000">
      <w:r>
        <w:lastRenderedPageBreak/>
        <w:t>nificantly enriched in p+ and t2d+ patients, and ferroptosis enriched</w:t>
      </w:r>
    </w:p>
    <w:p w14:paraId="0CF74B8B" w14:textId="77777777" w:rsidR="009A5B75" w:rsidRDefault="00000000">
      <w:r>
        <w:t>in p+ patients. These metabolic pathways might be involved in the</w:t>
      </w:r>
    </w:p>
    <w:p w14:paraId="0619C507" w14:textId="77777777" w:rsidR="009A5B75" w:rsidRDefault="00000000">
      <w:r>
        <w:t>two-way relationship between periodontitis and diabetes regarding</w:t>
      </w:r>
    </w:p>
    <w:p w14:paraId="25A8537E" w14:textId="77777777" w:rsidR="009A5B75" w:rsidRDefault="00000000">
      <w:r>
        <w:t>the “T2D to periodontitis” direction. In fact, it has been demonstrated,</w:t>
      </w:r>
    </w:p>
    <w:p w14:paraId="4597DA38" w14:textId="77777777" w:rsidR="009A5B75" w:rsidRDefault="00000000">
      <w:r>
        <w:t>for P. gingivalis (Nunes et al., 2020), that microbiota-derived circulat-</w:t>
      </w:r>
    </w:p>
    <w:p w14:paraId="6D9B8130" w14:textId="77777777" w:rsidR="009A5B75" w:rsidRDefault="00000000">
      <w:r>
        <w:t>ing inflammagens, LPS and gingipain proteases, might be trafficked</w:t>
      </w:r>
    </w:p>
    <w:p w14:paraId="01B80F65" w14:textId="77777777" w:rsidR="009A5B75" w:rsidRDefault="00000000">
      <w:r>
        <w:t>to AT and internalized by adipocytes and ATMs, thus affecting the</w:t>
      </w:r>
    </w:p>
    <w:p w14:paraId="0D333A09" w14:textId="77777777" w:rsidR="009A5B75" w:rsidRDefault="00000000">
      <w:r>
        <w:t>phenotype of ATMs switch from the anti-inflammatory state to the</w:t>
      </w:r>
    </w:p>
    <w:p w14:paraId="0146226C" w14:textId="77777777" w:rsidR="009A5B75" w:rsidRDefault="00000000">
      <w:r>
        <w:t>pro-infammatory state, fueling inflammation and enhancing the host</w:t>
      </w:r>
    </w:p>
    <w:p w14:paraId="7AA347B6" w14:textId="77777777" w:rsidR="009A5B75" w:rsidRDefault="00000000">
      <w:r>
        <w:t>response to the bacterial challenge also within the oral tissues. More-</w:t>
      </w:r>
    </w:p>
    <w:p w14:paraId="650314CB" w14:textId="77777777" w:rsidR="009A5B75" w:rsidRDefault="00000000">
      <w:r>
        <w:t>over, diabetes is able to increase periodontal destruction by both</w:t>
      </w:r>
    </w:p>
    <w:p w14:paraId="4241A203" w14:textId="77777777" w:rsidR="009A5B75" w:rsidRDefault="00000000">
      <w:r>
        <w:t>enhancing apoptosis of bone-forming cells and augmenting gingiva</w:t>
      </w:r>
    </w:p>
    <w:p w14:paraId="6AF12700" w14:textId="77777777" w:rsidR="009A5B75" w:rsidRDefault="00000000">
      <w:r>
        <w:t>tissue degradation by increasing release of metalloproteinases and</w:t>
      </w:r>
    </w:p>
    <w:p w14:paraId="40722A01" w14:textId="77777777" w:rsidR="009A5B75" w:rsidRDefault="00000000">
      <w:r>
        <w:t>ROS by neutrophils and fibroblasts. The presence, shown here, of an</w:t>
      </w:r>
    </w:p>
    <w:p w14:paraId="76C23DB4" w14:textId="77777777" w:rsidR="009A5B75" w:rsidRDefault="00000000">
      <w:r>
        <w:t>enhanced ferroptosis, together with an imbalance in purine/pyrimidine</w:t>
      </w:r>
    </w:p>
    <w:p w14:paraId="14C61E53" w14:textId="77777777" w:rsidR="009A5B75" w:rsidRDefault="00000000">
      <w:r>
        <w:t>metabolism observed in p+ and t2d+ subjects, might support the</w:t>
      </w:r>
    </w:p>
    <w:p w14:paraId="0F861A6A" w14:textId="77777777" w:rsidR="009A5B75" w:rsidRDefault="00000000">
      <w:r>
        <w:t>presence of a metabolic switch that eventually commits the cell to pro-</w:t>
      </w:r>
    </w:p>
    <w:p w14:paraId="26B01A31" w14:textId="77777777" w:rsidR="009A5B75" w:rsidRDefault="00000000">
      <w:r>
        <w:t>grammed cell death (Stasolla et al., 2004). Recent studies indicated that</w:t>
      </w:r>
    </w:p>
    <w:p w14:paraId="4CE9A0CB" w14:textId="77777777" w:rsidR="009A5B75" w:rsidRDefault="00000000">
      <w:r>
        <w:t>ferroptosis might represents a crucial target to identify new drugs with</w:t>
      </w:r>
    </w:p>
    <w:p w14:paraId="39CA612A" w14:textId="77777777" w:rsidR="009A5B75" w:rsidRDefault="00000000">
      <w:r>
        <w:t>a potential clinical application value, opening interesting aspects also</w:t>
      </w:r>
    </w:p>
    <w:p w14:paraId="23FE64CC" w14:textId="77777777" w:rsidR="009A5B75" w:rsidRDefault="00000000">
      <w:r>
        <w:t>in the field of clinical treatment of periodontitis with T2D (Pan et al.,</w:t>
      </w:r>
    </w:p>
    <w:p w14:paraId="716DA618" w14:textId="77777777" w:rsidR="009A5B75" w:rsidRDefault="00000000">
      <w:r>
        <w:t>2022).</w:t>
      </w:r>
    </w:p>
    <w:p w14:paraId="1689EB92" w14:textId="77777777" w:rsidR="009A5B75"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441EF577" w14:textId="77777777" w:rsidR="009A5B75" w:rsidRDefault="009A5B75"/>
    <w:p w14:paraId="72BB9D42" w14:textId="77777777" w:rsidR="009A5B75" w:rsidRDefault="009A5B75"/>
    <w:p w14:paraId="228CF4AC" w14:textId="77777777" w:rsidR="009A5B75" w:rsidRDefault="00000000">
      <w:r>
        <w:t>76</w:t>
      </w:r>
    </w:p>
    <w:p w14:paraId="14934287" w14:textId="77777777" w:rsidR="009A5B75" w:rsidRDefault="00000000">
      <w:r>
        <w:t>FAVALE ET AL.</w:t>
      </w:r>
    </w:p>
    <w:p w14:paraId="706BF8ED" w14:textId="77777777" w:rsidR="009A5B75" w:rsidRDefault="00000000">
      <w:r>
        <w:t>Also on this topic, some recent experimental data seem to cor-</w:t>
      </w:r>
    </w:p>
    <w:p w14:paraId="79398BAA" w14:textId="77777777" w:rsidR="009A5B75" w:rsidRDefault="00000000">
      <w:r>
        <w:t>roborate the functional analyses reported here. The link between</w:t>
      </w:r>
    </w:p>
    <w:p w14:paraId="2FAFE46E" w14:textId="77777777" w:rsidR="009A5B75" w:rsidRDefault="00000000">
      <w:r>
        <w:t>periodontitis and cardiovascular diseases (CVD) is well known, and</w:t>
      </w:r>
    </w:p>
    <w:p w14:paraId="09DB2A8E" w14:textId="77777777" w:rsidR="009A5B75" w:rsidRDefault="00000000">
      <w:r>
        <w:t>although many studies have found associations between periodonti-</w:t>
      </w:r>
    </w:p>
    <w:p w14:paraId="37FC2DDA" w14:textId="77777777" w:rsidR="009A5B75" w:rsidRDefault="00000000">
      <w:r>
        <w:t>tis and CVD, the relationship is still debated (Sanz, Marco del Castillo,</w:t>
      </w:r>
    </w:p>
    <w:p w14:paraId="6077DABC" w14:textId="77777777" w:rsidR="009A5B75" w:rsidRDefault="00000000">
      <w:r>
        <w:t>et al., 2020). Recently, it has been shown that ferroptosis is involved</w:t>
      </w:r>
    </w:p>
    <w:p w14:paraId="710F56A1" w14:textId="77777777" w:rsidR="009A5B75" w:rsidRDefault="00000000">
      <w:r>
        <w:t>in the new-onset atrial fibrillation with LPS-induced endotoxemia in a</w:t>
      </w:r>
    </w:p>
    <w:p w14:paraId="747B53C0" w14:textId="77777777" w:rsidR="009A5B75" w:rsidRDefault="00000000">
      <w:r>
        <w:t>rat model (Fang et al., 2021) and that Resveratrol, through upregula-</w:t>
      </w:r>
    </w:p>
    <w:p w14:paraId="3A48D0EE" w14:textId="77777777" w:rsidR="009A5B75" w:rsidRDefault="00000000">
      <w:r>
        <w:t>tion of miR-149 and of the high mobility group box 1 gene, can inhibit</w:t>
      </w:r>
    </w:p>
    <w:p w14:paraId="16840EC2" w14:textId="77777777" w:rsidR="009A5B75" w:rsidRDefault="00000000">
      <w:r>
        <w:t>ferroptosis and improve myocardial damage in mice with LPS-induced</w:t>
      </w:r>
    </w:p>
    <w:p w14:paraId="6336E936" w14:textId="77777777" w:rsidR="009A5B75" w:rsidRDefault="00000000">
      <w:r>
        <w:t>endotoxemia (X. Wang, Simayi, et al., 2022). Thus, our results could indi-</w:t>
      </w:r>
    </w:p>
    <w:p w14:paraId="4C9DBA6C" w14:textId="77777777" w:rsidR="009A5B75" w:rsidRDefault="00000000">
      <w:r>
        <w:t>cate a possible role of ferroptotic death also for periodontitis and T2D</w:t>
      </w:r>
    </w:p>
    <w:p w14:paraId="5A059A19" w14:textId="77777777" w:rsidR="009A5B75" w:rsidRDefault="00000000">
      <w:r>
        <w:t>comorbidity.</w:t>
      </w:r>
    </w:p>
    <w:p w14:paraId="23F59B42" w14:textId="77777777" w:rsidR="009A5B75" w:rsidRDefault="00000000">
      <w:r>
        <w:t>Further experimental evidence (Hersoug et al., 2018) shows that</w:t>
      </w:r>
    </w:p>
    <w:p w14:paraId="2051F537" w14:textId="77777777" w:rsidR="009A5B75" w:rsidRDefault="00000000">
      <w:r>
        <w:t>LPS is involved in the transition of macrophages from the M2 to the</w:t>
      </w:r>
    </w:p>
    <w:p w14:paraId="03390857" w14:textId="77777777" w:rsidR="009A5B75" w:rsidRDefault="00000000">
      <w:r>
        <w:t>M1 phenotype in AT. LPS are taken up by adipocytes and may activate</w:t>
      </w:r>
    </w:p>
    <w:p w14:paraId="3E019E6A" w14:textId="77777777" w:rsidR="009A5B75" w:rsidRDefault="00000000">
      <w:r>
        <w:t>caspase-4/5/11. This may induce a highly inflammatory type of pro-</w:t>
      </w:r>
    </w:p>
    <w:p w14:paraId="5F2713D0" w14:textId="77777777" w:rsidR="009A5B75" w:rsidRDefault="00000000">
      <w:r>
        <w:t>grammed cell death (i.e., pyroptosis), which also occurs after infection</w:t>
      </w:r>
    </w:p>
    <w:p w14:paraId="792FF218" w14:textId="77777777" w:rsidR="009A5B75" w:rsidRDefault="00000000">
      <w:r>
        <w:t>with intracellular pathogens. Large adipocytes are more metabolically</w:t>
      </w:r>
    </w:p>
    <w:p w14:paraId="3F677343" w14:textId="77777777" w:rsidR="009A5B75" w:rsidRDefault="00000000">
      <w:r>
        <w:t>active and potentially more exposed to LPS than small adipocytes.</w:t>
      </w:r>
    </w:p>
    <w:p w14:paraId="7EBDA495" w14:textId="77777777" w:rsidR="009A5B75" w:rsidRDefault="00000000">
      <w:r>
        <w:t>Thus,LPSmightbeinvolvedindefiningtheadipocytedeathsizeandthe</w:t>
      </w:r>
    </w:p>
    <w:p w14:paraId="4C5FE0C3" w14:textId="77777777" w:rsidR="009A5B75" w:rsidRDefault="00000000">
      <w:r>
        <w:t>formation of crown-like structures. The adipocyte death size is reached</w:t>
      </w:r>
    </w:p>
    <w:p w14:paraId="153E83C4" w14:textId="77777777" w:rsidR="009A5B75" w:rsidRDefault="00000000">
      <w:r>
        <w:t>when the intracellular concentration of LPS initiates pyroptosis. The</w:t>
      </w:r>
    </w:p>
    <w:p w14:paraId="1A51B166" w14:textId="77777777" w:rsidR="009A5B75" w:rsidRDefault="00000000">
      <w:r>
        <w:lastRenderedPageBreak/>
        <w:t>mechanistic details remain to be elucidated, but the observations indi-</w:t>
      </w:r>
    </w:p>
    <w:p w14:paraId="4B0F5C90" w14:textId="77777777" w:rsidR="009A5B75" w:rsidRDefault="00000000">
      <w:r>
        <w:t>cate that adipocytes are stimulated to cell death by processes that</w:t>
      </w:r>
    </w:p>
    <w:p w14:paraId="275ED73B" w14:textId="77777777" w:rsidR="009A5B75" w:rsidRDefault="00000000">
      <w:r>
        <w:t>involve LPS from the gut microbiota.</w:t>
      </w:r>
    </w:p>
    <w:p w14:paraId="7C73C0E1" w14:textId="77777777" w:rsidR="009A5B75" w:rsidRDefault="00000000">
      <w:r>
        <w:t>All together, the results of the present study point to new fea-</w:t>
      </w:r>
    </w:p>
    <w:p w14:paraId="7FBB7EC1" w14:textId="77777777" w:rsidR="009A5B75" w:rsidRDefault="00000000">
      <w:r>
        <w:t>tures that may underlie the complex interplay between T2D and</w:t>
      </w:r>
    </w:p>
    <w:p w14:paraId="56FABE9A" w14:textId="77777777" w:rsidR="009A5B75" w:rsidRDefault="00000000">
      <w:r>
        <w:t>periodontitis, also suggesting the importance of these findings not</w:t>
      </w:r>
    </w:p>
    <w:p w14:paraId="6C6F09F6" w14:textId="77777777" w:rsidR="009A5B75" w:rsidRDefault="00000000">
      <w:r>
        <w:t>only for potential dietary interventions but also for the treatment</w:t>
      </w:r>
    </w:p>
    <w:p w14:paraId="7ADE1168" w14:textId="77777777" w:rsidR="009A5B75" w:rsidRDefault="00000000">
      <w:r>
        <w:t>of inflammatory diseases exacerbated by metabolic dysfunction in</w:t>
      </w:r>
    </w:p>
    <w:p w14:paraId="344ECA7A" w14:textId="77777777" w:rsidR="009A5B75" w:rsidRDefault="00000000">
      <w:r>
        <w:t>humans.</w:t>
      </w:r>
    </w:p>
    <w:p w14:paraId="4DBA825C" w14:textId="77777777" w:rsidR="009A5B75" w:rsidRDefault="00000000">
      <w:r>
        <w:t>AUTHOR CONTRIBUTIONS</w:t>
      </w:r>
    </w:p>
    <w:p w14:paraId="0727EDAD" w14:textId="77777777" w:rsidR="009A5B75" w:rsidRDefault="00000000">
      <w:r>
        <w:t>Conceptualization: Chiara Scapoli and Leonardo Trombelli. Methodol-</w:t>
      </w:r>
    </w:p>
    <w:p w14:paraId="21D5A8B1" w14:textId="77777777" w:rsidR="009A5B75" w:rsidRDefault="00000000">
      <w:r>
        <w:t>ogy: Nicoletta Favale, Roberto Farina, Alberto Carrieri, Silvia Sabbioni,</w:t>
      </w:r>
    </w:p>
    <w:p w14:paraId="1CB55389" w14:textId="77777777" w:rsidR="009A5B75" w:rsidRDefault="00000000">
      <w:r>
        <w:t>Chiara Scapoli, and Leonardo Trombelli. Formal analysis: Nicoletta</w:t>
      </w:r>
    </w:p>
    <w:p w14:paraId="73528250" w14:textId="77777777" w:rsidR="009A5B75" w:rsidRDefault="00000000">
      <w:r>
        <w:t>Favale, Alberto Carrieri and Chiara Scapoli. Patients’ recruitment and</w:t>
      </w:r>
    </w:p>
    <w:p w14:paraId="3F5E2535" w14:textId="77777777" w:rsidR="009A5B75" w:rsidRDefault="00000000">
      <w:r>
        <w:t>sampling: Roberto Farina, Anna Simonelli. Mattia Severi and Leonardo</w:t>
      </w:r>
    </w:p>
    <w:p w14:paraId="19C63CB2" w14:textId="77777777" w:rsidR="009A5B75" w:rsidRDefault="00000000">
      <w:r>
        <w:t>Trombelli: Writing—original draft preparation: Nicoletta Favale and</w:t>
      </w:r>
    </w:p>
    <w:p w14:paraId="6513355B" w14:textId="77777777" w:rsidR="009A5B75" w:rsidRDefault="00000000">
      <w:r>
        <w:t>Chiara Scapoli. Writing—review and editing: Nicoletta Favale, Roberto</w:t>
      </w:r>
    </w:p>
    <w:p w14:paraId="2CF2C2D8" w14:textId="77777777" w:rsidR="009A5B75" w:rsidRDefault="00000000">
      <w:r>
        <w:t>Farina, Alberto Carrieri, Anna Simonelli, Mattia Severi, Silvia Sabbioni,</w:t>
      </w:r>
    </w:p>
    <w:p w14:paraId="7829A9B0" w14:textId="77777777" w:rsidR="009A5B75" w:rsidRDefault="00000000">
      <w:r>
        <w:t>Chiara Scapoli, and Leonardo Trombelli. Supervision: Chiara Scapoli</w:t>
      </w:r>
    </w:p>
    <w:p w14:paraId="715FC13E" w14:textId="77777777" w:rsidR="009A5B75" w:rsidRDefault="00000000">
      <w:r>
        <w:t>and Leonardo Trombelli. Funding acquisition: Chiara Scapoli, Silvia Sab-</w:t>
      </w:r>
    </w:p>
    <w:p w14:paraId="01854E8E" w14:textId="77777777" w:rsidR="009A5B75" w:rsidRDefault="00000000">
      <w:r>
        <w:t>bioni, and Leonardo Trombelli. All authors have read and agreed to the</w:t>
      </w:r>
    </w:p>
    <w:p w14:paraId="722347C5" w14:textId="77777777" w:rsidR="009A5B75" w:rsidRDefault="00000000">
      <w:r>
        <w:t>published version of the manuscript.</w:t>
      </w:r>
    </w:p>
    <w:p w14:paraId="4E853485" w14:textId="77777777" w:rsidR="009A5B75" w:rsidRDefault="00000000">
      <w:r>
        <w:t>ACKNOWLEDGMENTS</w:t>
      </w:r>
    </w:p>
    <w:p w14:paraId="673CC388" w14:textId="77777777" w:rsidR="009A5B75" w:rsidRDefault="00000000">
      <w:r>
        <w:t>The study was supported by the Research Centre for the Study of Peri-</w:t>
      </w:r>
    </w:p>
    <w:p w14:paraId="212623DB" w14:textId="77777777" w:rsidR="009A5B75" w:rsidRDefault="00000000">
      <w:r>
        <w:t>odontal and Peri-implant Diseases, University of Ferrara, Italy, and by</w:t>
      </w:r>
    </w:p>
    <w:p w14:paraId="4F3A4E2B" w14:textId="77777777" w:rsidR="009A5B75" w:rsidRDefault="00000000">
      <w:r>
        <w:t>the University of Ferrara (research grants to Scapoli, FIR 2017, FAR</w:t>
      </w:r>
    </w:p>
    <w:p w14:paraId="0AD597A6" w14:textId="77777777" w:rsidR="009A5B75" w:rsidRDefault="00000000">
      <w:r>
        <w:lastRenderedPageBreak/>
        <w:t>2018–2019; and to Sabbioni, FAR 2018–19).</w:t>
      </w:r>
    </w:p>
    <w:p w14:paraId="3F276E7B" w14:textId="77777777" w:rsidR="009A5B75" w:rsidRDefault="00000000">
      <w:r>
        <w:t>CONFLICT OF INTEREST STATEMENT</w:t>
      </w:r>
    </w:p>
    <w:p w14:paraId="66C640D8" w14:textId="77777777" w:rsidR="009A5B75" w:rsidRDefault="00000000">
      <w:r>
        <w:t>All authors declare no conflict of interest.</w:t>
      </w:r>
    </w:p>
    <w:p w14:paraId="5EB28857" w14:textId="77777777" w:rsidR="009A5B75" w:rsidRDefault="00000000">
      <w:r>
        <w:t>DATA AVAILABILITY STATEMENT</w:t>
      </w:r>
    </w:p>
    <w:p w14:paraId="022564B3" w14:textId="77777777" w:rsidR="009A5B75" w:rsidRDefault="00000000">
      <w:r>
        <w:t>Raw</w:t>
      </w:r>
    </w:p>
    <w:p w14:paraId="6F94DA80" w14:textId="77777777" w:rsidR="009A5B75" w:rsidRDefault="00000000">
      <w:r>
        <w:t>sequencing</w:t>
      </w:r>
    </w:p>
    <w:p w14:paraId="3C8F588A" w14:textId="77777777" w:rsidR="009A5B75" w:rsidRDefault="00000000">
      <w:r>
        <w:t>data</w:t>
      </w:r>
    </w:p>
    <w:p w14:paraId="6244703C" w14:textId="77777777" w:rsidR="009A5B75" w:rsidRDefault="00000000">
      <w:r>
        <w:t>are</w:t>
      </w:r>
    </w:p>
    <w:p w14:paraId="7692A049" w14:textId="77777777" w:rsidR="009A5B75" w:rsidRDefault="00000000">
      <w:r>
        <w:t>available</w:t>
      </w:r>
    </w:p>
    <w:p w14:paraId="721BFF56" w14:textId="77777777" w:rsidR="009A5B75" w:rsidRDefault="00000000">
      <w:r>
        <w:t>under</w:t>
      </w:r>
    </w:p>
    <w:p w14:paraId="371F78F5" w14:textId="77777777" w:rsidR="009A5B75" w:rsidRDefault="00000000">
      <w:r>
        <w:t>NCBI</w:t>
      </w:r>
    </w:p>
    <w:p w14:paraId="4D702C70" w14:textId="77777777" w:rsidR="009A5B75" w:rsidRDefault="00000000">
      <w:r>
        <w:t>BioProject</w:t>
      </w:r>
    </w:p>
    <w:p w14:paraId="6365B1EE" w14:textId="77777777" w:rsidR="009A5B75" w:rsidRDefault="00000000">
      <w:r>
        <w:t>PRJNA976261.</w:t>
      </w:r>
    </w:p>
    <w:p w14:paraId="4F67F138" w14:textId="77777777" w:rsidR="009A5B75" w:rsidRDefault="00000000">
      <w:r>
        <w:t>ORCID</w:t>
      </w:r>
    </w:p>
    <w:p w14:paraId="619DD18D" w14:textId="77777777" w:rsidR="009A5B75" w:rsidRDefault="00000000">
      <w:r>
        <w:t>Chiara Scapoli https://orcid.org/0000-0003-4058-4787</w:t>
      </w:r>
    </w:p>
    <w:p w14:paraId="7E7CF0C0" w14:textId="77777777" w:rsidR="009A5B75" w:rsidRDefault="00000000">
      <w:r>
        <w:t>REFERENCES</w:t>
      </w:r>
    </w:p>
    <w:p w14:paraId="1A2CF07C" w14:textId="77777777" w:rsidR="009A5B75" w:rsidRDefault="00000000">
      <w:r>
        <w:t>Abdalkader, M., Lampinen, R., Kanninen, K. M., Malm, T. M., &amp; Liddell, J. R.</w:t>
      </w:r>
    </w:p>
    <w:p w14:paraId="49128CE7" w14:textId="77777777" w:rsidR="009A5B75" w:rsidRDefault="00000000">
      <w:r>
        <w:t>(2018). Targeting Nrf2 to suppress ferroptosis and mitochondrial dys-</w:t>
      </w:r>
    </w:p>
    <w:p w14:paraId="67B45B2C" w14:textId="77777777" w:rsidR="009A5B75" w:rsidRDefault="00000000">
      <w:r>
        <w:t>function in neurodegeneration. Frontiers in Neuroscience, 12, 446. https://</w:t>
      </w:r>
    </w:p>
    <w:p w14:paraId="0D1A9E59" w14:textId="77777777" w:rsidR="009A5B75" w:rsidRDefault="00000000">
      <w:r>
        <w:t>doi.org/10.3389/fnins.2018.00466</w:t>
      </w:r>
    </w:p>
    <w:p w14:paraId="51397D5E" w14:textId="77777777" w:rsidR="009A5B75" w:rsidRDefault="00000000">
      <w:r>
        <w:t>Acharya, C., Sahingur, S. E., &amp; Bajaj, J. S. (2017). Microbiota, cirrhosis, and</w:t>
      </w:r>
    </w:p>
    <w:p w14:paraId="258B7277" w14:textId="77777777" w:rsidR="009A5B75" w:rsidRDefault="00000000">
      <w:r>
        <w:t>the emerging oral-gut-liver axis. JCI Insight, 2, e94416. https://doi.org/</w:t>
      </w:r>
    </w:p>
    <w:p w14:paraId="71B3079C" w14:textId="77777777" w:rsidR="009A5B75" w:rsidRDefault="00000000">
      <w:r>
        <w:t>10.1172/jci.insight.94416</w:t>
      </w:r>
    </w:p>
    <w:p w14:paraId="7C37D757" w14:textId="77777777" w:rsidR="009A5B75" w:rsidRDefault="00000000">
      <w:r>
        <w:t>Altschul, S. F., Gish, W., Miller, W., Myers, E. W., &amp; Lipman, D. J. (1990). Basic</w:t>
      </w:r>
    </w:p>
    <w:p w14:paraId="054D2590" w14:textId="77777777" w:rsidR="009A5B75" w:rsidRDefault="00000000">
      <w:r>
        <w:t>localalignmentsearchtool.JournalofMolecularBiology,215(3),403–410.</w:t>
      </w:r>
    </w:p>
    <w:p w14:paraId="7BA6A9A6" w14:textId="77777777" w:rsidR="009A5B75" w:rsidRDefault="00000000">
      <w:r>
        <w:t>https://doi.org/10.1016/S0022-2836(05)80360-2</w:t>
      </w:r>
    </w:p>
    <w:p w14:paraId="43C7492E" w14:textId="77777777" w:rsidR="009A5B75" w:rsidRDefault="00000000">
      <w:r>
        <w:lastRenderedPageBreak/>
        <w:t>American Diabetes Association. (2014). Standards of medical care in</w:t>
      </w:r>
    </w:p>
    <w:p w14:paraId="4F4F3790" w14:textId="77777777" w:rsidR="009A5B75" w:rsidRDefault="00000000">
      <w:r>
        <w:t>diabetes-2014. Diabetes Care, 37, S14–S80. https://doi.org/10.2337/</w:t>
      </w:r>
    </w:p>
    <w:p w14:paraId="2D135E97" w14:textId="77777777" w:rsidR="009A5B75" w:rsidRDefault="00000000">
      <w:r>
        <w:t>dc14-S014</w:t>
      </w:r>
    </w:p>
    <w:p w14:paraId="5B208113" w14:textId="77777777" w:rsidR="009A5B75" w:rsidRDefault="00000000">
      <w:r>
        <w:t>Andrews, S. (2010). FastQC: a quality control tool for high throughput</w:t>
      </w:r>
    </w:p>
    <w:p w14:paraId="090494EA" w14:textId="77777777" w:rsidR="009A5B75" w:rsidRDefault="00000000">
      <w:r>
        <w:t>sequence</w:t>
      </w:r>
    </w:p>
    <w:p w14:paraId="0FD194C6" w14:textId="77777777" w:rsidR="009A5B75" w:rsidRDefault="00000000">
      <w:r>
        <w:t>data.</w:t>
      </w:r>
    </w:p>
    <w:p w14:paraId="76453982" w14:textId="77777777" w:rsidR="009A5B75" w:rsidRDefault="00000000">
      <w:r>
        <w:t>http://www.bioinformatics.babraham.ac.uk/projects/</w:t>
      </w:r>
    </w:p>
    <w:p w14:paraId="58BC184D" w14:textId="77777777" w:rsidR="009A5B75" w:rsidRDefault="00000000">
      <w:r>
        <w:t>fastqc/</w:t>
      </w:r>
    </w:p>
    <w:p w14:paraId="42FD275A" w14:textId="77777777" w:rsidR="009A5B75" w:rsidRDefault="00000000">
      <w:r>
        <w:t>Andrews, S. C., Robinson, A. K., &amp; Rodríguez-Quiñones, F. (2003). Bacterial</w:t>
      </w:r>
    </w:p>
    <w:p w14:paraId="04DB7852" w14:textId="77777777" w:rsidR="009A5B75" w:rsidRDefault="00000000">
      <w:r>
        <w:t>iron homeostasis. FEMS Microbiology Reviews, 27, 215–237. https://doi.</w:t>
      </w:r>
    </w:p>
    <w:p w14:paraId="72A3A658" w14:textId="77777777" w:rsidR="009A5B75" w:rsidRDefault="00000000">
      <w:r>
        <w:t>org/10.1016/S0168-6445(03)00055-X</w:t>
      </w:r>
    </w:p>
    <w:p w14:paraId="0B3185E4" w14:textId="77777777" w:rsidR="009A5B75" w:rsidRDefault="00000000">
      <w:r>
        <w:t>Arimatsu, K., Yamada, H., Miyazawa, H., Minagawa, T., Nakajima, M., Ryder,</w:t>
      </w:r>
    </w:p>
    <w:p w14:paraId="05EA427D" w14:textId="77777777" w:rsidR="009A5B75" w:rsidRDefault="00000000">
      <w:r>
        <w:t>M. I., Gotoh, K., Motooka, D., Nakamura, S., Iida, T., &amp; Yamazaki, K. (2014).</w:t>
      </w:r>
    </w:p>
    <w:p w14:paraId="070573E7" w14:textId="77777777" w:rsidR="009A5B75" w:rsidRDefault="00000000">
      <w:r>
        <w:t>Oral pathobiont induces systemic inflammation and metabolic changes</w:t>
      </w:r>
    </w:p>
    <w:p w14:paraId="773C2B1F" w14:textId="77777777" w:rsidR="009A5B75" w:rsidRDefault="00000000">
      <w:r>
        <w:t>associated with alteration of gut microbiota. Scientific Reports, 4, 4828.</w:t>
      </w:r>
    </w:p>
    <w:p w14:paraId="5A4F4C08" w14:textId="77777777" w:rsidR="009A5B75" w:rsidRDefault="00000000">
      <w:r>
        <w:t>https://doi.org/10.1038/srep04828</w:t>
      </w:r>
    </w:p>
    <w:p w14:paraId="2F24ADD7" w14:textId="77777777" w:rsidR="009A5B75" w:rsidRDefault="00000000">
      <w:r>
        <w:t>Armitage, G. C. (1999). Development of a classification system for peri-</w:t>
      </w:r>
    </w:p>
    <w:p w14:paraId="2D2DF044" w14:textId="77777777" w:rsidR="009A5B75" w:rsidRDefault="00000000">
      <w:r>
        <w:t>odontal diseases and conditions. Annals of Periodontology/the American</w:t>
      </w:r>
    </w:p>
    <w:p w14:paraId="56672E67" w14:textId="77777777" w:rsidR="009A5B75" w:rsidRDefault="00000000">
      <w:r>
        <w:t>Academy of Periodontology, 4, 1–6. https://doi.org/10.1902/annals.1999.</w:t>
      </w:r>
    </w:p>
    <w:p w14:paraId="4F6C0D1E" w14:textId="77777777" w:rsidR="009A5B75" w:rsidRDefault="00000000">
      <w:r>
        <w:t>4.1.1</w:t>
      </w:r>
    </w:p>
    <w:p w14:paraId="7F4020B8" w14:textId="77777777" w:rsidR="009A5B75" w:rsidRDefault="00000000">
      <w:r>
        <w:t>Barutta, F., Bellini, S., Durazzo, M., &amp; Gruden, G. (2022). Novel insight</w:t>
      </w:r>
    </w:p>
    <w:p w14:paraId="5A343777" w14:textId="77777777" w:rsidR="009A5B75" w:rsidRDefault="00000000">
      <w:r>
        <w:t>into the mechanisms of the bidirectional relationship between dia-</w:t>
      </w:r>
    </w:p>
    <w:p w14:paraId="2040BD8E" w14:textId="77777777" w:rsidR="009A5B75" w:rsidRDefault="00000000">
      <w:r>
        <w:t>betes and periodontitis. Biomedicines, 10, 168. https://doi.org/10.3390/</w:t>
      </w:r>
    </w:p>
    <w:p w14:paraId="6EB4A495" w14:textId="77777777" w:rsidR="009A5B75" w:rsidRDefault="00000000">
      <w:r>
        <w:t>biomedicines10010178</w:t>
      </w:r>
    </w:p>
    <w:p w14:paraId="231AEA95" w14:textId="77777777" w:rsidR="009A5B75" w:rsidRDefault="00000000">
      <w:r>
        <w:t>Beghini, F., McIver, L. J., Blanco-Míguez, A., Dubois, L., Asnicar, F., Maharjan,</w:t>
      </w:r>
    </w:p>
    <w:p w14:paraId="5AA612BF" w14:textId="77777777" w:rsidR="009A5B75" w:rsidRDefault="00000000">
      <w:r>
        <w:t>S., Mailyan, A., Manghi, P., Scholz, M., Thomas, A. M., Valles-Colomer,</w:t>
      </w:r>
    </w:p>
    <w:p w14:paraId="302A0134" w14:textId="77777777" w:rsidR="009A5B75" w:rsidRDefault="00000000">
      <w:r>
        <w:lastRenderedPageBreak/>
        <w:t>M., Weingart, G., Zhang, Y., Zolfo, M., Huttenhower, C., Franzosa, E. A.,</w:t>
      </w:r>
    </w:p>
    <w:p w14:paraId="567CFD3C" w14:textId="77777777" w:rsidR="009A5B75" w:rsidRDefault="00000000">
      <w:r>
        <w:t>&amp; Segata, N. (2021). Integrating taxonomic, functional, and strain-level</w:t>
      </w:r>
    </w:p>
    <w:p w14:paraId="140BBC5E" w14:textId="77777777" w:rsidR="009A5B75" w:rsidRDefault="00000000">
      <w:r>
        <w:t>profiling of diverse microbial communities with biobakery 3. eLife, 10,</w:t>
      </w:r>
    </w:p>
    <w:p w14:paraId="21462643" w14:textId="77777777" w:rsidR="009A5B75" w:rsidRDefault="00000000">
      <w:r>
        <w:t>e65088. https://doi.org/10.7554/eLife.65088</w:t>
      </w:r>
    </w:p>
    <w:p w14:paraId="1B369017" w14:textId="77777777" w:rsidR="009A5B75" w:rsidRDefault="00000000">
      <w:r>
        <w:t>Beier, S., Tappu, R., &amp; Huson, D. H. (2017). Functional analysis in metage-</w:t>
      </w:r>
    </w:p>
    <w:p w14:paraId="17427B3B" w14:textId="77777777" w:rsidR="009A5B75" w:rsidRDefault="00000000">
      <w:r>
        <w:t>nomics using MEGAN 6. In T. Charles, M. Liles, &amp; A. Sessitsch (Eds.),</w:t>
      </w:r>
    </w:p>
    <w:p w14:paraId="6C7E34BD" w14:textId="77777777" w:rsidR="009A5B75" w:rsidRDefault="00000000">
      <w:r>
        <w:t>Functional metagenomics: Tools and applications (pp. 65–74). Springer.</w:t>
      </w:r>
    </w:p>
    <w:p w14:paraId="40BA1A3D" w14:textId="77777777" w:rsidR="009A5B75" w:rsidRDefault="00000000">
      <w:r>
        <w:t>https://doi.org/10.1007/978-3-319-61510-3_4</w:t>
      </w:r>
    </w:p>
    <w:p w14:paraId="3E8D7F6F" w14:textId="77777777" w:rsidR="009A5B75" w:rsidRDefault="00000000">
      <w:r>
        <w:t>Bolger, A. M., Lohse, M., &amp; Usadel, B. (2014). Trimmomatic: A flexible trim-</w:t>
      </w:r>
    </w:p>
    <w:p w14:paraId="555EA708" w14:textId="77777777" w:rsidR="009A5B75" w:rsidRDefault="00000000">
      <w:r>
        <w:t>mer for Illumina sequence data. Bioinformatics, 30, 2114–2120. https://</w:t>
      </w:r>
    </w:p>
    <w:p w14:paraId="2B3AB25A" w14:textId="77777777" w:rsidR="009A5B75" w:rsidRDefault="00000000">
      <w:r>
        <w:t>doi.org/10.1093/bioinformatics/btu170</w:t>
      </w:r>
    </w:p>
    <w:p w14:paraId="05D8F560" w14:textId="77777777" w:rsidR="009A5B75" w:rsidRDefault="00000000">
      <w:r>
        <w:t>Boyanova, L. (2017). Stress hormone epinephrine (adrenaline) and nore-</w:t>
      </w:r>
    </w:p>
    <w:p w14:paraId="6F4A0CB5" w14:textId="77777777" w:rsidR="009A5B75" w:rsidRDefault="00000000">
      <w:r>
        <w:t>pinephrine (noradrenaline) effects on the anaerobic bacteria. Anaerobe,</w:t>
      </w:r>
    </w:p>
    <w:p w14:paraId="06D67BBC" w14:textId="77777777" w:rsidR="009A5B75" w:rsidRDefault="00000000">
      <w:r>
        <w:t>44, 13–19. https://doi.org/10.1016/j.anaerobe.2017.01.003</w:t>
      </w:r>
    </w:p>
    <w:p w14:paraId="6D559810" w14:textId="77777777" w:rsidR="009A5B75" w:rsidRDefault="00000000">
      <w:r>
        <w:t>Bradbeer, C. (1993). The proton motive force drives the outer membrane</w:t>
      </w:r>
    </w:p>
    <w:p w14:paraId="07B78392" w14:textId="77777777" w:rsidR="009A5B75" w:rsidRDefault="00000000">
      <w:r>
        <w:t>transport of cobalamin in Escherichia coli. Journal of Bacteriology, 175,</w:t>
      </w:r>
    </w:p>
    <w:p w14:paraId="263F1EEE" w14:textId="77777777" w:rsidR="009A5B75" w:rsidRDefault="00000000">
      <w:r>
        <w:t>3146–3150. https://doi.org/10.1128/jb.175.10.3146-3150.1993</w:t>
      </w:r>
    </w:p>
    <w:p w14:paraId="5E924E5A" w14:textId="77777777" w:rsidR="009A5B75"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2DD4ADE2" w14:textId="77777777" w:rsidR="009A5B75" w:rsidRDefault="009A5B75"/>
    <w:p w14:paraId="531F931D" w14:textId="77777777" w:rsidR="009A5B75" w:rsidRDefault="009A5B75"/>
    <w:p w14:paraId="7D5B9B78" w14:textId="77777777" w:rsidR="009A5B75" w:rsidRDefault="00000000">
      <w:r>
        <w:t>FAVALE ET AL.</w:t>
      </w:r>
    </w:p>
    <w:p w14:paraId="3E6845ED" w14:textId="77777777" w:rsidR="009A5B75" w:rsidRDefault="00000000">
      <w:r>
        <w:t>77</w:t>
      </w:r>
    </w:p>
    <w:p w14:paraId="414F6E56" w14:textId="77777777" w:rsidR="009A5B75" w:rsidRDefault="00000000">
      <w:r>
        <w:t>Buchfink, B., Xie, C., &amp; Huson, D. H. (2014). Fast and sensitive protein align-</w:t>
      </w:r>
    </w:p>
    <w:p w14:paraId="1F48BFE5" w14:textId="77777777" w:rsidR="009A5B75" w:rsidRDefault="00000000">
      <w:r>
        <w:t>ment using DIAMOND. Nature Methods, 12, 59–60. https://doi.org/10.</w:t>
      </w:r>
    </w:p>
    <w:p w14:paraId="44F68830" w14:textId="77777777" w:rsidR="009A5B75" w:rsidRDefault="00000000">
      <w:r>
        <w:lastRenderedPageBreak/>
        <w:t>1038/nmeth.3176</w:t>
      </w:r>
    </w:p>
    <w:p w14:paraId="40D364AA" w14:textId="77777777" w:rsidR="009A5B75" w:rsidRDefault="00000000">
      <w:r>
        <w:t>Cardoso, E. M., Reis, C., &amp; Manzanares-Céspedes, M. C. (2018). Chronic</w:t>
      </w:r>
    </w:p>
    <w:p w14:paraId="08C9B5B0" w14:textId="77777777" w:rsidR="009A5B75" w:rsidRDefault="00000000">
      <w:r>
        <w:t>periodontitis, inflammatory cytokines, and interrelationship with other</w:t>
      </w:r>
    </w:p>
    <w:p w14:paraId="3D4BD1F1" w14:textId="77777777" w:rsidR="009A5B75" w:rsidRDefault="00000000">
      <w:r>
        <w:t>chronic diseases. Postgraduate Medicine, 130, 98–104. https://doi.org/10.</w:t>
      </w:r>
    </w:p>
    <w:p w14:paraId="20C1DC73" w14:textId="77777777" w:rsidR="009A5B75" w:rsidRDefault="00000000">
      <w:r>
        <w:t>1080/00325481.2018.1396876</w:t>
      </w:r>
    </w:p>
    <w:p w14:paraId="4832EFB5" w14:textId="77777777" w:rsidR="009A5B75" w:rsidRDefault="00000000">
      <w:r>
        <w:t>Charupinijkul,</w:t>
      </w:r>
    </w:p>
    <w:p w14:paraId="6522DAFA" w14:textId="77777777" w:rsidR="009A5B75" w:rsidRDefault="00000000">
      <w:r>
        <w:t>A.,</w:t>
      </w:r>
    </w:p>
    <w:p w14:paraId="05379C10" w14:textId="77777777" w:rsidR="009A5B75" w:rsidRDefault="00000000">
      <w:r>
        <w:t>Arunyanak,</w:t>
      </w:r>
    </w:p>
    <w:p w14:paraId="416AD33A" w14:textId="77777777" w:rsidR="009A5B75" w:rsidRDefault="00000000">
      <w:r>
        <w:t>S.,</w:t>
      </w:r>
    </w:p>
    <w:p w14:paraId="3A362180" w14:textId="77777777" w:rsidR="009A5B75" w:rsidRDefault="00000000">
      <w:r>
        <w:t>Rattanasiri,</w:t>
      </w:r>
    </w:p>
    <w:p w14:paraId="49B005A3" w14:textId="77777777" w:rsidR="009A5B75" w:rsidRDefault="00000000">
      <w:r>
        <w:t>S.,</w:t>
      </w:r>
    </w:p>
    <w:p w14:paraId="00D52BC4" w14:textId="77777777" w:rsidR="009A5B75" w:rsidRDefault="00000000">
      <w:r>
        <w:t>Vathesatogkit,</w:t>
      </w:r>
    </w:p>
    <w:p w14:paraId="0CFCA0C0" w14:textId="77777777" w:rsidR="009A5B75" w:rsidRDefault="00000000">
      <w:r>
        <w:t>P.,</w:t>
      </w:r>
    </w:p>
    <w:p w14:paraId="52AF8F1C" w14:textId="77777777" w:rsidR="009A5B75" w:rsidRDefault="00000000">
      <w:r>
        <w:t>Thienpramuk, L., &amp; Lertpimonchai, A. (2021). The effect of obesity on</w:t>
      </w:r>
    </w:p>
    <w:p w14:paraId="341214B4" w14:textId="77777777" w:rsidR="009A5B75" w:rsidRDefault="00000000">
      <w:r>
        <w:t>periodontitis progression: The 10-year retrospective cohort study. Clin-</w:t>
      </w:r>
    </w:p>
    <w:p w14:paraId="34B1125C" w14:textId="77777777" w:rsidR="009A5B75" w:rsidRDefault="00000000">
      <w:r>
        <w:t>ical Oral Investigations, 26, 535–542. https://doi.org/10.1007/s00784-</w:t>
      </w:r>
    </w:p>
    <w:p w14:paraId="081A2C84" w14:textId="77777777" w:rsidR="009A5B75" w:rsidRDefault="00000000">
      <w:r>
        <w:t>021-04031-2</w:t>
      </w:r>
    </w:p>
    <w:p w14:paraId="6F2A764D" w14:textId="77777777" w:rsidR="009A5B75" w:rsidRDefault="00000000">
      <w:r>
        <w:t>Chatterjee, A., &amp; O’Brian, M. R. (2018). Rapid evolution of a bacterial iron</w:t>
      </w:r>
    </w:p>
    <w:p w14:paraId="4B096A93" w14:textId="77777777" w:rsidR="009A5B75" w:rsidRDefault="00000000">
      <w:r>
        <w:t>acquisition system. Molecular Microbiology, 108, 90–100. https://doi.org/</w:t>
      </w:r>
    </w:p>
    <w:p w14:paraId="434A53F5" w14:textId="77777777" w:rsidR="009A5B75" w:rsidRDefault="00000000">
      <w:r>
        <w:t>10.1111/mmi.13918</w:t>
      </w:r>
    </w:p>
    <w:p w14:paraId="1583AD95" w14:textId="77777777" w:rsidR="009A5B75" w:rsidRDefault="00000000">
      <w:r>
        <w:t>Chen, B. D., Jia, X. M., Xu, J. Y., Zhao, L. D., Ji, J. Y., Wu, B. X., Ma, Y., Li, H., Zuo,</w:t>
      </w:r>
    </w:p>
    <w:p w14:paraId="77A6DCDB" w14:textId="77777777" w:rsidR="009A5B75" w:rsidRDefault="00000000">
      <w:r>
        <w:t>X., Pan, W., Wang, X., Ye, S., Tsokos, G. C., Wang, J., &amp; Zhang, X. (2021). An</w:t>
      </w:r>
    </w:p>
    <w:p w14:paraId="5773B272" w14:textId="77777777" w:rsidR="009A5B75" w:rsidRDefault="00000000">
      <w:r>
        <w:t>autoimmunogenic and proinflammatory profile defined by the gut micro-</w:t>
      </w:r>
    </w:p>
    <w:p w14:paraId="0C91A70B" w14:textId="77777777" w:rsidR="009A5B75" w:rsidRDefault="00000000">
      <w:r>
        <w:t>biota of patients with untreated systemic lupus erythematosus. Arthritis</w:t>
      </w:r>
    </w:p>
    <w:p w14:paraId="4AC20C7D" w14:textId="77777777" w:rsidR="009A5B75" w:rsidRDefault="00000000">
      <w:r>
        <w:t>and Rheumatology, 73, 232–243. https://doi.org/10.1002/art.41511</w:t>
      </w:r>
    </w:p>
    <w:p w14:paraId="1165F9CB" w14:textId="77777777" w:rsidR="009A5B75" w:rsidRDefault="00000000">
      <w:r>
        <w:t>Colombo, A. P. V., &amp; Tanner, A. C. R. (2019). The role of bacterial biofilms</w:t>
      </w:r>
    </w:p>
    <w:p w14:paraId="102CA72F" w14:textId="77777777" w:rsidR="009A5B75" w:rsidRDefault="00000000">
      <w:r>
        <w:lastRenderedPageBreak/>
        <w:t>in dental caries and periodontal and peri-implant diseases: A historical</w:t>
      </w:r>
    </w:p>
    <w:p w14:paraId="1C165FA9" w14:textId="77777777" w:rsidR="009A5B75" w:rsidRDefault="00000000">
      <w:r>
        <w:t>perspective. Journal of Dental Research, 98, 373–385. https://doi.org/10.</w:t>
      </w:r>
    </w:p>
    <w:p w14:paraId="2160A8F8" w14:textId="77777777" w:rsidR="009A5B75" w:rsidRDefault="00000000">
      <w:r>
        <w:t>1177/0022034519830686</w:t>
      </w:r>
    </w:p>
    <w:p w14:paraId="143EEC04" w14:textId="77777777" w:rsidR="009A5B75" w:rsidRDefault="00000000">
      <w:r>
        <w:t>Cui, M., Tang, G., Yan, F., Wang, S., Wang, X., Yao, J., &amp; Xu, X. (2023). Oral</w:t>
      </w:r>
    </w:p>
    <w:p w14:paraId="4CF11897" w14:textId="77777777" w:rsidR="009A5B75" w:rsidRDefault="00000000">
      <w:r>
        <w:t>administration of heat-inactivated Escherichia coli during suckling allevi-</w:t>
      </w:r>
    </w:p>
    <w:p w14:paraId="5849291A" w14:textId="77777777" w:rsidR="009A5B75" w:rsidRDefault="00000000">
      <w:r>
        <w:t>ated Salmonella typhimurium-derived intestinal injury after rat weaning.</w:t>
      </w:r>
    </w:p>
    <w:p w14:paraId="09BAB8E5" w14:textId="77777777" w:rsidR="009A5B75" w:rsidRDefault="00000000">
      <w:r>
        <w:t>Frontiers in Immunology, 14, 1119747. https://doi.org/10.3389/2Ffimmu.</w:t>
      </w:r>
    </w:p>
    <w:p w14:paraId="5B53D2A0" w14:textId="77777777" w:rsidR="009A5B75" w:rsidRDefault="00000000">
      <w:r>
        <w:t>2023.1119747</w:t>
      </w:r>
    </w:p>
    <w:p w14:paraId="39C42F20" w14:textId="77777777" w:rsidR="009A5B75" w:rsidRDefault="00000000">
      <w:r>
        <w:t>Fang, J., Kong, B., Shuai, W., Xiao, Z., Dai, C., Qin, T., Gong, Y., Zhu, J., Liu,</w:t>
      </w:r>
    </w:p>
    <w:p w14:paraId="3650A0CA" w14:textId="77777777" w:rsidR="009A5B75" w:rsidRDefault="00000000">
      <w:r>
        <w:t>Q., &amp; Huang, H. (2021). Ferroportin-mediated ferroptosis involved in</w:t>
      </w:r>
    </w:p>
    <w:p w14:paraId="4E3527C5" w14:textId="77777777" w:rsidR="009A5B75" w:rsidRDefault="00000000">
      <w:r>
        <w:t>new-onset atrial fibrillation with LPS-induced endotoxemia. European</w:t>
      </w:r>
    </w:p>
    <w:p w14:paraId="684387DB" w14:textId="77777777" w:rsidR="009A5B75" w:rsidRDefault="00000000">
      <w:r>
        <w:t>Journal of Pharmacology, 913, 174622. https://doi.org/10.1016/j.ejphar.</w:t>
      </w:r>
    </w:p>
    <w:p w14:paraId="01BFCDDB" w14:textId="77777777" w:rsidR="009A5B75" w:rsidRDefault="00000000">
      <w:r>
        <w:t>2021.174622</w:t>
      </w:r>
    </w:p>
    <w:p w14:paraId="3648F040" w14:textId="77777777" w:rsidR="009A5B75" w:rsidRDefault="00000000">
      <w:r>
        <w:t>Farina, R., Severi, M., Carrieri, A., Miotto, E., Sabbioni, S., Trombelli, L.,</w:t>
      </w:r>
    </w:p>
    <w:p w14:paraId="273588BE" w14:textId="77777777" w:rsidR="009A5B75" w:rsidRDefault="00000000">
      <w:r>
        <w:t>&amp; Scapoli, C. (2019). Whole metagenomic shotgun sequencing of the</w:t>
      </w:r>
    </w:p>
    <w:p w14:paraId="4BCBA210" w14:textId="77777777" w:rsidR="009A5B75" w:rsidRDefault="00000000">
      <w:r>
        <w:t>subgingival microbiome of diabetics and non-diabetics with different</w:t>
      </w:r>
    </w:p>
    <w:p w14:paraId="5E150CC3" w14:textId="77777777" w:rsidR="009A5B75" w:rsidRDefault="00000000">
      <w:r>
        <w:t>periodontal conditions. Archives of Oral Biology, 104, 13–23. https://doi.</w:t>
      </w:r>
    </w:p>
    <w:p w14:paraId="68978395" w14:textId="77777777" w:rsidR="009A5B75" w:rsidRDefault="00000000">
      <w:r>
        <w:t>org/10.1016/j.archoralbio.2019.05.025</w:t>
      </w:r>
    </w:p>
    <w:p w14:paraId="179FD6CE" w14:textId="77777777" w:rsidR="009A5B75" w:rsidRDefault="00000000">
      <w:r>
        <w:t>Freestone, P. P. E., Lyte, M., Neal, C. P., Maggs, A. F., Haigh, R. D., &amp; Williams,</w:t>
      </w:r>
    </w:p>
    <w:p w14:paraId="6A0050FC" w14:textId="77777777" w:rsidR="009A5B75" w:rsidRDefault="00000000">
      <w:r>
        <w:t>P. H. (2000). The mammalian neuroendocrine hormone norepinephrine</w:t>
      </w:r>
    </w:p>
    <w:p w14:paraId="292FBD92" w14:textId="77777777" w:rsidR="009A5B75" w:rsidRDefault="00000000">
      <w:r>
        <w:t>supplies iron for bacterial growth in the presence of transferrin or lacto-</w:t>
      </w:r>
    </w:p>
    <w:p w14:paraId="278864B4" w14:textId="77777777" w:rsidR="009A5B75" w:rsidRDefault="00000000">
      <w:r>
        <w:t>ferrin. Journal of Bacteriology, 182, 6091–6098. https://doi.org/10.1128/</w:t>
      </w:r>
    </w:p>
    <w:p w14:paraId="368C1EFD" w14:textId="77777777" w:rsidR="009A5B75" w:rsidRDefault="00000000">
      <w:r>
        <w:t>JB.182.21.6091-6098.2000</w:t>
      </w:r>
    </w:p>
    <w:p w14:paraId="388DA255" w14:textId="77777777" w:rsidR="009A5B75" w:rsidRDefault="00000000">
      <w:r>
        <w:t>Genco, R. J., &amp; Borgnakke, W. S. (2020). Diabetes as a potential risk for peri-</w:t>
      </w:r>
    </w:p>
    <w:p w14:paraId="2C99693A" w14:textId="77777777" w:rsidR="009A5B75" w:rsidRDefault="00000000">
      <w:r>
        <w:t>odontitis: Association studies. Periodontology, 83, 40–45. https://doi.org/</w:t>
      </w:r>
    </w:p>
    <w:p w14:paraId="1466A173" w14:textId="77777777" w:rsidR="009A5B75" w:rsidRDefault="00000000">
      <w:r>
        <w:t>10.1111/prd.12270</w:t>
      </w:r>
    </w:p>
    <w:p w14:paraId="404C8847" w14:textId="77777777" w:rsidR="009A5B75" w:rsidRDefault="00000000">
      <w:r>
        <w:lastRenderedPageBreak/>
        <w:t>Germen, M., Baser, U., Lacin, C. C., Fıratlı, E., ˙I¸ssever, H., &amp; Yalcin, F. (2021).</w:t>
      </w:r>
    </w:p>
    <w:p w14:paraId="5314DAEB" w14:textId="77777777" w:rsidR="009A5B75" w:rsidRDefault="00000000">
      <w:r>
        <w:t>Periodontitis prevalence, severity and risk factors: A comparison of the</w:t>
      </w:r>
    </w:p>
    <w:p w14:paraId="621F3C04" w14:textId="77777777" w:rsidR="009A5B75" w:rsidRDefault="00000000">
      <w:r>
        <w:t>AAP/CDC case definition and the EFP/AAP classification. International</w:t>
      </w:r>
    </w:p>
    <w:p w14:paraId="634E4CB4" w14:textId="77777777" w:rsidR="009A5B75" w:rsidRDefault="00000000">
      <w:r>
        <w:t>Journal of Environmental Research and Public Health, 18(7), 3459. https://</w:t>
      </w:r>
    </w:p>
    <w:p w14:paraId="4DE17AC5" w14:textId="77777777" w:rsidR="009A5B75" w:rsidRDefault="00000000">
      <w:r>
        <w:t>doi.org/10.3390/ijerph18073459</w:t>
      </w:r>
    </w:p>
    <w:p w14:paraId="5E2FA830" w14:textId="77777777" w:rsidR="009A5B75" w:rsidRDefault="00000000">
      <w:r>
        <w:t>Gobin, R., Tian, D., Liu, Q., &amp; Wang, J. (2020). Periodontal diseases and</w:t>
      </w:r>
    </w:p>
    <w:p w14:paraId="6554245C" w14:textId="77777777" w:rsidR="009A5B75" w:rsidRDefault="00000000">
      <w:r>
        <w:t>the risk of metabolic syndrome: A systematic review and meta-analysis.</w:t>
      </w:r>
    </w:p>
    <w:p w14:paraId="6803BEFA" w14:textId="77777777" w:rsidR="009A5B75" w:rsidRDefault="00000000">
      <w:r>
        <w:t>SSRN Electronic Journal, https://doi.org/10.2139/ssrn.3487758</w:t>
      </w:r>
    </w:p>
    <w:p w14:paraId="72C269B0" w14:textId="77777777" w:rsidR="009A5B75" w:rsidRDefault="00000000">
      <w:r>
        <w:t>Guo, S., Al-Sadi, R., Said, H. M., &amp; Ma, T. Y. (2013). Lipopolysaccharide causes</w:t>
      </w:r>
    </w:p>
    <w:p w14:paraId="275D8238" w14:textId="77777777" w:rsidR="009A5B75" w:rsidRDefault="00000000">
      <w:r>
        <w:t>an increase in intestinal tight junction permeability in vitro and in vivo</w:t>
      </w:r>
    </w:p>
    <w:p w14:paraId="49596CCB" w14:textId="77777777" w:rsidR="009A5B75" w:rsidRDefault="00000000">
      <w:r>
        <w:t>by inducing enterocyte membrane expression and localization of TLR-4</w:t>
      </w:r>
    </w:p>
    <w:p w14:paraId="06AF8868" w14:textId="77777777" w:rsidR="009A5B75" w:rsidRDefault="00000000">
      <w:r>
        <w:t>and CD14. The American Journal of Pathology, 182(2), 375–387. https://</w:t>
      </w:r>
    </w:p>
    <w:p w14:paraId="1710BD66" w14:textId="77777777" w:rsidR="009A5B75" w:rsidRDefault="00000000">
      <w:r>
        <w:t>doi.org/10.1016/j.ajpath.2012.10.014</w:t>
      </w:r>
    </w:p>
    <w:p w14:paraId="783EADB2" w14:textId="77777777" w:rsidR="009A5B75" w:rsidRDefault="00000000">
      <w:r>
        <w:t>Guo, S., Nighot, M., Al-Sadi, R., Alhmoud, T., Nighot, P., &amp; Ma, T. Y. (2015).</w:t>
      </w:r>
    </w:p>
    <w:p w14:paraId="179A75FC" w14:textId="77777777" w:rsidR="009A5B75" w:rsidRDefault="00000000">
      <w:r>
        <w:t>Lipopolysaccharide regulation of intestinal tight junction permeability</w:t>
      </w:r>
    </w:p>
    <w:p w14:paraId="1BAD02D1" w14:textId="77777777" w:rsidR="009A5B75" w:rsidRDefault="00000000">
      <w:r>
        <w:t>is mediated by TLR4 signal transduction pathway activation of FAK and</w:t>
      </w:r>
    </w:p>
    <w:p w14:paraId="5751BD3A" w14:textId="77777777" w:rsidR="009A5B75" w:rsidRDefault="00000000">
      <w:r>
        <w:t>MyD88. The Journal of Immunology, 195(10), 4999–5010. https://doi.org/</w:t>
      </w:r>
    </w:p>
    <w:p w14:paraId="75D547D6" w14:textId="77777777" w:rsidR="009A5B75" w:rsidRDefault="00000000">
      <w:r>
        <w:t>10.4049/jimmunol.1402598</w:t>
      </w:r>
    </w:p>
    <w:p w14:paraId="1231E0EB" w14:textId="77777777" w:rsidR="009A5B75" w:rsidRDefault="00000000">
      <w:r>
        <w:t>Hajishengallis, G. (2022). Interconnection of periodontal disease and</w:t>
      </w:r>
    </w:p>
    <w:p w14:paraId="1E8E5ABC" w14:textId="77777777" w:rsidR="009A5B75" w:rsidRDefault="00000000">
      <w:r>
        <w:t>comorbidities: Evidence, mechanisms, and implications. Periodontology,</w:t>
      </w:r>
    </w:p>
    <w:p w14:paraId="563B9D16" w14:textId="77777777" w:rsidR="009A5B75" w:rsidRDefault="00000000">
      <w:r>
        <w:t>89, 9–18. https://doi.org/10.1111/prd.12430</w:t>
      </w:r>
    </w:p>
    <w:p w14:paraId="48063713" w14:textId="77777777" w:rsidR="009A5B75" w:rsidRDefault="00000000">
      <w:r>
        <w:t>Hajishengallis, G., &amp; Chavakis, T. (2021). Local and systemic mechanisms</w:t>
      </w:r>
    </w:p>
    <w:p w14:paraId="317BA4D3" w14:textId="77777777" w:rsidR="009A5B75" w:rsidRDefault="00000000">
      <w:r>
        <w:t>linking periodontal disease and inflammatory comorbidities. Nature</w:t>
      </w:r>
    </w:p>
    <w:p w14:paraId="6F6F1315" w14:textId="77777777" w:rsidR="009A5B75" w:rsidRDefault="00000000">
      <w:r>
        <w:t>Reviews Immunology, 21, 426–440. https://doi.org/10.1038/s41577-</w:t>
      </w:r>
    </w:p>
    <w:p w14:paraId="133C0411" w14:textId="77777777" w:rsidR="009A5B75" w:rsidRDefault="00000000">
      <w:r>
        <w:t>020-00488-6</w:t>
      </w:r>
    </w:p>
    <w:p w14:paraId="0074C856" w14:textId="77777777" w:rsidR="009A5B75" w:rsidRDefault="00000000">
      <w:r>
        <w:t>Hersoug, L. G., Møller, P., &amp; Loft, S. (2016). Gut microbiota-derived</w:t>
      </w:r>
    </w:p>
    <w:p w14:paraId="1B363BA6" w14:textId="77777777" w:rsidR="009A5B75" w:rsidRDefault="00000000">
      <w:r>
        <w:lastRenderedPageBreak/>
        <w:t>lipopolysaccharide uptake and trafficking to adipose tissue: Implications</w:t>
      </w:r>
    </w:p>
    <w:p w14:paraId="0A9B0FD3" w14:textId="77777777" w:rsidR="009A5B75" w:rsidRDefault="00000000">
      <w:r>
        <w:t>for inflammation and obesity. Obesity Reviews, 17, 297–312. https://doi.</w:t>
      </w:r>
    </w:p>
    <w:p w14:paraId="79BAB953" w14:textId="77777777" w:rsidR="009A5B75" w:rsidRDefault="00000000">
      <w:r>
        <w:t>org/10.1111/obr.12370</w:t>
      </w:r>
    </w:p>
    <w:p w14:paraId="0B649908" w14:textId="77777777" w:rsidR="009A5B75" w:rsidRDefault="00000000">
      <w:r>
        <w:t>Hersoug, L. G., Møller, P., &amp; Loft, S. (2018). Role of microbiota-derived</w:t>
      </w:r>
    </w:p>
    <w:p w14:paraId="2D4F8B1E" w14:textId="77777777" w:rsidR="009A5B75" w:rsidRDefault="00000000">
      <w:r>
        <w:t>lipopolysaccharide in adipose tissue inflammation, adipocyte size and</w:t>
      </w:r>
    </w:p>
    <w:p w14:paraId="5F98D51D" w14:textId="77777777" w:rsidR="009A5B75" w:rsidRDefault="00000000">
      <w:r>
        <w:t>pyroptosis during obesity. Nutrition Research Reviews, 31(2), 153–163.</w:t>
      </w:r>
    </w:p>
    <w:p w14:paraId="0534A3DD" w14:textId="77777777" w:rsidR="009A5B75" w:rsidRDefault="00000000">
      <w:r>
        <w:t>https://doi.org/10.1017/S0954422417000269</w:t>
      </w:r>
    </w:p>
    <w:p w14:paraId="4F7EFF18" w14:textId="77777777" w:rsidR="009A5B75" w:rsidRDefault="00000000">
      <w:r>
        <w:t>Huson, D. H., Auch, A. F., Qi, J., &amp; Schuster, S. C. (2007). MEGAN analysis</w:t>
      </w:r>
    </w:p>
    <w:p w14:paraId="560D2332" w14:textId="77777777" w:rsidR="009A5B75" w:rsidRDefault="00000000">
      <w:r>
        <w:t>of metagenomic data. Genome Research, 17, 377–386. https://doi.org/10.</w:t>
      </w:r>
    </w:p>
    <w:p w14:paraId="510C0915" w14:textId="77777777" w:rsidR="009A5B75" w:rsidRDefault="00000000">
      <w:r>
        <w:t>1101/gr.5969107</w:t>
      </w:r>
    </w:p>
    <w:p w14:paraId="55C55540" w14:textId="77777777" w:rsidR="009A5B75" w:rsidRDefault="00000000">
      <w:r>
        <w:t>Jentsch, H. F. R., März, D., &amp; Krüger, M. (2013). The effects of stress hor-</w:t>
      </w:r>
    </w:p>
    <w:p w14:paraId="0E64644D" w14:textId="77777777" w:rsidR="009A5B75" w:rsidRDefault="00000000">
      <w:r>
        <w:t>mones on growth of selected periodontitis related bacteria. Anaerobe,</w:t>
      </w:r>
    </w:p>
    <w:p w14:paraId="3C688E9A" w14:textId="77777777" w:rsidR="009A5B75" w:rsidRDefault="00000000">
      <w:r>
        <w:t>24, 49–54. https://doi.org/10.1016/j.anaerobe.2013.09.001</w:t>
      </w:r>
    </w:p>
    <w:p w14:paraId="12337F5E" w14:textId="77777777" w:rsidR="009A5B75" w:rsidRDefault="00000000">
      <w:r>
        <w:t>Jepsen, S., Suvan, J., &amp; Deschner, J. (2020). The association of periodontal</w:t>
      </w:r>
    </w:p>
    <w:p w14:paraId="5CA9EF52" w14:textId="77777777" w:rsidR="009A5B75" w:rsidRDefault="00000000">
      <w:r>
        <w:t>diseases with metabolic syndrome and obesity. Periodontology, 83, 125–</w:t>
      </w:r>
    </w:p>
    <w:p w14:paraId="7E4F0323" w14:textId="77777777" w:rsidR="009A5B75" w:rsidRDefault="00000000">
      <w:r>
        <w:t>153. https://doi.org/10.1111/prd.12326</w:t>
      </w:r>
    </w:p>
    <w:p w14:paraId="38385A90" w14:textId="77777777" w:rsidR="009A5B75" w:rsidRDefault="00000000">
      <w:r>
        <w:t>Kaiser, J. C., &amp; Heinrichs, D. E. (2018). Branching out: Alterations in bacterial</w:t>
      </w:r>
    </w:p>
    <w:p w14:paraId="64F72219" w14:textId="77777777" w:rsidR="009A5B75" w:rsidRDefault="00000000">
      <w:r>
        <w:t>physiology and virulence due to branched-chain amino acid deprivation.</w:t>
      </w:r>
    </w:p>
    <w:p w14:paraId="77E40679" w14:textId="77777777" w:rsidR="009A5B75" w:rsidRDefault="00000000">
      <w:r>
        <w:t>mBio, 9, e01188–18. https://doi.org/10.1128/mBio.01188-18</w:t>
      </w:r>
    </w:p>
    <w:p w14:paraId="01D957A8" w14:textId="77777777" w:rsidR="009A5B75" w:rsidRDefault="00000000">
      <w:r>
        <w:t>Kashiwagi, Y., Aburaya, S., Sugiyama, N., Narukawa, Y., Sakamoto, Y.,</w:t>
      </w:r>
    </w:p>
    <w:p w14:paraId="0A0479B6" w14:textId="77777777" w:rsidR="009A5B75" w:rsidRDefault="00000000">
      <w:r>
        <w:t>Takahashi, M., Uemura, H., Yamashita, R., Tominaga, S., Hayashi, S.,</w:t>
      </w:r>
    </w:p>
    <w:p w14:paraId="68BDFF01" w14:textId="77777777" w:rsidR="009A5B75" w:rsidRDefault="00000000">
      <w:r>
        <w:t>Nozaki, T., Yamada, S., Izumi, Y., Kashiwagi, A., Bamba, T., Ishihama, Y., &amp;</w:t>
      </w:r>
    </w:p>
    <w:p w14:paraId="5BECA98F" w14:textId="77777777" w:rsidR="009A5B75" w:rsidRDefault="00000000">
      <w:r>
        <w:t>Murakami, S. (2021). Porphyromonas gingivalis induces entero-hepatic</w:t>
      </w:r>
    </w:p>
    <w:p w14:paraId="2131CC8F" w14:textId="77777777" w:rsidR="009A5B75" w:rsidRDefault="00000000">
      <w:r>
        <w:t>metabolic derangements with alteration of gut microbiota in a type 2</w:t>
      </w:r>
    </w:p>
    <w:p w14:paraId="0E815C39" w14:textId="77777777" w:rsidR="009A5B75" w:rsidRDefault="00000000">
      <w:r>
        <w:t>diabetes mouse model. Scientific Reports, 11, 18398. https://doi.org/10.</w:t>
      </w:r>
    </w:p>
    <w:p w14:paraId="13BBBB1F" w14:textId="77777777" w:rsidR="009A5B75" w:rsidRDefault="00000000">
      <w:r>
        <w:t>1038/s41598-021-97868-2</w:t>
      </w:r>
    </w:p>
    <w:p w14:paraId="24064185" w14:textId="77777777" w:rsidR="009A5B75" w:rsidRDefault="00000000">
      <w:r>
        <w:lastRenderedPageBreak/>
        <w:t>Khor, B., Snow, M., Herrman, E., Ray, N., Mansukhani, K., Patel, K. A., Said-al-</w:t>
      </w:r>
    </w:p>
    <w:p w14:paraId="1F0C5A12" w14:textId="77777777" w:rsidR="009A5B75" w:rsidRDefault="00000000">
      <w:r>
        <w:t>naief, N., Maier, T., &amp; Machida, C. A. (2021). Interconnections between</w:t>
      </w:r>
    </w:p>
    <w:p w14:paraId="37E81458" w14:textId="77777777" w:rsidR="009A5B75" w:rsidRDefault="00000000">
      <w:r>
        <w:t>the oral and gut microbiomes: Reversal of microbial dysbiosis and the</w:t>
      </w:r>
    </w:p>
    <w:p w14:paraId="5D614976" w14:textId="77777777" w:rsidR="009A5B75" w:rsidRDefault="00000000">
      <w:r>
        <w:t>balance between systemic health and disease. Microorganisms, 9, 496.</w:t>
      </w:r>
    </w:p>
    <w:p w14:paraId="784C175E" w14:textId="77777777" w:rsidR="009A5B75" w:rsidRDefault="00000000">
      <w:r>
        <w:t>https://doi.org/10.3390/microorganisms9030496</w:t>
      </w:r>
    </w:p>
    <w:p w14:paraId="1A2979BF" w14:textId="77777777" w:rsidR="009A5B75" w:rsidRDefault="00000000">
      <w:r>
        <w:t>Knapp, S., Brodal, C., Peterson, J., Qi, F., Kreth, J., &amp; Merritt, J. (2017). Natural</w:t>
      </w:r>
    </w:p>
    <w:p w14:paraId="44304CF5" w14:textId="77777777" w:rsidR="009A5B75" w:rsidRDefault="00000000">
      <w:r>
        <w:t>competence is common among clinical isolates of Veillonella parvula and</w:t>
      </w:r>
    </w:p>
    <w:p w14:paraId="0C05322B" w14:textId="77777777" w:rsidR="009A5B75" w:rsidRDefault="00000000">
      <w:r>
        <w:t>is useful for genetic manipulation of this key member of the oral micro-</w:t>
      </w:r>
    </w:p>
    <w:p w14:paraId="3E6242F5" w14:textId="77777777" w:rsidR="009A5B75" w:rsidRDefault="00000000">
      <w:r>
        <w:t>biome. Frontiers in Cellular and Infection Microbiology, 7, 139. https://doi.</w:t>
      </w:r>
    </w:p>
    <w:p w14:paraId="5AAF98B4" w14:textId="77777777" w:rsidR="009A5B75" w:rsidRDefault="00000000">
      <w:r>
        <w:t>org/10.3389/fcimb.2017.00139</w:t>
      </w:r>
    </w:p>
    <w:p w14:paraId="1D821A38" w14:textId="77777777" w:rsidR="009A5B75" w:rsidRDefault="00000000">
      <w:r>
        <w:t>Kocher, T., König, J., Borgnakke, W. S., Pink, C., &amp; Meisel, P. (2018). Periodon-</w:t>
      </w:r>
    </w:p>
    <w:p w14:paraId="23348E3E" w14:textId="77777777" w:rsidR="009A5B75" w:rsidRDefault="00000000">
      <w:r>
        <w:t>tal complications of hyperglycemia/diabetes mellitus: Epidemiologic</w:t>
      </w:r>
    </w:p>
    <w:p w14:paraId="3241A755" w14:textId="77777777" w:rsidR="009A5B75" w:rsidRDefault="00000000">
      <w:r>
        <w:t>complexity and clinical challenge. Periodontology, 78, 59–97. https://doi.</w:t>
      </w:r>
    </w:p>
    <w:p w14:paraId="1BBD344F" w14:textId="77777777" w:rsidR="009A5B75" w:rsidRDefault="00000000">
      <w:r>
        <w:t>org/10.1111/prd.12235</w:t>
      </w:r>
    </w:p>
    <w:p w14:paraId="448C78AA" w14:textId="77777777" w:rsidR="009A5B75" w:rsidRDefault="00000000">
      <w:r>
        <w:t>Kriebel, K., Hieke, C., Müller-Hilke, B., Nakata, M., &amp; Kreikemeyer, B. (2018).</w:t>
      </w:r>
    </w:p>
    <w:p w14:paraId="5BFDF3EA" w14:textId="77777777" w:rsidR="009A5B75" w:rsidRDefault="00000000">
      <w:r>
        <w:t>Oral biofilms from symbiotic to pathogenic interactions and associated</w:t>
      </w:r>
    </w:p>
    <w:p w14:paraId="38832FE6" w14:textId="77777777" w:rsidR="009A5B75" w:rsidRDefault="00000000">
      <w:r>
        <w:t>disease—Connection of periodontitis and rheumatic arthritis by peptidy-</w:t>
      </w:r>
    </w:p>
    <w:p w14:paraId="1BD166DE" w14:textId="77777777" w:rsidR="009A5B75" w:rsidRDefault="00000000">
      <w:r>
        <w:t>larginine deiminase. Frontiers in Microbiology, 9, 53. https://doi.org/10.</w:t>
      </w:r>
    </w:p>
    <w:p w14:paraId="4B642418" w14:textId="77777777" w:rsidR="009A5B75" w:rsidRDefault="00000000">
      <w:r>
        <w:t>3389/fmicb.2018.00053</w:t>
      </w:r>
    </w:p>
    <w:p w14:paraId="5BC99791" w14:textId="77777777" w:rsidR="009A5B75" w:rsidRDefault="00000000">
      <w:r>
        <w:t>Lamont, R. J., Koo, H., &amp; Hajishengallis, G. (2018). The oral microbiota:</w:t>
      </w:r>
    </w:p>
    <w:p w14:paraId="5FC87043" w14:textId="77777777" w:rsidR="009A5B75" w:rsidRDefault="00000000">
      <w:r>
        <w:t>Dynamic communities and host interactions. Nature Reviews Microbiol-</w:t>
      </w:r>
    </w:p>
    <w:p w14:paraId="2787AB55" w14:textId="77777777" w:rsidR="009A5B75" w:rsidRDefault="00000000">
      <w:r>
        <w:t>ogy, 16, 745–759. https://doi.org/10.1038/s41579-018-0089-x</w:t>
      </w:r>
    </w:p>
    <w:p w14:paraId="1AC4B26C" w14:textId="77777777" w:rsidR="009A5B75" w:rsidRDefault="00000000">
      <w:r>
        <w:t>Li, H., &amp; Durbin, R. (2009). Fast and accurate short read alignment with</w:t>
      </w:r>
    </w:p>
    <w:p w14:paraId="06FDAB36" w14:textId="77777777" w:rsidR="009A5B75" w:rsidRDefault="00000000">
      <w:r>
        <w:t>Burrows-Wheeler transform. Bioinformatics, 25, 1754–1760. https://doi.</w:t>
      </w:r>
    </w:p>
    <w:p w14:paraId="4C9DDF27" w14:textId="77777777" w:rsidR="009A5B75" w:rsidRDefault="00000000">
      <w:r>
        <w:t>org/10.1093/bioinformatics/btp324</w:t>
      </w:r>
    </w:p>
    <w:p w14:paraId="5F86BF45" w14:textId="77777777" w:rsidR="009A5B75" w:rsidRDefault="00000000">
      <w:r>
        <w:t>Li, X., Liu, Y., Yang, X., Li, C., &amp; Song, Z. (2022). The oral microbiota:</w:t>
      </w:r>
    </w:p>
    <w:p w14:paraId="4F64ADAE" w14:textId="77777777" w:rsidR="009A5B75" w:rsidRDefault="00000000">
      <w:r>
        <w:lastRenderedPageBreak/>
        <w:t>Community composition, influencing factors, pathogenesis, and inter-</w:t>
      </w:r>
    </w:p>
    <w:p w14:paraId="6467D077" w14:textId="77777777" w:rsidR="009A5B75" w:rsidRDefault="00000000">
      <w:r>
        <w:t>ventions. Frontiers in Microbiology, 13, 895537. https://doi.org/10.3389/</w:t>
      </w:r>
    </w:p>
    <w:p w14:paraId="7DB5406A" w14:textId="77777777" w:rsidR="009A5B75" w:rsidRDefault="00000000">
      <w:r>
        <w:t>fmicb.2022.895537</w:t>
      </w:r>
    </w:p>
    <w:p w14:paraId="2D7524E2" w14:textId="77777777" w:rsidR="009A5B75" w:rsidRDefault="00000000">
      <w:r>
        <w:t>Lian, K., Du, C., Liu, Y., Zhu, D., Yan, W., Zhang, H., Hong, Z., Liu, P., Zhang, L.,</w:t>
      </w:r>
    </w:p>
    <w:p w14:paraId="0214CE0B" w14:textId="77777777" w:rsidR="009A5B75" w:rsidRDefault="00000000">
      <w:r>
        <w:t>Pei, H., Zhang, J., Gao, C., Xin, C., Cheng, H., Xiong, L., &amp; Tao, L. (2015).</w:t>
      </w:r>
    </w:p>
    <w:p w14:paraId="73312A99" w14:textId="77777777" w:rsidR="009A5B75"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403C2F0A" w14:textId="77777777" w:rsidR="009A5B75" w:rsidRDefault="009A5B75"/>
    <w:p w14:paraId="5FE55BFC" w14:textId="77777777" w:rsidR="009A5B75" w:rsidRDefault="009A5B75"/>
    <w:p w14:paraId="7D06CC14" w14:textId="77777777" w:rsidR="009A5B75" w:rsidRDefault="00000000">
      <w:r>
        <w:t>78</w:t>
      </w:r>
    </w:p>
    <w:p w14:paraId="08D00CEF" w14:textId="77777777" w:rsidR="009A5B75" w:rsidRDefault="00000000">
      <w:r>
        <w:t>FAVALE ET AL.</w:t>
      </w:r>
    </w:p>
    <w:p w14:paraId="308CF56E" w14:textId="77777777" w:rsidR="009A5B75" w:rsidRDefault="00000000">
      <w:r>
        <w:t>Impaired adiponectin signaling contributes to disturbed catabolism of</w:t>
      </w:r>
    </w:p>
    <w:p w14:paraId="2AB0572D" w14:textId="77777777" w:rsidR="009A5B75" w:rsidRDefault="00000000">
      <w:r>
        <w:t>branched-chainaminoacidsindiabeticmice.Diabetes,64,49–59.https://</w:t>
      </w:r>
    </w:p>
    <w:p w14:paraId="4A0D277F" w14:textId="77777777" w:rsidR="009A5B75" w:rsidRDefault="00000000">
      <w:r>
        <w:t>doi.org/10.2337/db14-0312</w:t>
      </w:r>
    </w:p>
    <w:p w14:paraId="75B11E48" w14:textId="77777777" w:rsidR="009A5B75" w:rsidRDefault="00000000">
      <w:r>
        <w:t>Lovászi, M., Németh, Z. H., Gause, W. C., Beesley, J., Pacher, P., &amp; Haskó, G.</w:t>
      </w:r>
    </w:p>
    <w:p w14:paraId="26E3A69F" w14:textId="77777777" w:rsidR="009A5B75" w:rsidRDefault="00000000">
      <w:r>
        <w:t>(2021). Inosine monophosphate and inosine differentially regulate endo-</w:t>
      </w:r>
    </w:p>
    <w:p w14:paraId="067BDBFC" w14:textId="77777777" w:rsidR="009A5B75" w:rsidRDefault="00000000">
      <w:r>
        <w:t>toxemia and bacterial sepsis. FASEB Journal, 35, e21935. https://doi.org/</w:t>
      </w:r>
    </w:p>
    <w:p w14:paraId="58B30B31" w14:textId="77777777" w:rsidR="009A5B75" w:rsidRDefault="00000000">
      <w:r>
        <w:t>10.1096/fj.202100862R</w:t>
      </w:r>
    </w:p>
    <w:p w14:paraId="67C13CED" w14:textId="77777777" w:rsidR="009A5B75" w:rsidRDefault="00000000">
      <w:r>
        <w:t>Lyte, M., Villageliú, D. N., Crooker, B. A., &amp; Brown, D. R. (2018). Sympo-</w:t>
      </w:r>
    </w:p>
    <w:p w14:paraId="7B4B400A" w14:textId="77777777" w:rsidR="009A5B75" w:rsidRDefault="00000000">
      <w:r>
        <w:t>sium review: Microbial endocrinology—Why the integration of microbes,</w:t>
      </w:r>
    </w:p>
    <w:p w14:paraId="10E4A7B6" w14:textId="77777777" w:rsidR="009A5B75" w:rsidRDefault="00000000">
      <w:r>
        <w:t>epithelial cells, and neurochemical signals in the digestive tract matters</w:t>
      </w:r>
    </w:p>
    <w:p w14:paraId="2F02B022" w14:textId="77777777" w:rsidR="009A5B75" w:rsidRDefault="00000000">
      <w:r>
        <w:t>to ruminant health1. Journal of Dairy Science, 101, 5619–5628. https://</w:t>
      </w:r>
    </w:p>
    <w:p w14:paraId="152BD8FA" w14:textId="77777777" w:rsidR="009A5B75" w:rsidRDefault="00000000">
      <w:r>
        <w:t>doi.org/10.3168/jds.2017-13589</w:t>
      </w:r>
    </w:p>
    <w:p w14:paraId="4E2FB361" w14:textId="77777777" w:rsidR="009A5B75" w:rsidRDefault="00000000">
      <w:r>
        <w:t>McCarty, R. M., Somogyi, A., Lin, G., Jacobsen, N. E., &amp; Bandarian, V.</w:t>
      </w:r>
    </w:p>
    <w:p w14:paraId="170171CC" w14:textId="77777777" w:rsidR="009A5B75" w:rsidRDefault="00000000">
      <w:r>
        <w:t>(2009). The deazapurine biosynthetic pathway revealed: In vitro enzy-</w:t>
      </w:r>
    </w:p>
    <w:p w14:paraId="2D77659E" w14:textId="77777777" w:rsidR="009A5B75" w:rsidRDefault="00000000">
      <w:r>
        <w:lastRenderedPageBreak/>
        <w:t>matic synthesis of PreQ(0) from guanosine 5’-triphosphate in four steps.</w:t>
      </w:r>
    </w:p>
    <w:p w14:paraId="58823550" w14:textId="77777777" w:rsidR="009A5B75" w:rsidRDefault="00000000">
      <w:r>
        <w:t>Biochemistry, 48, 3847–3852. https://doi.org/10.1021/bi900400e</w:t>
      </w:r>
    </w:p>
    <w:p w14:paraId="164432E1" w14:textId="77777777" w:rsidR="009A5B75" w:rsidRDefault="00000000">
      <w:r>
        <w:t>Monasterio, G., Castillo, F., Astorga, J., Hoare, A., Terraza-Aguirre, C.,</w:t>
      </w:r>
    </w:p>
    <w:p w14:paraId="51609C08" w14:textId="77777777" w:rsidR="009A5B75" w:rsidRDefault="00000000">
      <w:r>
        <w:t>Cafferata, E. A., Villablanca, E. J., &amp; Vernal, R. (2020). O-polysaccharide</w:t>
      </w:r>
    </w:p>
    <w:p w14:paraId="024EC4E3" w14:textId="77777777" w:rsidR="009A5B75" w:rsidRDefault="00000000">
      <w:r>
        <w:t>plays a major role on the virulence and immunostimulatory potential</w:t>
      </w:r>
    </w:p>
    <w:p w14:paraId="22E3F41C" w14:textId="77777777" w:rsidR="009A5B75" w:rsidRDefault="00000000">
      <w:r>
        <w:t>of Aggregatibacter actinomycetemcomitans during periodontal infection.</w:t>
      </w:r>
    </w:p>
    <w:p w14:paraId="1E18A021" w14:textId="77777777" w:rsidR="009A5B75" w:rsidRDefault="00000000">
      <w:r>
        <w:t>Frontiers in Immunology, 11, 591240. https://doi.org/10.3389/fimmu.</w:t>
      </w:r>
    </w:p>
    <w:p w14:paraId="31C3E72F" w14:textId="77777777" w:rsidR="009A5B75" w:rsidRDefault="00000000">
      <w:r>
        <w:t>2020.591240</w:t>
      </w:r>
    </w:p>
    <w:p w14:paraId="4388BDB5" w14:textId="77777777" w:rsidR="009A5B75" w:rsidRDefault="00000000">
      <w:r>
        <w:t>Netea, M. G., Domínguez-Andrés, J., Barreiro, L. B., Chavakis, T., Divangahi,</w:t>
      </w:r>
    </w:p>
    <w:p w14:paraId="6FE2951A" w14:textId="77777777" w:rsidR="009A5B75" w:rsidRDefault="00000000">
      <w:r>
        <w:t>M., Fuchs, E., Joosten, L. A. B., van der Meer, J. W. M., Mhlanga, M. M.,</w:t>
      </w:r>
    </w:p>
    <w:p w14:paraId="627F0A2B" w14:textId="77777777" w:rsidR="009A5B75" w:rsidRDefault="00000000">
      <w:r>
        <w:t>Mulder, W. J. M., Riksen, N. P., Schlitzer, A., Schultze, J. L., Benn, C. S., Sun,</w:t>
      </w:r>
    </w:p>
    <w:p w14:paraId="3EB5FA0C" w14:textId="77777777" w:rsidR="009A5B75" w:rsidRDefault="00000000">
      <w:r>
        <w:t>J. C., Xavier, R. J., &amp; Latz, E. (2020). Defining trained immunity and its role</w:t>
      </w:r>
    </w:p>
    <w:p w14:paraId="664683CF" w14:textId="77777777" w:rsidR="009A5B75" w:rsidRDefault="00000000">
      <w:r>
        <w:t>in health and disease. Nature Reviews Immunology, 20, 375–388. https://</w:t>
      </w:r>
    </w:p>
    <w:p w14:paraId="3A3B9A28" w14:textId="77777777" w:rsidR="009A5B75" w:rsidRDefault="00000000">
      <w:r>
        <w:t>doi.org/10.1038/s41577-020-0285-6</w:t>
      </w:r>
    </w:p>
    <w:p w14:paraId="1B95B0F9" w14:textId="77777777" w:rsidR="009A5B75" w:rsidRDefault="00000000">
      <w:r>
        <w:t>Nighot, M., Al-Sadi, R., Guo, S., Rawat, M., Nighot, P., Watterson, M. D.,</w:t>
      </w:r>
    </w:p>
    <w:p w14:paraId="58B2FC06" w14:textId="77777777" w:rsidR="009A5B75" w:rsidRDefault="00000000">
      <w:r>
        <w:t>&amp; Ma, T. Y. (2017). Lipopolysaccharide-induced increase in intestinal</w:t>
      </w:r>
    </w:p>
    <w:p w14:paraId="657B5B87" w14:textId="77777777" w:rsidR="009A5B75" w:rsidRDefault="00000000">
      <w:r>
        <w:t>epithelial tight permeability is mediated by toll-like receptor 4/myeloid</w:t>
      </w:r>
    </w:p>
    <w:p w14:paraId="487332B8" w14:textId="77777777" w:rsidR="009A5B75" w:rsidRDefault="00000000">
      <w:r>
        <w:t>differentiation primary response 88 (MyD88) activation of myosin light</w:t>
      </w:r>
    </w:p>
    <w:p w14:paraId="066D8D2C" w14:textId="77777777" w:rsidR="009A5B75" w:rsidRDefault="00000000">
      <w:r>
        <w:t>chain kinase expression. The American Journal of Pathology, 187(12),</w:t>
      </w:r>
    </w:p>
    <w:p w14:paraId="33CD79AC" w14:textId="77777777" w:rsidR="009A5B75" w:rsidRDefault="00000000">
      <w:r>
        <w:t>2698–2710. https://doi.org/10.1016/j.ajpath.2017.08.005</w:t>
      </w:r>
    </w:p>
    <w:p w14:paraId="6CC18729" w14:textId="77777777" w:rsidR="009A5B75" w:rsidRDefault="00000000">
      <w:r>
        <w:t>Nunes, J. M., Fillis, T., Page, M. J., Venter, C., Lancry, O., Kell, D. B.,</w:t>
      </w:r>
    </w:p>
    <w:p w14:paraId="576B1B44" w14:textId="77777777" w:rsidR="009A5B75" w:rsidRDefault="00000000">
      <w:r>
        <w:t>Windberger, U., &amp; Pretorius, E. (2020). Gingipain R1 and lipopolysac-</w:t>
      </w:r>
    </w:p>
    <w:p w14:paraId="4301E4C8" w14:textId="77777777" w:rsidR="009A5B75" w:rsidRDefault="00000000">
      <w:r>
        <w:t>charide from Porphyromonas gingivalis have major effects on blood clot</w:t>
      </w:r>
    </w:p>
    <w:p w14:paraId="3AB2A7C5" w14:textId="77777777" w:rsidR="009A5B75" w:rsidRDefault="00000000">
      <w:r>
        <w:t>morphology and mechanics. Frontiers in Immunology, 11, 1551. https://</w:t>
      </w:r>
    </w:p>
    <w:p w14:paraId="72DB059B" w14:textId="77777777" w:rsidR="009A5B75" w:rsidRDefault="00000000">
      <w:r>
        <w:t>doi.org/10.3389/fimmu.2020.01551</w:t>
      </w:r>
    </w:p>
    <w:p w14:paraId="577311BB" w14:textId="77777777" w:rsidR="009A5B75" w:rsidRDefault="00000000">
      <w:r>
        <w:t>Ohtsu, A., Takeuchi, Y., Katagiri, S., Suda, W., Maekawa, S., Shiba, T.,</w:t>
      </w:r>
    </w:p>
    <w:p w14:paraId="747C07AD" w14:textId="77777777" w:rsidR="009A5B75" w:rsidRDefault="00000000">
      <w:r>
        <w:lastRenderedPageBreak/>
        <w:t>Komazaki, R., Udagawa, S., Sasaki, N., Hattori, M., &amp; Izumi, Y. (2019).</w:t>
      </w:r>
    </w:p>
    <w:p w14:paraId="553F6265" w14:textId="77777777" w:rsidR="009A5B75" w:rsidRDefault="00000000">
      <w:r>
        <w:t>Influence of Porphyromonas gingivalis in gut microbiota of streptozotocin-</w:t>
      </w:r>
    </w:p>
    <w:p w14:paraId="7BAEA1EB" w14:textId="77777777" w:rsidR="009A5B75" w:rsidRDefault="00000000">
      <w:r>
        <w:t>induced diabetic mice. Oral Diseases, 25, 868–880. https://doi.org/10.</w:t>
      </w:r>
    </w:p>
    <w:p w14:paraId="75869D6B" w14:textId="77777777" w:rsidR="009A5B75" w:rsidRDefault="00000000">
      <w:r>
        <w:t>1111/odi.13044</w:t>
      </w:r>
    </w:p>
    <w:p w14:paraId="48520530" w14:textId="77777777" w:rsidR="009A5B75" w:rsidRDefault="00000000">
      <w:r>
        <w:t>Ozuna, H., Uriarte, S. M., &amp; Demuth, D. R. (2021). The hunger games:</w:t>
      </w:r>
    </w:p>
    <w:p w14:paraId="0D9DCAE6" w14:textId="77777777" w:rsidR="009A5B75" w:rsidRDefault="00000000">
      <w:r>
        <w:t>Aggregatibacter actinomycetemcomitans exploits human neutrophils as an</w:t>
      </w:r>
    </w:p>
    <w:p w14:paraId="797D7F77" w14:textId="77777777" w:rsidR="009A5B75" w:rsidRDefault="00000000">
      <w:r>
        <w:t>epinephrine source for survival. Frontiers in Immunology, 12, 707096.</w:t>
      </w:r>
    </w:p>
    <w:p w14:paraId="5E8FF4FC" w14:textId="77777777" w:rsidR="009A5B75" w:rsidRDefault="00000000">
      <w:r>
        <w:t>https://doi.org/10.3389/fimmu.2021.707096</w:t>
      </w:r>
    </w:p>
    <w:p w14:paraId="53B65205" w14:textId="77777777" w:rsidR="009A5B75" w:rsidRDefault="00000000">
      <w:r>
        <w:t>Page, M. J., Kell, D. B., &amp; Pretorius, E. (2022). The role of lipopolysaccharide-</w:t>
      </w:r>
    </w:p>
    <w:p w14:paraId="147567EE" w14:textId="77777777" w:rsidR="009A5B75" w:rsidRDefault="00000000">
      <w:r>
        <w:t>induced cell signalling in chronic inflammation. Chronic Stress, 6,</w:t>
      </w:r>
    </w:p>
    <w:p w14:paraId="7720CE54" w14:textId="77777777" w:rsidR="009A5B75" w:rsidRDefault="00000000">
      <w:r>
        <w:t>247054702210763.</w:t>
      </w:r>
    </w:p>
    <w:p w14:paraId="4098678C" w14:textId="77777777" w:rsidR="009A5B75" w:rsidRDefault="00000000">
      <w:r>
        <w:t>https://doi.org/10.1177/247054702210763</w:t>
      </w:r>
    </w:p>
    <w:p w14:paraId="31C94997" w14:textId="77777777" w:rsidR="009A5B75" w:rsidRDefault="00000000">
      <w:r>
        <w:t>90</w:t>
      </w:r>
    </w:p>
    <w:p w14:paraId="1218F6A2" w14:textId="77777777" w:rsidR="009A5B75" w:rsidRDefault="00000000">
      <w:r>
        <w:t>Pan, S., Hu, B., Sun, J., Yang, Z., Yu, W., He, Z., Gao, X., &amp; Song, J. (2022).</w:t>
      </w:r>
    </w:p>
    <w:p w14:paraId="62BA50FC" w14:textId="77777777" w:rsidR="009A5B75" w:rsidRDefault="00000000">
      <w:r>
        <w:t>Identification of cross-talk pathways and ferroptosis-related genes in</w:t>
      </w:r>
    </w:p>
    <w:p w14:paraId="20C1ACDD" w14:textId="77777777" w:rsidR="009A5B75" w:rsidRDefault="00000000">
      <w:r>
        <w:t>periodontitis and type 2 diabetes mellitus by bioinformatics analysis and</w:t>
      </w:r>
    </w:p>
    <w:p w14:paraId="4111618B" w14:textId="77777777" w:rsidR="009A5B75" w:rsidRDefault="00000000">
      <w:r>
        <w:t>experimental validation. Frontiers in Immunology, 13, 1015491. https://</w:t>
      </w:r>
    </w:p>
    <w:p w14:paraId="52D7E15E" w14:textId="77777777" w:rsidR="009A5B75" w:rsidRDefault="00000000">
      <w:r>
        <w:t>doi.org/10.3389/fimmu.2022.1015491</w:t>
      </w:r>
    </w:p>
    <w:p w14:paraId="3EEDC51D" w14:textId="77777777" w:rsidR="009A5B75" w:rsidRDefault="00000000">
      <w:r>
        <w:t>Park, S. Y., Hwang, B. O., Lim, M., Ok, S. H., Lee, S. K., Chun, K. S., Park, K.</w:t>
      </w:r>
    </w:p>
    <w:p w14:paraId="42AFCDF0" w14:textId="77777777" w:rsidR="009A5B75" w:rsidRDefault="00000000">
      <w:r>
        <w:t>K., Hu, Y., Chung, W. Y., &amp; Song, N. Y. (2021). Oral–gut microbiome axis</w:t>
      </w:r>
    </w:p>
    <w:p w14:paraId="6D7C594F" w14:textId="77777777" w:rsidR="009A5B75" w:rsidRDefault="00000000">
      <w:r>
        <w:t>in gastrointestinal disease and cancer. Cancers, 13(9), 2124. https://doi.</w:t>
      </w:r>
    </w:p>
    <w:p w14:paraId="567B25D5" w14:textId="77777777" w:rsidR="009A5B75" w:rsidRDefault="00000000">
      <w:r>
        <w:t>org/10.3390/cancers13071748</w:t>
      </w:r>
    </w:p>
    <w:p w14:paraId="4D673937" w14:textId="77777777" w:rsidR="009A5B75" w:rsidRDefault="00000000">
      <w:r>
        <w:t>Parks, D. H., Tyson, G. W., Hugenholtz, P., &amp; Beiko, R. G. (2014). STAMP: Sta-</w:t>
      </w:r>
    </w:p>
    <w:p w14:paraId="0C0ACED9" w14:textId="77777777" w:rsidR="009A5B75" w:rsidRDefault="00000000">
      <w:r>
        <w:t>tistical analysis of taxonomic and functional profiles. Bioinformatics, 30,</w:t>
      </w:r>
    </w:p>
    <w:p w14:paraId="15AE0279" w14:textId="77777777" w:rsidR="009A5B75" w:rsidRDefault="00000000">
      <w:r>
        <w:t>3123–3124. https://doi.org/10.1093/bioinformatics/btu494</w:t>
      </w:r>
    </w:p>
    <w:p w14:paraId="4FA192CE" w14:textId="77777777" w:rsidR="009A5B75" w:rsidRDefault="00000000">
      <w:r>
        <w:t>Penkov, S., Mitroulis, I., Hajishengallis, G., &amp; Chavakis, T. (2019).</w:t>
      </w:r>
    </w:p>
    <w:p w14:paraId="0489C12E" w14:textId="77777777" w:rsidR="009A5B75" w:rsidRDefault="00000000">
      <w:r>
        <w:lastRenderedPageBreak/>
        <w:t>Immunometabolic crosstalk: An ancestral principle of trained immunity?</w:t>
      </w:r>
    </w:p>
    <w:p w14:paraId="33C4BB1B" w14:textId="77777777" w:rsidR="009A5B75" w:rsidRDefault="00000000">
      <w:r>
        <w:t>Trends in Immunology, 40, 1–11. https://doi.org/10.1016/j.it.2018.11.002</w:t>
      </w:r>
    </w:p>
    <w:p w14:paraId="1D4AD9E5" w14:textId="77777777" w:rsidR="009A5B75" w:rsidRDefault="00000000">
      <w:r>
        <w:t>Ray, K. J., Cotter, S. Y., Arzika, A. M., Kim, J., Boubacar, N., Zhou, Z., Zhong,</w:t>
      </w:r>
    </w:p>
    <w:p w14:paraId="5B95ECEC" w14:textId="77777777" w:rsidR="009A5B75" w:rsidRDefault="00000000">
      <w:r>
        <w:t>L., Porco, T. C., Keenan, J. D., Lietman, T. M., &amp; Doan, T. (2019). High-</w:t>
      </w:r>
    </w:p>
    <w:p w14:paraId="21AF058F" w14:textId="77777777" w:rsidR="009A5B75" w:rsidRDefault="00000000">
      <w:r>
        <w:t>throughput sequencing of pooled samples to determine community-</w:t>
      </w:r>
    </w:p>
    <w:p w14:paraId="52750109" w14:textId="77777777" w:rsidR="009A5B75" w:rsidRDefault="00000000">
      <w:r>
        <w:t>level microbiome diversity. Annals of Epidemiology, 39, 63–68. https://doi.</w:t>
      </w:r>
    </w:p>
    <w:p w14:paraId="6DB5980C" w14:textId="77777777" w:rsidR="009A5B75" w:rsidRDefault="00000000">
      <w:r>
        <w:t>org/10.1016/j.annepidem.2019.09.002</w:t>
      </w:r>
    </w:p>
    <w:p w14:paraId="6A970622" w14:textId="77777777" w:rsidR="009A5B75" w:rsidRDefault="00000000">
      <w:r>
        <w:t>Rhodes, E. R., Menke, S., Shoemaker, C., Tomaras, A. P., McGillivary, G., &amp;</w:t>
      </w:r>
    </w:p>
    <w:p w14:paraId="3ED33745" w14:textId="77777777" w:rsidR="009A5B75" w:rsidRDefault="00000000">
      <w:r>
        <w:t>Actis, L. A. (2007). Iron acquisition in the dental pathogen Actinobacil-</w:t>
      </w:r>
    </w:p>
    <w:p w14:paraId="47FC21A4" w14:textId="77777777" w:rsidR="009A5B75" w:rsidRDefault="00000000">
      <w:r>
        <w:t>lus actinomycetemcomitans: What does it use as a source and how does</w:t>
      </w:r>
    </w:p>
    <w:p w14:paraId="2EA366AC" w14:textId="77777777" w:rsidR="009A5B75" w:rsidRDefault="00000000">
      <w:r>
        <w:t>it get this essential metal? Biometals, 20, 365–377. https://doi.org/10.</w:t>
      </w:r>
    </w:p>
    <w:p w14:paraId="4DA6A302" w14:textId="77777777" w:rsidR="009A5B75" w:rsidRDefault="00000000">
      <w:r>
        <w:t>1007/s10534-006-9058-3</w:t>
      </w:r>
    </w:p>
    <w:p w14:paraId="0CC86B5B" w14:textId="77777777" w:rsidR="009A5B75" w:rsidRDefault="00000000">
      <w:r>
        <w:t>Saeed, S., Quintin, J., Kerstens, H. H. D., Rao, N. A., Aghajanirefah, A.,</w:t>
      </w:r>
    </w:p>
    <w:p w14:paraId="7FCB3D8C" w14:textId="77777777" w:rsidR="009A5B75" w:rsidRDefault="00000000">
      <w:r>
        <w:t>Matarese, F., Cheng, S. C., Ratter, J., Berentsem, K., Van Der Ent, M. A.,</w:t>
      </w:r>
    </w:p>
    <w:p w14:paraId="33052C9B" w14:textId="77777777" w:rsidR="009A5B75" w:rsidRDefault="00000000">
      <w:r>
        <w:t>Sharifi, N., Jamssern-Megens, E. M., Ter Huurne, M., Mandoli, A., Van</w:t>
      </w:r>
    </w:p>
    <w:p w14:paraId="688CFCD0" w14:textId="77777777" w:rsidR="009A5B75" w:rsidRDefault="00000000">
      <w:r>
        <w:t>Schaik, T., Ng, A., Burden, F., Downes, K., Frontini, M., ... Stunnenberg,</w:t>
      </w:r>
    </w:p>
    <w:p w14:paraId="03CBB4D9" w14:textId="77777777" w:rsidR="009A5B75" w:rsidRDefault="00000000">
      <w:r>
        <w:t>H. G. (2014). Epigenetic programming of monocyte-to-macrophage dif-</w:t>
      </w:r>
    </w:p>
    <w:p w14:paraId="38E590EB" w14:textId="77777777" w:rsidR="009A5B75" w:rsidRDefault="00000000">
      <w:r>
        <w:t>ferentiation and trained innate immunity. Science, 345, 1251086. https://</w:t>
      </w:r>
    </w:p>
    <w:p w14:paraId="59F56807" w14:textId="77777777" w:rsidR="009A5B75" w:rsidRDefault="00000000">
      <w:r>
        <w:t>doi.org/10.1126/science.1251086</w:t>
      </w:r>
    </w:p>
    <w:p w14:paraId="36A4BA85" w14:textId="77777777" w:rsidR="009A5B75" w:rsidRDefault="00000000">
      <w:r>
        <w:t>Sandrini, S., Aldriwesh, M., Alruways, M., &amp; Freestone, P. (2015). Microbial</w:t>
      </w:r>
    </w:p>
    <w:p w14:paraId="68946252" w14:textId="77777777" w:rsidR="009A5B75" w:rsidRDefault="00000000">
      <w:r>
        <w:t>endocrinology: Host-bacteria communication within the gut micro-</w:t>
      </w:r>
    </w:p>
    <w:p w14:paraId="1F8CD41C" w14:textId="77777777" w:rsidR="009A5B75" w:rsidRDefault="00000000">
      <w:r>
        <w:t>biome. Journal of Endocrinology, 225, R21–R34. https://doi.org/10.1530/</w:t>
      </w:r>
    </w:p>
    <w:p w14:paraId="78B1F45C" w14:textId="77777777" w:rsidR="009A5B75" w:rsidRDefault="00000000">
      <w:r>
        <w:t>JOE-14-0615</w:t>
      </w:r>
    </w:p>
    <w:p w14:paraId="5DF8647B" w14:textId="77777777" w:rsidR="009A5B75" w:rsidRDefault="00000000">
      <w:r>
        <w:t>Sanz, M., Marco del Castillo, A., Jepsen, S., Gonzalez-Juanatey, J. R., D’Aiuto,</w:t>
      </w:r>
    </w:p>
    <w:p w14:paraId="1D33B4A7" w14:textId="77777777" w:rsidR="009A5B75" w:rsidRDefault="00000000">
      <w:r>
        <w:t>F., Bouchard, P., Chapple, I., Dietrich, T., Gotsman, I., Graziani, F., Herrera,</w:t>
      </w:r>
    </w:p>
    <w:p w14:paraId="63A628B5" w14:textId="77777777" w:rsidR="009A5B75" w:rsidRDefault="00000000">
      <w:r>
        <w:t>D., Loos, B., Madianos, P., Michel, J.-B., Perel, P., Pieske, B., Shapira, L.,</w:t>
      </w:r>
    </w:p>
    <w:p w14:paraId="787490E0" w14:textId="77777777" w:rsidR="009A5B75" w:rsidRDefault="00000000">
      <w:r>
        <w:t>Shechter, M., Tonetti, M., ... Wimmer, G. (2020). Periodontitis and car-</w:t>
      </w:r>
    </w:p>
    <w:p w14:paraId="2AE6DB82" w14:textId="77777777" w:rsidR="009A5B75" w:rsidRDefault="00000000">
      <w:r>
        <w:t>diovascular diseases: Consensus report. Journal of Clinical Periodontology,</w:t>
      </w:r>
    </w:p>
    <w:p w14:paraId="757FE70F" w14:textId="77777777" w:rsidR="009A5B75" w:rsidRDefault="00000000">
      <w:r>
        <w:t>47(3), 268–288. https://doi.org/10.1111/jcpe.13189</w:t>
      </w:r>
    </w:p>
    <w:p w14:paraId="46D02CAD" w14:textId="77777777" w:rsidR="009A5B75" w:rsidRDefault="00000000">
      <w:r>
        <w:t>Sanz, M., Ceriello, A., Buysschaert, M., Chapple, I., Demmer, R. T., Graziani,</w:t>
      </w:r>
    </w:p>
    <w:p w14:paraId="3B4EB700" w14:textId="77777777" w:rsidR="009A5B75" w:rsidRDefault="00000000">
      <w:r>
        <w:t>F., Herrera, D., Jepsen, S., Lione, L., Madianos, P., Mathur, M., Montanya,</w:t>
      </w:r>
    </w:p>
    <w:p w14:paraId="55CF3FC8" w14:textId="77777777" w:rsidR="009A5B75" w:rsidRDefault="00000000">
      <w:r>
        <w:t>E., Shapira, L., Tonetti, M., &amp; Vegh, D. (2018). Scientific evidence on the</w:t>
      </w:r>
    </w:p>
    <w:p w14:paraId="0ACED21F" w14:textId="77777777" w:rsidR="009A5B75" w:rsidRDefault="00000000">
      <w:r>
        <w:t>links between periodontal diseases and diabetes: Consensus report and</w:t>
      </w:r>
    </w:p>
    <w:p w14:paraId="3B5FA968" w14:textId="77777777" w:rsidR="009A5B75" w:rsidRDefault="00000000">
      <w:r>
        <w:t>guidelines of the joint workshop on periodontal diseases and diabetes by</w:t>
      </w:r>
    </w:p>
    <w:p w14:paraId="5FF2D2D2" w14:textId="77777777" w:rsidR="009A5B75" w:rsidRDefault="00000000">
      <w:r>
        <w:t>the International Diabetes Federation and the European Federation of</w:t>
      </w:r>
    </w:p>
    <w:p w14:paraId="018EAC8B" w14:textId="77777777" w:rsidR="009A5B75" w:rsidRDefault="00000000">
      <w:r>
        <w:t>Periodontology. Journal of Clinical Periodontology, 45, 138–149. https://</w:t>
      </w:r>
    </w:p>
    <w:p w14:paraId="597DF356" w14:textId="77777777" w:rsidR="009A5B75" w:rsidRDefault="00000000">
      <w:r>
        <w:t>doi.org/10.1111/jcpe.12808</w:t>
      </w:r>
    </w:p>
    <w:p w14:paraId="4FED15D7" w14:textId="77777777" w:rsidR="009A5B75" w:rsidRDefault="00000000">
      <w:r>
        <w:t>Sanz, M., Herrera, D., Kebschull, M., Chapple, I., Jepsen, S., Beglundh, T.,</w:t>
      </w:r>
    </w:p>
    <w:p w14:paraId="556BB81D" w14:textId="77777777" w:rsidR="009A5B75" w:rsidRDefault="00000000">
      <w:r>
        <w:t>Sculean, A., Tonetti, M. S., Merete Aass, A., Aimetti, M., Kuru, B. E.,</w:t>
      </w:r>
    </w:p>
    <w:p w14:paraId="208316AA" w14:textId="77777777" w:rsidR="009A5B75" w:rsidRDefault="00000000">
      <w:r>
        <w:t>Belibasakis, G., Blanco, J., Bol-van den Hil, E., Bostanci, N., Bozic, D.,</w:t>
      </w:r>
    </w:p>
    <w:p w14:paraId="60094156" w14:textId="77777777" w:rsidR="009A5B75" w:rsidRDefault="00000000">
      <w:r>
        <w:t>Bouchard, P., Buduneli, N., Cairo, F., ... Wennström, J. (2020). Treatment</w:t>
      </w:r>
    </w:p>
    <w:p w14:paraId="5E1C6851" w14:textId="77777777" w:rsidR="009A5B75" w:rsidRDefault="00000000">
      <w:r>
        <w:t>of stage I–III periodontitis—The EFP S3 level clinical practice guideline.</w:t>
      </w:r>
    </w:p>
    <w:p w14:paraId="02DAD0BC" w14:textId="77777777" w:rsidR="009A5B75" w:rsidRDefault="00000000">
      <w:r>
        <w:t>Journal of Clinical Periodontology, 47, 4–60. https://doi.org/10.1111/jcpe.</w:t>
      </w:r>
    </w:p>
    <w:p w14:paraId="1F865F97" w14:textId="77777777" w:rsidR="009A5B75" w:rsidRDefault="00000000">
      <w:r>
        <w:t>13290</w:t>
      </w:r>
    </w:p>
    <w:p w14:paraId="010DEC8B" w14:textId="77777777" w:rsidR="009A5B75" w:rsidRDefault="00000000">
      <w:r>
        <w:t>Sasaki, N., Katagiri, S., Komazaki, R., Watanabe, K., Maekawa, S., Shiba, T.,</w:t>
      </w:r>
    </w:p>
    <w:p w14:paraId="0E383BF5" w14:textId="77777777" w:rsidR="009A5B75" w:rsidRDefault="00000000">
      <w:r>
        <w:t>Udagawa, S., Takeuchi, Y., Ohtsu, A., Kohda, T., Tohara, H., Miyasaka, N.,</w:t>
      </w:r>
    </w:p>
    <w:p w14:paraId="1E60E6F8" w14:textId="77777777" w:rsidR="009A5B75" w:rsidRDefault="00000000">
      <w:r>
        <w:t>Hirota, T., Tamari, M., &amp; Izumi, Y. (2018). Endotoxemia by Porphyromonas</w:t>
      </w:r>
    </w:p>
    <w:p w14:paraId="06898995" w14:textId="77777777" w:rsidR="009A5B75" w:rsidRDefault="00000000">
      <w:r>
        <w:t>gingivalis injection aggravates nonalcoholic fatty liver disease, disrupts</w:t>
      </w:r>
    </w:p>
    <w:p w14:paraId="656FCDEA" w14:textId="77777777" w:rsidR="009A5B75" w:rsidRDefault="00000000">
      <w:r>
        <w:t>glucose/lipid metabolism, and alters gut microbiota in mice. Frontiers in</w:t>
      </w:r>
    </w:p>
    <w:p w14:paraId="0D3B75B8" w14:textId="77777777" w:rsidR="009A5B75" w:rsidRDefault="00000000">
      <w:r>
        <w:t>Microbiology, 9, 2470. https://doi.org/10.3389/fmicb.2018.02470</w:t>
      </w:r>
    </w:p>
    <w:p w14:paraId="3D1FDE9F" w14:textId="77777777" w:rsidR="009A5B75" w:rsidRDefault="00000000">
      <w:r>
        <w:t>Schenkein, H. A., Papapanou, P. N., Genco, R., &amp; Sanz, M. (2020). Mechanisms</w:t>
      </w:r>
    </w:p>
    <w:p w14:paraId="0AAC5E3E" w14:textId="77777777" w:rsidR="009A5B75" w:rsidRDefault="00000000">
      <w:r>
        <w:t>underlying the association between periodontitis and atherosclerotic</w:t>
      </w:r>
    </w:p>
    <w:p w14:paraId="11A83A42" w14:textId="77777777" w:rsidR="009A5B75" w:rsidRDefault="00000000">
      <w:r>
        <w:lastRenderedPageBreak/>
        <w:t>disease. Periodontology, 83, 90–106. https://doi.org/10.1111/prd.12304</w:t>
      </w:r>
    </w:p>
    <w:p w14:paraId="7DCF9F42" w14:textId="77777777" w:rsidR="009A5B75" w:rsidRDefault="00000000">
      <w:r>
        <w:t>Schmidt, T. S. B., Hayward, M. R., Coelho, L. P., Li, S. S., Costea, P. I., Voigt, A.</w:t>
      </w:r>
    </w:p>
    <w:p w14:paraId="211DAA67" w14:textId="77777777" w:rsidR="009A5B75" w:rsidRDefault="00000000">
      <w:r>
        <w:t>Y., Wirbel, J., Maistrenko, O. M., Alves, R. J. C., Bergsten, E., de Beaufort,</w:t>
      </w:r>
    </w:p>
    <w:p w14:paraId="0A1EFBFA" w14:textId="77777777" w:rsidR="009A5B75" w:rsidRDefault="00000000">
      <w:r>
        <w:t>C., Sobhani, I., Heintz-Buschart, A., Sunagawa, S., Zeller, G., Wilmes,</w:t>
      </w:r>
    </w:p>
    <w:p w14:paraId="61B54F07" w14:textId="77777777" w:rsidR="009A5B75" w:rsidRDefault="00000000">
      <w:r>
        <w:t>P., &amp; Bork, P. (2019). Extensive transmission of microbes along the</w:t>
      </w:r>
    </w:p>
    <w:p w14:paraId="03A5BC01" w14:textId="77777777" w:rsidR="009A5B75" w:rsidRDefault="00000000">
      <w:r>
        <w:t>gastrointestinal tract. eLife, 8, e42693. https://doi.org/10.7554/eLife.</w:t>
      </w:r>
    </w:p>
    <w:p w14:paraId="082A1A87" w14:textId="77777777" w:rsidR="009A5B75" w:rsidRDefault="00000000">
      <w:r>
        <w:t>42693</w:t>
      </w:r>
    </w:p>
    <w:p w14:paraId="52486E4E" w14:textId="77777777" w:rsidR="009A5B75" w:rsidRDefault="00000000">
      <w:r>
        <w:t>Segata, N., Izard, J., Waldron, L., Gevers, D., Miropolsky, L., Garrett, W. S., &amp;</w:t>
      </w:r>
    </w:p>
    <w:p w14:paraId="3FBC8831" w14:textId="77777777" w:rsidR="009A5B75" w:rsidRDefault="00000000">
      <w:r>
        <w:t>Huttenhower, C. (2011). Metagenomic biomarker discovery and expla-</w:t>
      </w:r>
    </w:p>
    <w:p w14:paraId="3EC1A22F" w14:textId="77777777" w:rsidR="009A5B75" w:rsidRDefault="00000000">
      <w:r>
        <w:t>nation. Genome Biology, 12, R60. https://doi.org/10.1186/gb-2011-12-</w:t>
      </w:r>
    </w:p>
    <w:p w14:paraId="2577AB82" w14:textId="77777777" w:rsidR="009A5B75" w:rsidRDefault="00000000">
      <w:r>
        <w:t>6-r60</w:t>
      </w:r>
    </w:p>
    <w:p w14:paraId="7AFB6A2C" w14:textId="77777777" w:rsidR="009A5B75"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1A2512EC" w14:textId="77777777" w:rsidR="009A5B75" w:rsidRDefault="009A5B75"/>
    <w:p w14:paraId="1B53A1CE" w14:textId="77777777" w:rsidR="009A5B75" w:rsidRDefault="009A5B75"/>
    <w:p w14:paraId="72732CE8" w14:textId="77777777" w:rsidR="009A5B75" w:rsidRDefault="00000000">
      <w:r>
        <w:t>FAVALE ET AL.</w:t>
      </w:r>
    </w:p>
    <w:p w14:paraId="478EAEA7" w14:textId="77777777" w:rsidR="009A5B75" w:rsidRDefault="00000000">
      <w:r>
        <w:t>79</w:t>
      </w:r>
    </w:p>
    <w:p w14:paraId="47CF0593" w14:textId="77777777" w:rsidR="009A5B75" w:rsidRDefault="00000000">
      <w:r>
        <w:t>Seufert, A. L., Hickman, J. W., Traxler, S. K., Peterson, R. M., Waugh, T.</w:t>
      </w:r>
    </w:p>
    <w:p w14:paraId="6C15A820" w14:textId="77777777" w:rsidR="009A5B75" w:rsidRDefault="00000000">
      <w:r>
        <w:t>A., Lashley, S. J., Shulzhenko, N., Napier, R. J., &amp; Napier, B. A. (2022).</w:t>
      </w:r>
    </w:p>
    <w:p w14:paraId="15DFB7A8" w14:textId="77777777" w:rsidR="009A5B75" w:rsidRDefault="00000000">
      <w:r>
        <w:t>Enriched dietary saturated fatty acids induce trained immunity via</w:t>
      </w:r>
    </w:p>
    <w:p w14:paraId="42956E64" w14:textId="77777777" w:rsidR="009A5B75" w:rsidRDefault="00000000">
      <w:r>
        <w:t>ceramide production that enhances severity of endotoxemia and clear-</w:t>
      </w:r>
    </w:p>
    <w:p w14:paraId="79B8BB4E" w14:textId="77777777" w:rsidR="009A5B75" w:rsidRDefault="00000000">
      <w:r>
        <w:t>ance of infection. eLife, 11, e76744. https://doi.org/10.7554/eLife.767</w:t>
      </w:r>
    </w:p>
    <w:p w14:paraId="3EF69C64" w14:textId="77777777" w:rsidR="009A5B75" w:rsidRDefault="00000000">
      <w:r>
        <w:t>44</w:t>
      </w:r>
    </w:p>
    <w:p w14:paraId="15DA8850" w14:textId="77777777" w:rsidR="009A5B75" w:rsidRDefault="00000000">
      <w:r>
        <w:t>Shi, B., Lux, R., Klokkevold, P., Chang, M., Barnard, E., Haake, S., &amp; Li, H.</w:t>
      </w:r>
    </w:p>
    <w:p w14:paraId="7BAC32AF" w14:textId="77777777" w:rsidR="009A5B75" w:rsidRDefault="00000000">
      <w:r>
        <w:t>(2020). The subgingival microbiome associated with periodontitis in type</w:t>
      </w:r>
    </w:p>
    <w:p w14:paraId="18216AAC" w14:textId="77777777" w:rsidR="009A5B75" w:rsidRDefault="00000000">
      <w:r>
        <w:lastRenderedPageBreak/>
        <w:t>2 diabetes mellitus. ISME Journal, 14, 519–530. https://doi.org/10.1038/</w:t>
      </w:r>
    </w:p>
    <w:p w14:paraId="55060F24" w14:textId="77777777" w:rsidR="009A5B75" w:rsidRDefault="00000000">
      <w:r>
        <w:t>s41396-019-0544-3</w:t>
      </w:r>
    </w:p>
    <w:p w14:paraId="647FBCEE" w14:textId="77777777" w:rsidR="009A5B75" w:rsidRDefault="00000000">
      <w:r>
        <w:t>Smolenski, R. T., de Jong, J. W., Janssen, M., Lachno, D. R., Zydowo, M. M.,</w:t>
      </w:r>
    </w:p>
    <w:p w14:paraId="137FE309" w14:textId="77777777" w:rsidR="009A5B75" w:rsidRDefault="00000000">
      <w:r>
        <w:t>Tavenier, M., Huizer, T., &amp; Yacoub, M. H. (1993). Formation and break-</w:t>
      </w:r>
    </w:p>
    <w:p w14:paraId="2C358B51" w14:textId="77777777" w:rsidR="009A5B75" w:rsidRDefault="00000000">
      <w:r>
        <w:t>down of uridine in ischemic hearts of rats and humans. Journal Molecular</w:t>
      </w:r>
    </w:p>
    <w:p w14:paraId="1D2E5B00" w14:textId="77777777" w:rsidR="009A5B75" w:rsidRDefault="00000000">
      <w:r>
        <w:t>and Cellular Cardiology, 25, 67–74. https://doi.org/10.1006/jmcc.1993.</w:t>
      </w:r>
    </w:p>
    <w:p w14:paraId="1665C7CC" w14:textId="77777777" w:rsidR="009A5B75" w:rsidRDefault="00000000">
      <w:r>
        <w:t>1008</w:t>
      </w:r>
    </w:p>
    <w:p w14:paraId="59AEAACF" w14:textId="77777777" w:rsidR="009A5B75" w:rsidRDefault="00000000">
      <w:r>
        <w:t>Socransky, S. S., Haffajee, A. D., Cugini, M. A., Smith, C., &amp; Kent, R. L. (1998).</w:t>
      </w:r>
    </w:p>
    <w:p w14:paraId="1CDBAEE7" w14:textId="77777777" w:rsidR="009A5B75" w:rsidRDefault="00000000">
      <w:r>
        <w:t>Microbial complexes in subgingival plaque. Journal of Clinical Periodontol-</w:t>
      </w:r>
    </w:p>
    <w:p w14:paraId="32D19661" w14:textId="77777777" w:rsidR="009A5B75" w:rsidRDefault="00000000">
      <w:r>
        <w:t>ogy, 25, 134–144. https://doi.org/10.1111/j.1600-051X.1998.tb02419.</w:t>
      </w:r>
    </w:p>
    <w:p w14:paraId="2D82E580" w14:textId="77777777" w:rsidR="009A5B75" w:rsidRDefault="00000000">
      <w:r>
        <w:t>x</w:t>
      </w:r>
    </w:p>
    <w:p w14:paraId="11AB264F" w14:textId="77777777" w:rsidR="009A5B75" w:rsidRDefault="00000000">
      <w:r>
        <w:t>Stasolla, C., Loukanina, N., Yeung, E. C., &amp; Thorpe, T. A. (2004). Alterations in</w:t>
      </w:r>
    </w:p>
    <w:p w14:paraId="6DE97120" w14:textId="77777777" w:rsidR="009A5B75" w:rsidRDefault="00000000">
      <w:r>
        <w:t>pyrimidine nucleotide metabolism as an early signal during the execution</w:t>
      </w:r>
    </w:p>
    <w:p w14:paraId="2FA5BCF5" w14:textId="77777777" w:rsidR="009A5B75" w:rsidRDefault="00000000">
      <w:r>
        <w:t>of programmed cell death in tobacco BY-2 cells. Journal of Experimental</w:t>
      </w:r>
    </w:p>
    <w:p w14:paraId="044EBEE0" w14:textId="77777777" w:rsidR="009A5B75" w:rsidRDefault="00000000">
      <w:r>
        <w:t>Botany, 55, 2513–2522. https://doi.org/10.1093/jxb/erh259</w:t>
      </w:r>
    </w:p>
    <w:p w14:paraId="5BFD4FDF" w14:textId="77777777" w:rsidR="009A5B75" w:rsidRDefault="00000000">
      <w:r>
        <w:t>Stöhr, J., Barbaresko, J., Neuenschwander, M., &amp; Schlesinger, S. (2021).</w:t>
      </w:r>
    </w:p>
    <w:p w14:paraId="1FEDF634" w14:textId="77777777" w:rsidR="009A5B75" w:rsidRDefault="00000000">
      <w:r>
        <w:t>Bidirectional association between periodontal disease and diabetes mel-</w:t>
      </w:r>
    </w:p>
    <w:p w14:paraId="070AFAB7" w14:textId="77777777" w:rsidR="009A5B75" w:rsidRDefault="00000000">
      <w:r>
        <w:t>litus: A systematic review and meta-analysis of cohort studies. Scientific</w:t>
      </w:r>
    </w:p>
    <w:p w14:paraId="4B40FF71" w14:textId="77777777" w:rsidR="009A5B75" w:rsidRDefault="00000000">
      <w:r>
        <w:t>Reports, 11, 13686. https://doi.org/10.1038/s41598-021-93062-6</w:t>
      </w:r>
    </w:p>
    <w:p w14:paraId="17947E66" w14:textId="77777777" w:rsidR="009A5B75" w:rsidRDefault="00000000">
      <w:r>
        <w:t>Teufel, M., &amp; Sobetzko, P. (2022). Reducing costs for DNA and RNA sequenc-</w:t>
      </w:r>
    </w:p>
    <w:p w14:paraId="36C1DB8F" w14:textId="77777777" w:rsidR="009A5B75" w:rsidRDefault="00000000">
      <w:r>
        <w:t>ing by sample pooling using a metagenomic approach. BMC Genomics, 23,</w:t>
      </w:r>
    </w:p>
    <w:p w14:paraId="4610C1E2" w14:textId="77777777" w:rsidR="009A5B75" w:rsidRDefault="00000000">
      <w:r>
        <w:t>613. https://doi.org/10.1186/s12864-022-08831-y</w:t>
      </w:r>
    </w:p>
    <w:p w14:paraId="0BEAD924" w14:textId="77777777" w:rsidR="009A5B75" w:rsidRDefault="00000000">
      <w:r>
        <w:t>Tian, J., Liu, C., Zheng, X., Jia, X., Peng, X., Yang, R., Zhou, X., &amp; Xu, X. (2020).</w:t>
      </w:r>
    </w:p>
    <w:p w14:paraId="4B98EBFB" w14:textId="77777777" w:rsidR="009A5B75" w:rsidRDefault="00000000">
      <w:r>
        <w:t>Porphyromonas gingivalis Induces insulin resistance by increasing BCAA</w:t>
      </w:r>
    </w:p>
    <w:p w14:paraId="44A1D4F9" w14:textId="77777777" w:rsidR="009A5B75" w:rsidRDefault="00000000">
      <w:r>
        <w:t>levels in mice. Journal of Dental Research, 99, 839–846. https://doi.org/10.</w:t>
      </w:r>
    </w:p>
    <w:p w14:paraId="0F7437AA" w14:textId="77777777" w:rsidR="009A5B75" w:rsidRDefault="00000000">
      <w:r>
        <w:t>1177/0022034520911037</w:t>
      </w:r>
    </w:p>
    <w:p w14:paraId="78883B1D" w14:textId="77777777" w:rsidR="009A5B75" w:rsidRDefault="00000000">
      <w:r>
        <w:lastRenderedPageBreak/>
        <w:t>Velusamy, S. K., Sampathkumar, V., Ramasubbu, N., Paster, B. J., &amp; Fine, D. H.</w:t>
      </w:r>
    </w:p>
    <w:p w14:paraId="1D50B6E2" w14:textId="77777777" w:rsidR="009A5B75" w:rsidRDefault="00000000">
      <w:r>
        <w:t>(2019). Aggregatibacter actinomycetemcomitans colonization and persis-</w:t>
      </w:r>
    </w:p>
    <w:p w14:paraId="3C84AC95" w14:textId="77777777" w:rsidR="009A5B75" w:rsidRDefault="00000000">
      <w:r>
        <w:t>tence in a primate model. Proceedings of the National Academy of Sciences</w:t>
      </w:r>
    </w:p>
    <w:p w14:paraId="48DD979C" w14:textId="77777777" w:rsidR="009A5B75" w:rsidRDefault="00000000">
      <w:r>
        <w:t>of the United States of America, 116, 22307–22313. https://doi.org/10.</w:t>
      </w:r>
    </w:p>
    <w:p w14:paraId="780E2073" w14:textId="77777777" w:rsidR="009A5B75" w:rsidRDefault="00000000">
      <w:r>
        <w:t>1073/pnas.1905238116</w:t>
      </w:r>
    </w:p>
    <w:p w14:paraId="50FFC161" w14:textId="77777777" w:rsidR="009A5B75" w:rsidRDefault="00000000">
      <w:r>
        <w:t>Viollet, B., Foretz, M., Guigas, B., Horman, S., Dentin, R., Bertrand, L., Hue, L.,</w:t>
      </w:r>
    </w:p>
    <w:p w14:paraId="7EAA8BC3" w14:textId="77777777" w:rsidR="009A5B75" w:rsidRDefault="00000000">
      <w:r>
        <w:t>&amp; Andreelli, F. (2006). Activation of AMP-activated protein kinase in the</w:t>
      </w:r>
    </w:p>
    <w:p w14:paraId="6FC0BCC3" w14:textId="77777777" w:rsidR="009A5B75" w:rsidRDefault="00000000">
      <w:r>
        <w:t>liver: A new strategy for the management of metabolic hepatic disorders.</w:t>
      </w:r>
    </w:p>
    <w:p w14:paraId="501667AB" w14:textId="77777777" w:rsidR="009A5B75" w:rsidRDefault="00000000">
      <w:r>
        <w:t>Journal of Physiology, 574, 41–53. https://doi.org/10.1113/jphysiol.2006.</w:t>
      </w:r>
    </w:p>
    <w:p w14:paraId="0693FB71" w14:textId="77777777" w:rsidR="009A5B75" w:rsidRDefault="00000000">
      <w:r>
        <w:t>108506</w:t>
      </w:r>
    </w:p>
    <w:p w14:paraId="7621DC3D" w14:textId="77777777" w:rsidR="009A5B75" w:rsidRDefault="00000000">
      <w:r>
        <w:t>Viollet, B., Horman, S., Leclerc, J., Lantier, L., Foretz, M., Billaud, M., Giri,</w:t>
      </w:r>
    </w:p>
    <w:p w14:paraId="0C0B073A" w14:textId="77777777" w:rsidR="009A5B75" w:rsidRDefault="00000000">
      <w:r>
        <w:t>S., &amp; Andreelli, F. (2010). AMPK inhibition in health and disease. Critical</w:t>
      </w:r>
    </w:p>
    <w:p w14:paraId="1E20E150" w14:textId="77777777" w:rsidR="009A5B75" w:rsidRDefault="00000000">
      <w:r>
        <w:t>Reviews in Biochemistry and Molecular Biology, 45, 276–295. https://doi.</w:t>
      </w:r>
    </w:p>
    <w:p w14:paraId="6E70781A" w14:textId="77777777" w:rsidR="009A5B75" w:rsidRDefault="00000000">
      <w:r>
        <w:t>org/10.3109/10409238.2010.488215</w:t>
      </w:r>
    </w:p>
    <w:p w14:paraId="6BBC6691" w14:textId="77777777" w:rsidR="009A5B75" w:rsidRDefault="00000000">
      <w:r>
        <w:t>Wang, Q., Wright, C. J., Dingming, H., Uriarte, S. M., &amp; Lamont, R. J. (2013).</w:t>
      </w:r>
    </w:p>
    <w:p w14:paraId="35B7C2E3" w14:textId="77777777" w:rsidR="009A5B75" w:rsidRDefault="00000000">
      <w:r>
        <w:t>Oral community interactions of Filifactor alocis in vitro. PLoS One, 8,</w:t>
      </w:r>
    </w:p>
    <w:p w14:paraId="65BC3BD4" w14:textId="77777777" w:rsidR="009A5B75" w:rsidRDefault="00000000">
      <w:r>
        <w:t>e76271. https://doi.org/10.1371/journal.pone.0076271</w:t>
      </w:r>
    </w:p>
    <w:p w14:paraId="01502B28" w14:textId="77777777" w:rsidR="009A5B75" w:rsidRDefault="00000000">
      <w:r>
        <w:t>Wang, X., Simayi, A., Fu, J., Zhao, X., &amp; Xu, G. (2022). Resveratrol medi-</w:t>
      </w:r>
    </w:p>
    <w:p w14:paraId="7B9449A9" w14:textId="77777777" w:rsidR="009A5B75" w:rsidRDefault="00000000">
      <w:r>
        <w:t>ates the miR-149/HMGB1 axis and regulates the ferroptosis path-</w:t>
      </w:r>
    </w:p>
    <w:p w14:paraId="02DAD814" w14:textId="77777777" w:rsidR="009A5B75" w:rsidRDefault="00000000">
      <w:r>
        <w:t>way to protect myocardium in endotoxemia mice. American Journal of</w:t>
      </w:r>
    </w:p>
    <w:p w14:paraId="20A023B3" w14:textId="77777777" w:rsidR="009A5B75" w:rsidRDefault="00000000">
      <w:r>
        <w:t>Physiology-Endocrinology and Metabolism, 323(1), E21–E32. https://doi.</w:t>
      </w:r>
    </w:p>
    <w:p w14:paraId="3A8658DB" w14:textId="77777777" w:rsidR="009A5B75" w:rsidRDefault="00000000">
      <w:r>
        <w:t>org/10.1152/ajpendo.00227.2021</w:t>
      </w:r>
    </w:p>
    <w:p w14:paraId="4F0B9755" w14:textId="77777777" w:rsidR="009A5B75" w:rsidRDefault="00000000">
      <w:r>
        <w:t>Wang, Y. Y., Wang, Y. D., Qi, X. Y., Liao, Z. Z., Mai, Y. N., &amp; Xiao, X. H. (2022).</w:t>
      </w:r>
    </w:p>
    <w:p w14:paraId="0AB9868D" w14:textId="77777777" w:rsidR="009A5B75" w:rsidRDefault="00000000">
      <w:r>
        <w:t>Organokines and exosomes: Integrators of adipose tissue macrophage</w:t>
      </w:r>
    </w:p>
    <w:p w14:paraId="0A6B8D91" w14:textId="77777777" w:rsidR="009A5B75" w:rsidRDefault="00000000">
      <w:r>
        <w:t>polarization and recruitment in obesity. Frontiers in Endocrinology, 13,</w:t>
      </w:r>
    </w:p>
    <w:p w14:paraId="5B22ABF2" w14:textId="77777777" w:rsidR="009A5B75" w:rsidRDefault="00000000">
      <w:r>
        <w:t>839849. https://doi.org/10.3389/fendo.2022.839849</w:t>
      </w:r>
    </w:p>
    <w:p w14:paraId="5C2B4C90" w14:textId="77777777" w:rsidR="009A5B75" w:rsidRDefault="00000000">
      <w:r>
        <w:lastRenderedPageBreak/>
        <w:t>Webster, D. (2001). Hereditary orotic aciduria and other disorders of pyrim-</w:t>
      </w:r>
    </w:p>
    <w:p w14:paraId="04250E80" w14:textId="77777777" w:rsidR="009A5B75" w:rsidRDefault="00000000">
      <w:r>
        <w:t>idine metabolism. In D. L. Valle, S. Antonarakis, A. Ballabio, A. L. Beaudet,</w:t>
      </w:r>
    </w:p>
    <w:p w14:paraId="1CAA0457" w14:textId="77777777" w:rsidR="009A5B75" w:rsidRDefault="00000000">
      <w:r>
        <w:t>&amp; G. A. Mitchell (Eds.), The metabolic &amp; molecular bases of inherited disease</w:t>
      </w:r>
    </w:p>
    <w:p w14:paraId="41754E27" w14:textId="77777777" w:rsidR="009A5B75" w:rsidRDefault="00000000">
      <w:r>
        <w:t>(pp. 2663–2702). McGraw Hill.</w:t>
      </w:r>
    </w:p>
    <w:p w14:paraId="4C44121F" w14:textId="77777777" w:rsidR="009A5B75" w:rsidRDefault="00000000">
      <w:r>
        <w:t>Wirth, R., Pap, B., Maróti, G., Vályi, P., Komlósi, L., Barta, N., Strang, O.,</w:t>
      </w:r>
    </w:p>
    <w:p w14:paraId="6A7814F0" w14:textId="77777777" w:rsidR="009A5B75" w:rsidRDefault="00000000">
      <w:r>
        <w:t>Minárovits, J., &amp; Kovács, K. L. (2021). Toward personalized oral diagnosis:</w:t>
      </w:r>
    </w:p>
    <w:p w14:paraId="1BC827B0" w14:textId="77777777" w:rsidR="009A5B75" w:rsidRDefault="00000000">
      <w:r>
        <w:t>Distinct microbiome clusters in periodontitis biofilms. Frontiers in Cel-</w:t>
      </w:r>
    </w:p>
    <w:p w14:paraId="68A73F03" w14:textId="77777777" w:rsidR="009A5B75" w:rsidRDefault="00000000">
      <w:r>
        <w:t>lular and Infection Microbiology, 11(December), 1–13. https://doi.org/10.</w:t>
      </w:r>
    </w:p>
    <w:p w14:paraId="73293924" w14:textId="77777777" w:rsidR="009A5B75" w:rsidRDefault="00000000">
      <w:r>
        <w:t>3389/fcimb.2021.747814</w:t>
      </w:r>
    </w:p>
    <w:p w14:paraId="0F821F3B" w14:textId="77777777" w:rsidR="009A5B75" w:rsidRDefault="00000000">
      <w:r>
        <w:t>Wu, C. Z., Yuan, Y. H., Liu, H. H., Li, S. S., Zhang, B. W., Chen, W., An, Z. J., Chen,</w:t>
      </w:r>
    </w:p>
    <w:p w14:paraId="0DF4C55F" w14:textId="77777777" w:rsidR="009A5B75" w:rsidRDefault="00000000">
      <w:r>
        <w:t>S. Y., Wu, Y. Z., Han, B., Li, C. J., &amp; Li, L. J. (2020). Epidemiologic relationship</w:t>
      </w:r>
    </w:p>
    <w:p w14:paraId="02448410" w14:textId="77777777" w:rsidR="009A5B75" w:rsidRDefault="00000000">
      <w:r>
        <w:t>between periodontitis and type 2 diabetes mellitus. BMC Oral Health, 20,</w:t>
      </w:r>
    </w:p>
    <w:p w14:paraId="198B1648" w14:textId="77777777" w:rsidR="009A5B75" w:rsidRDefault="00000000">
      <w:r>
        <w:t>204. https://doi.org/10.1186/s12903-020-01180-w</w:t>
      </w:r>
    </w:p>
    <w:p w14:paraId="07E2920B" w14:textId="77777777" w:rsidR="009A5B75" w:rsidRDefault="00000000">
      <w:r>
        <w:t>Yamazaki, K., Kato, T., Tsuboi, Y., Miyauchi, E., Suda, W., Sato, K., Nakajima,</w:t>
      </w:r>
    </w:p>
    <w:p w14:paraId="1A0957DC" w14:textId="77777777" w:rsidR="009A5B75" w:rsidRDefault="00000000">
      <w:r>
        <w:t>M., Yokoji-Takeuchi, M., Yamada-Hara, M., Tsuzuno, T., Matsugishi, A.,</w:t>
      </w:r>
    </w:p>
    <w:p w14:paraId="737C5EAC" w14:textId="77777777" w:rsidR="009A5B75" w:rsidRDefault="00000000">
      <w:r>
        <w:t>Takahashi, N., Tabeta, K., Miura, N., Okuda, S., Kikuchi, J., Ohno, H., &amp;</w:t>
      </w:r>
    </w:p>
    <w:p w14:paraId="0548DED4" w14:textId="77777777" w:rsidR="009A5B75" w:rsidRDefault="00000000">
      <w:r>
        <w:t>Yamazaki, K. (2021). Oral pathobiont-induced changes in gut microbiota</w:t>
      </w:r>
    </w:p>
    <w:p w14:paraId="579925AF" w14:textId="77777777" w:rsidR="009A5B75" w:rsidRDefault="00000000">
      <w:r>
        <w:t>aggravate the pathology of nonalcoholic fatty liver disease in mice. Fron-</w:t>
      </w:r>
    </w:p>
    <w:p w14:paraId="29478D08" w14:textId="77777777" w:rsidR="009A5B75" w:rsidRDefault="00000000">
      <w:r>
        <w:t>tiers in Immunology, 12, 766170. https://doi.org/10.3389/fimmu.2021.</w:t>
      </w:r>
    </w:p>
    <w:p w14:paraId="38FA394F" w14:textId="77777777" w:rsidR="009A5B75" w:rsidRDefault="00000000">
      <w:r>
        <w:t>766170</w:t>
      </w:r>
    </w:p>
    <w:p w14:paraId="72755786" w14:textId="77777777" w:rsidR="009A5B75" w:rsidRDefault="00000000">
      <w:r>
        <w:t>Yang, W. S., Sriramaratnam, R., Welsch, M. E., Shimada, K., Skouta, R.,</w:t>
      </w:r>
    </w:p>
    <w:p w14:paraId="1AABA8FE" w14:textId="77777777" w:rsidR="009A5B75" w:rsidRDefault="00000000">
      <w:r>
        <w:t>Viswanathan, V. S., Cheah, J. H., Clemons, P. A., Shamji, A. F., Clish, C. B.,</w:t>
      </w:r>
    </w:p>
    <w:p w14:paraId="467ECEBF" w14:textId="77777777" w:rsidR="009A5B75" w:rsidRDefault="00000000">
      <w:r>
        <w:t>Brown, L. M., Girotti, A. W., Cornish, V. W., Schreiber, S. L., &amp; Stockwell, B.</w:t>
      </w:r>
    </w:p>
    <w:p w14:paraId="09CE5141" w14:textId="77777777" w:rsidR="009A5B75" w:rsidRDefault="00000000">
      <w:r>
        <w:t>R. (2014). Regulation of ferroptotic cancer cell death by GPX4. Cell, 156,</w:t>
      </w:r>
    </w:p>
    <w:p w14:paraId="4B0FD240" w14:textId="77777777" w:rsidR="009A5B75" w:rsidRDefault="00000000">
      <w:r>
        <w:t>317–331. https://doi.org/10.1016/j.cell.2013.12.010</w:t>
      </w:r>
    </w:p>
    <w:p w14:paraId="3901BE76" w14:textId="77777777" w:rsidR="009A5B75" w:rsidRDefault="00000000">
      <w:r>
        <w:t>SUPPORTING INFORMATION</w:t>
      </w:r>
    </w:p>
    <w:p w14:paraId="12F48D36" w14:textId="77777777" w:rsidR="009A5B75" w:rsidRDefault="00000000">
      <w:r>
        <w:lastRenderedPageBreak/>
        <w:t>Additional supporting information can be found online in the Support-</w:t>
      </w:r>
    </w:p>
    <w:p w14:paraId="4ADA0A03" w14:textId="77777777" w:rsidR="009A5B75" w:rsidRDefault="00000000">
      <w:r>
        <w:t>ing Information section at the end of this article.</w:t>
      </w:r>
    </w:p>
    <w:p w14:paraId="29BEF42D" w14:textId="77777777" w:rsidR="009A5B75" w:rsidRDefault="00000000">
      <w:r>
        <w:t>How to cite this article: Favale, N., Farina, R., Carrieri, A.,</w:t>
      </w:r>
    </w:p>
    <w:p w14:paraId="1DAA2915" w14:textId="77777777" w:rsidR="009A5B75" w:rsidRDefault="00000000">
      <w:r>
        <w:t>Simonelli, A., Severi, M., Sabbioni, S., Trombelli, L., &amp; Scapoli, C.</w:t>
      </w:r>
    </w:p>
    <w:p w14:paraId="23F6D017" w14:textId="77777777" w:rsidR="009A5B75" w:rsidRDefault="00000000">
      <w:r>
        <w:t>(2024). Functional profile of oral plaque microbiome: Further</w:t>
      </w:r>
    </w:p>
    <w:p w14:paraId="4E99C471" w14:textId="77777777" w:rsidR="009A5B75" w:rsidRDefault="00000000">
      <w:r>
        <w:t>insight into the bidirectional relationship between type 2</w:t>
      </w:r>
    </w:p>
    <w:p w14:paraId="7C1204D4" w14:textId="77777777" w:rsidR="009A5B75" w:rsidRDefault="00000000">
      <w:r>
        <w:t>diabetes and periodontitis. Molecular Oral Microbiology, 39,</w:t>
      </w:r>
    </w:p>
    <w:p w14:paraId="5A503ACA" w14:textId="77777777" w:rsidR="009A5B75" w:rsidRDefault="00000000">
      <w:r>
        <w:t>62–79. https://doi.org/10.1111/omi.12418</w:t>
      </w:r>
    </w:p>
    <w:p w14:paraId="52EC484D" w14:textId="77777777" w:rsidR="009A5B75"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4D9E818C" w14:textId="77777777" w:rsidR="009A5B75" w:rsidRDefault="009A5B75"/>
    <w:p w14:paraId="54DCADF3" w14:textId="77777777" w:rsidR="009A5B75" w:rsidRDefault="009A5B75"/>
    <w:p w14:paraId="310A382B" w14:textId="77777777" w:rsidR="009A5B75" w:rsidRDefault="00000000">
      <w:r>
        <w:t>## Table 1</w:t>
      </w:r>
    </w:p>
    <w:p w14:paraId="70198AE2" w14:textId="77777777" w:rsidR="009A5B75" w:rsidRDefault="00000000">
      <w:r>
        <w:t>Row: to the criteria of the American Diabetes Association (Ameri-=can Diabetes Association, 2014); insufficient metabolic con-, NCBI “nt” reference database using BLAST (Altschul et al., 1990), the=parameters were set to include matches with an e-value 10−6≤ 1 × ,</w:t>
      </w:r>
    </w:p>
    <w:p w14:paraId="1EF1E1F6" w14:textId="77777777" w:rsidR="009A5B75" w:rsidRDefault="00000000">
      <w:r>
        <w:t>Row: to the criteria of the American Diabetes Association (Ameri-=trol of diabetes (i.e., glycated hemoglobin serum level &gt;7%);, NCBI “nt” reference database using BLAST (Altschul et al., 1990), the=a percentage identity of ≥95%, and a minimum length &gt; 100 bp. A</w:t>
      </w:r>
    </w:p>
    <w:p w14:paraId="40765689" w14:textId="77777777" w:rsidR="009A5B75" w:rsidRDefault="00000000">
      <w:r>
        <w:t>Row: to the criteria of the American Diabetes Association (Ameri-=currently receiving stable doses of oral hypoglycemic agents, NCBI “nt” reference database using BLAST (Altschul et al., 1990), the=list of taxonomic identifiers was provided to the software to limit the</w:t>
      </w:r>
    </w:p>
    <w:p w14:paraId="16E29A24" w14:textId="77777777" w:rsidR="009A5B75" w:rsidRDefault="00000000">
      <w:r>
        <w:t>Row: to the criteria of the American Diabetes Association (Ameri-=and/or insulin under supervision of a diabetologist;, NCBI “nt” reference database using BLAST (Altschul et al., 1990), the=search to taxa belonging to archaea, bacteria, fungi, and virus. Then,</w:t>
      </w:r>
    </w:p>
    <w:p w14:paraId="0E401ECA" w14:textId="77777777" w:rsidR="009A5B75" w:rsidRDefault="00000000">
      <w:r>
        <w:t>Row: to the criteria of the American Diabetes Association (Ameri-=- for t2d− groups: no history of T2D diagnosis;, NCBI “nt” reference database using BLAST (Altschul et al., 1990), the=MEGAN6 (v. 6.21.5; Huson et al., 2007) with default parameters was</w:t>
      </w:r>
    </w:p>
    <w:p w14:paraId="4CE9D857" w14:textId="77777777" w:rsidR="009A5B75" w:rsidRDefault="00000000">
      <w:r>
        <w:lastRenderedPageBreak/>
        <w:t>Row: to the criteria of the American Diabetes Association (Ameri-=- forp+groups: at least20 teethpresent; diagnosis ofmoderate to, NCBI “nt” reference database using BLAST (Altschul et al., 1990), the=used to perform the taxonomical analysis of the data, ranked for genus</w:t>
      </w:r>
    </w:p>
    <w:p w14:paraId="421D5AD8" w14:textId="77777777" w:rsidR="009A5B75" w:rsidRDefault="00000000">
      <w:r>
        <w:t>Row: to the criteria of the American Diabetes Association (Ameri-=severe periodontitis, that is, at least 30% of sites with clinical, NCBI “nt” reference database using BLAST (Altschul et al., 1990), the=and species.</w:t>
      </w:r>
    </w:p>
    <w:p w14:paraId="7B32F71E" w14:textId="77777777" w:rsidR="009A5B75" w:rsidRDefault="00000000">
      <w:r>
        <w:t>Row: to the criteria of the American Diabetes Association (Ameri-=attachment loss ≥3 mm (Armitage, 1999); at least four sites, NCBI “nt” reference database using BLAST (Altschul et al., 1990), the=With the second method, after QC, the processed data were</w:t>
      </w:r>
    </w:p>
    <w:p w14:paraId="6D3F3441" w14:textId="77777777" w:rsidR="009A5B75" w:rsidRDefault="00000000">
      <w:r>
        <w:t>Row: to the criteria of the American Diabetes Association (Ameri-=with probing depth≥5mm;, NCBI “nt” reference database using BLAST (Altschul et al., 1990), the=analyzed with MetaPhlAn 3.0 (Metagenomic Phylogenetic Anal-</w:t>
      </w:r>
    </w:p>
    <w:p w14:paraId="2CC49348" w14:textId="77777777" w:rsidR="009A5B75" w:rsidRDefault="00000000">
      <w:r>
        <w:t>Row: to the criteria of the American Diabetes Association (Ameri-=- for p− groups: no history of periodontitis, either treated or not, NCBI “nt” reference database using BLAST (Altschul et al., 1990), the=ysis v. 3.0.11; Beghini et al., 2021). MetaPhlAn 3.0 allows to</w:t>
      </w:r>
    </w:p>
    <w:p w14:paraId="0C52F9C4" w14:textId="77777777" w:rsidR="009A5B75" w:rsidRDefault="00000000">
      <w:r>
        <w:t>Row: to the criteria of the American Diabetes Association (Ameri-=(i.e., no interproximal clinical attachment loss &gt;2 mm and no, NCBI “nt” reference database using BLAST (Altschul et al., 1990), the=quickly profile the composition of metagenomes, aligning reads</w:t>
      </w:r>
    </w:p>
    <w:p w14:paraId="6644880D" w14:textId="77777777" w:rsidR="009A5B75" w:rsidRDefault="00000000">
      <w:r>
        <w:t>Row: to the criteria of the American Diabetes Association (Ameri-=sites with probing depth&gt;4mm)., NCBI “nt” reference database using BLAST (Altschul et al., 1990), the=to a custom microbial database containing specific gene markers</w:t>
      </w:r>
    </w:p>
    <w:p w14:paraId="6E244F3C" w14:textId="77777777" w:rsidR="009A5B75" w:rsidRDefault="00000000">
      <w:r>
        <w:t>Row: to the criteria of the American Diabetes Association (Ameri-=sites with probing depth&gt;4mm)., NCBI “nt” reference database using BLAST (Altschul et al., 1990), the=(mpa_v296_CHOCOPhlAn_201901), this type of database allows dif-</w:t>
      </w:r>
    </w:p>
    <w:p w14:paraId="02009BF3" w14:textId="77777777" w:rsidR="009A5B75" w:rsidRDefault="00000000">
      <w:r>
        <w:t>Row: to the criteria of the American Diabetes Association (Ameri-=Exclusion criteria (valid for all groups) were as follows:, NCBI “nt” reference database using BLAST (Altschul et al., 1990), the=ferentiation between similar species with high precision. The samples</w:t>
      </w:r>
    </w:p>
    <w:p w14:paraId="6C6B6329" w14:textId="77777777" w:rsidR="009A5B75" w:rsidRDefault="00000000">
      <w:r>
        <w:t>Row: to the criteria of the American Diabetes Association (Ameri-=Exclusion criteria (valid for all groups) were as follows:, NCBI “nt” reference database using BLAST (Altschul et al., 1990), the=were analyzed with default parameters of MetaPhlAn 3.0 and merged</w:t>
      </w:r>
    </w:p>
    <w:p w14:paraId="6EC80A57" w14:textId="77777777" w:rsidR="009A5B75" w:rsidRDefault="00000000">
      <w:r>
        <w:t>Row: to the criteria of the American Diabetes Association (Ameri-=- current smoking or quit smoking less than 6months prior to the, NCBI “nt” reference database using BLAST (Altschul et al., 1990), the=in a single output table with the utility merge_metaphlan_tables.py.</w:t>
      </w:r>
    </w:p>
    <w:p w14:paraId="0B41927C" w14:textId="77777777" w:rsidR="009A5B75" w:rsidRDefault="00000000">
      <w:r>
        <w:t>Row: to the criteria of the American Diabetes Association (Ameri-=screening visit;, NCBI “nt” reference database using BLAST (Altschul et al., 1990), the=To identify the major genera/species defining taxonomic profiles</w:t>
      </w:r>
    </w:p>
    <w:p w14:paraId="6D9D61A8" w14:textId="77777777" w:rsidR="009A5B75" w:rsidRDefault="00000000">
      <w:r>
        <w:lastRenderedPageBreak/>
        <w:t>Row: to the criteria of the American Diabetes Association (Ameri-=- diseases or systemic conditions (in addition to T2D) with a, NCBI “nt” reference database using BLAST (Altschul et al., 1990), the=across clinical conditions, both MEGAN6 and MetaPhlAn 3.0 out-</w:t>
      </w:r>
    </w:p>
    <w:p w14:paraId="49B8563A" w14:textId="77777777" w:rsidR="009A5B75" w:rsidRDefault="00000000">
      <w:r>
        <w:t>Row: to the criteria of the American Diabetes Association (Ameri-=documented influence on periodontal status;, NCBI “nt” reference database using BLAST (Altschul et al., 1990), the=puts were statistically analyzed through (1) White’s non-parametric</w:t>
      </w:r>
    </w:p>
    <w:p w14:paraId="3FD0D400" w14:textId="77777777" w:rsidR="009A5B75" w:rsidRDefault="00000000">
      <w:r>
        <w:t>Row: to the criteria of the American Diabetes Association (Ameri-=- use of drugs with a documented influence on periodon-, NCBI “nt” reference database using BLAST (Altschul et al., 1990), the=test performed by STAMP (v. 2.1.3; Parks et al., 2014); the non-</w:t>
      </w:r>
    </w:p>
    <w:p w14:paraId="4961D12D" w14:textId="77777777" w:rsidR="009A5B75" w:rsidRDefault="00000000">
      <w:r>
        <w:t>Row: to the criteria of the American Diabetes Association (Ameri-=tal status (e.g., bisphosphonates, cyclosporine, phenytoin,, NCBI “nt” reference database using BLAST (Altschul et al., 1990), the=parametric nature of this test allows for the handling of low sample</w:t>
      </w:r>
    </w:p>
    <w:p w14:paraId="48A288A2" w14:textId="77777777" w:rsidR="009A5B75" w:rsidRDefault="00000000">
      <w:r>
        <w:t>Row: to the criteria of the American Diabetes Association (Ameri-=nifedipine, calciumchannel blockers, corticosteroids, and anti-, NCBI “nt” reference database using BLAST (Altschul et al., 1990), the=size datasets and (2) the linear discriminant analysis EFfect Size (LEfSe)</w:t>
      </w:r>
    </w:p>
    <w:p w14:paraId="1E608E2A" w14:textId="77777777" w:rsidR="009A5B75" w:rsidRDefault="00000000">
      <w:r>
        <w:t>Row: to the criteria of the American Diabetes Association (Ameri-=inflammatory drugs);, NCBI “nt” reference database using BLAST (Altschul et al., 1990), the=algorithm (https://huttenhower.sph.harvard.edu/galaxy/; Segata et al.,</w:t>
      </w:r>
    </w:p>
    <w:p w14:paraId="793A9687" w14:textId="77777777" w:rsidR="009A5B75" w:rsidRDefault="00000000">
      <w:r>
        <w:t>Row: to the criteria of the American Diabetes Association (Ameri-=- periodontal therapy within 12 months prior to the screening, NCBI “nt” reference database using BLAST (Altschul et al., 1990), the=2011). LEfSe algorithm, combined anonparametricKruskal–Wallis test</w:t>
      </w:r>
    </w:p>
    <w:p w14:paraId="57ADBEDD" w14:textId="77777777" w:rsidR="009A5B75" w:rsidRDefault="00000000">
      <w:r>
        <w:t>Row: to the criteria of the American Diabetes Association (Ameri-=visit;, NCBI “nt” reference database using BLAST (Altschul et al., 1990), the=and the pairwiseWilcoxon rank-sum test with linear discriminant anal-</w:t>
      </w:r>
    </w:p>
    <w:p w14:paraId="3F800E02" w14:textId="77777777" w:rsidR="009A5B75" w:rsidRDefault="00000000">
      <w:r>
        <w:t>Row: to the criteria of the American Diabetes Association (Ameri-=- local or systemic antibiotic therapy during the 3months prior to, NCBI “nt” reference database using BLAST (Altschul et al., 1990), the=ysis (LDA), allowed the removal of the strong effect of false discovery</w:t>
      </w:r>
    </w:p>
    <w:p w14:paraId="2EA647E2" w14:textId="77777777" w:rsidR="009A5B75" w:rsidRDefault="00000000">
      <w:r>
        <w:t>Row: to the criteria of the American Diabetes Association (Ameri-=the screening visit., NCBI “nt” reference database using BLAST (Altschul et al., 1990), the=rate (FDR) correction when several multiple comparisons are com-</w:t>
      </w:r>
    </w:p>
    <w:p w14:paraId="3C2064D2" w14:textId="77777777" w:rsidR="009A5B75" w:rsidRDefault="00000000">
      <w:r>
        <w:t>Row: to the criteria of the American Diabetes Association (Ameri-=the screening visit., NCBI “nt” reference database using BLAST (Altschul et al., 1990), the=puted on a small sample size. To be more conservative, the threshold</w:t>
      </w:r>
    </w:p>
    <w:p w14:paraId="41C89D36" w14:textId="77777777" w:rsidR="009A5B75" w:rsidRDefault="00000000">
      <w:r>
        <w:lastRenderedPageBreak/>
        <w:t>Row: to the criteria of the American Diabetes Association (Ameri-=The general and clinical characteristics of the study population are, NCBI “nt” reference database using BLAST (Altschul et al., 1990), the=on the logarithmic LDA score was increased from 2 to 2.5 either for</w:t>
      </w:r>
    </w:p>
    <w:p w14:paraId="4844010D" w14:textId="77777777" w:rsidR="009A5B75" w:rsidRDefault="00000000">
      <w:r>
        <w:t>Row: to the criteria of the American Diabetes Association (Ameri-=presented in detail in Farina et al. (2019)., NCBI “nt” reference database using BLAST (Altschul et al., 1990), the=taxonomic and functional analysis.</w:t>
      </w:r>
    </w:p>
    <w:p w14:paraId="73E920CB" w14:textId="77777777" w:rsidR="009A5B75" w:rsidRDefault="00000000">
      <w:r>
        <w:t>Row: to the criteria of the American Diabetes Association (Ameri-=DNA was isolated and sequenced according to standard protocol, NCBI “nt” reference database using BLAST (Altschul et al., 1990), the=taxonomic and functional analysis.</w:t>
      </w:r>
    </w:p>
    <w:p w14:paraId="519BFA1D" w14:textId="77777777" w:rsidR="009A5B75" w:rsidRDefault="00000000">
      <w:r>
        <w:t>Row: to the criteria of the American Diabetes Association (Ameri-=for Illumina NextSeq 500 sequencer with 2×150-bp read layout, as, NCBI “nt” reference database using BLAST (Altschul et al., 1990), the=taxonomic and functional analysis.</w:t>
      </w:r>
    </w:p>
    <w:p w14:paraId="67D719CD" w14:textId="77777777" w:rsidR="009A5B75" w:rsidRDefault="00000000">
      <w:r>
        <w:t>Row: to the criteria of the American Diabetes Association (Ameri-=extensively described previously (Farina et al., 2019)., NCBI “nt” reference database using BLAST (Altschul et al., 1990), the=2.2.3 Functional analyses</w:t>
      </w:r>
    </w:p>
    <w:p w14:paraId="4205C38F" w14:textId="77777777" w:rsidR="009A5B75" w:rsidRDefault="00000000">
      <w:r>
        <w:t>Row: to the criteria of the American Diabetes Association (Ameri-=extensively described previously (Farina et al., 2019)., NCBI “nt” reference database using BLAST (Altschul et al., 1990), the=As seen for the taxonomic characterization, two different methodolo-</w:t>
      </w:r>
    </w:p>
    <w:p w14:paraId="722C28FA" w14:textId="77777777" w:rsidR="009A5B75" w:rsidRDefault="00000000">
      <w:r>
        <w:t>Row: to the criteria of the American Diabetes Association (Ameri-=2.2 Bioinformatic analyses, NCBI “nt” reference database using BLAST (Altschul et al., 1990), the=gies were also used to create functional profiles.</w:t>
      </w:r>
    </w:p>
    <w:p w14:paraId="232CEB78" w14:textId="77777777" w:rsidR="009A5B75" w:rsidRDefault="00000000">
      <w:r>
        <w:t>Row: to the criteria of the American Diabetes Association (Ameri-=2.2 Bioinformatic analyses, NCBI “nt” reference database using BLAST (Altschul et al., 1990), the=A BLASTX analysis of QC processed data were performed through</w:t>
      </w:r>
    </w:p>
    <w:p w14:paraId="0D521CC2" w14:textId="77777777" w:rsidR="009A5B75" w:rsidRDefault="00000000">
      <w:r>
        <w:t>Row: to the criteria of the American Diabetes Association (Ameri-=2.2.1 Pre-processing data, NCBI “nt” reference database using BLAST (Altschul et al., 1990), the=DIAMOND (v. 2.0.4; Buchfink et al., 2014). The KEGG classification</w:t>
      </w:r>
    </w:p>
    <w:p w14:paraId="222600DD" w14:textId="77777777" w:rsidR="009A5B75" w:rsidRDefault="00000000">
      <w:r>
        <w:t>Row: to the criteria of the American Diabetes Association (Ameri-=2.2.1 Pre-processing data, NCBI “nt” reference database using BLAST (Altschul et al., 1990), the=contained in MEGAN6 Ultimate Edition (v. 6.21.11; Beier et al., 2017)</w:t>
      </w:r>
    </w:p>
    <w:p w14:paraId="26FBF594" w14:textId="77777777" w:rsidR="009A5B75" w:rsidRDefault="00000000">
      <w:r>
        <w:t>Row: to the criteria of the American Diabetes Association (Ameri-=The quality control (QC) of the reads was done with FastQC (v., NCBI “nt” reference database using BLAST (Altschul et al., 1990), the=was used to perform the functional analyses. Significant results were</w:t>
      </w:r>
    </w:p>
    <w:p w14:paraId="2B08F9B2" w14:textId="77777777" w:rsidR="009A5B75" w:rsidRDefault="00000000">
      <w:r>
        <w:t xml:space="preserve">Row: to the criteria of the American Diabetes Association (Ameri-=0.10.1; Andrews, 2010). Trimmomatic (v. 0.36; Bolger et al., 2014) was, NCBI “nt” reference database using BLAST </w:t>
      </w:r>
      <w:r>
        <w:lastRenderedPageBreak/>
        <w:t>(Altschul et al., 1990), the=then explored through the KEGG PATHWAY online database (https://</w:t>
      </w:r>
    </w:p>
    <w:p w14:paraId="125FEDB8" w14:textId="77777777" w:rsidR="009A5B75" w:rsidRDefault="009A5B75"/>
    <w:p w14:paraId="052F6D56" w14:textId="77777777" w:rsidR="009A5B75" w:rsidRDefault="00000000">
      <w:r>
        <w:t>## Table 2</w:t>
      </w:r>
    </w:p>
    <w:p w14:paraId="07822648" w14:textId="77777777" w:rsidR="009A5B75" w:rsidRDefault="00000000">
      <w:r>
        <w:t>Row: For each eligible subject, four subgingival plaque samples were col-=lected at four teeth. For the enrollment in the study, the following, human reference genome (GRCh38) with the mem (Maximal Exact=Matches) algorithm of BWA (v. 0.7.15, H. Li &amp; Durbin, 2009).</w:t>
      </w:r>
    </w:p>
    <w:p w14:paraId="270347D0" w14:textId="77777777" w:rsidR="009A5B75" w:rsidRDefault="00000000">
      <w:r>
        <w:t>Row: For each eligible subject, four subgingival plaque samples were col-=inclusion/exclusion criteria, related to periodontal/diabetic conditions,, human reference genome (GRCh38) with the mem (Maximal Exact=Matches) algorithm of BWA (v. 0.7.15, H. Li &amp; Durbin, 2009).</w:t>
      </w:r>
    </w:p>
    <w:p w14:paraId="43E6BE1E" w14:textId="77777777" w:rsidR="009A5B75" w:rsidRDefault="00000000">
      <w:r>
        <w:t>Row: For each eligible subject, four subgingival plaque samples were col-=were evaluated, and subjects were recruited only if these criteria were, human reference genome (GRCh38) with the mem (Maximal Exact=Matches) algorithm of BWA (v. 0.7.15, H. Li &amp; Durbin, 2009).</w:t>
      </w:r>
    </w:p>
    <w:p w14:paraId="061870A6" w14:textId="77777777" w:rsidR="009A5B75" w:rsidRDefault="00000000">
      <w:r>
        <w:t>Row: For each eligible subject, four subgingival plaque samples were col-=strictly met., human reference genome (GRCh38) with the mem (Maximal Exact=2.2.2 Taxonomical analyses</w:t>
      </w:r>
    </w:p>
    <w:p w14:paraId="72A64B6C" w14:textId="77777777" w:rsidR="009A5B75" w:rsidRDefault="00000000">
      <w:r>
        <w:t>Row: For each eligible subject, four subgingival plaque samples were col-=The inclusion criteria were as follows:, human reference genome (GRCh38) with the mem (Maximal Exact=2.2.2 Taxonomical analyses</w:t>
      </w:r>
    </w:p>
    <w:p w14:paraId="70A85422" w14:textId="77777777" w:rsidR="009A5B75" w:rsidRDefault="00000000">
      <w:r>
        <w:t>Row: For each eligible subject, four subgingival plaque samples were col-=The inclusion criteria were as follows:, human reference genome (GRCh38) with the mem (Maximal Exact=The taxonomic profile of the samples was built using two different</w:t>
      </w:r>
    </w:p>
    <w:p w14:paraId="04B09DC2" w14:textId="77777777" w:rsidR="009A5B75" w:rsidRDefault="00000000">
      <w:r>
        <w:t>Row: For each eligible subject, four subgingival plaque samples were col-=- for t2d+ groups: diagnosis of T2D for at least 2 years according, human reference genome (GRCh38) with the mem (Maximal Exact=approaches: the first involves aligning thenon-human reads against the</w:t>
      </w:r>
    </w:p>
    <w:p w14:paraId="06A0C344" w14:textId="77777777" w:rsidR="009A5B75" w:rsidRDefault="009A5B75"/>
    <w:p w14:paraId="606FCC7C" w14:textId="77777777" w:rsidR="009A5B75" w:rsidRDefault="00000000">
      <w:r>
        <w:t>## Table 3</w:t>
      </w:r>
    </w:p>
    <w:p w14:paraId="3C04A782" w14:textId="77777777" w:rsidR="009A5B75" w:rsidRDefault="00000000">
      <w:r>
        <w:t>Row: To identify the most relevant genera/species defining taxonomic pro-=files across clinical conditions, both MEGAN6 andMetaPhlAn 3.0 out-, and C. showae (#2 in Figures 3 and 4) characterized p+ individuals=against p− patients mainly in t2d− patients or as compared to t2d+p−</w:t>
      </w:r>
    </w:p>
    <w:p w14:paraId="199B06BD" w14:textId="77777777" w:rsidR="009A5B75" w:rsidRDefault="00000000">
      <w:r>
        <w:t xml:space="preserve">Row: To identify the most relevant genera/species defining taxonomic pro-=puts were analyzed with White’s non-parametric test, performed by, and C. showae (#2 in Figures 3 </w:t>
      </w:r>
      <w:r>
        <w:lastRenderedPageBreak/>
        <w:t>and 4) characterized p+ individuals=individuals (Figure 5a,b,f); (2) T. maltophilum (#4a, Figure 4), together</w:t>
      </w:r>
    </w:p>
    <w:p w14:paraId="6B5E3256" w14:textId="77777777" w:rsidR="009A5B75" w:rsidRDefault="00000000">
      <w:r>
        <w:t>Row: To identify the most relevant genera/species defining taxonomic pro-=STAMP (Tables S1 and S2, respectively) and using the LEfSe algorithm, and C. showae (#2 in Figures 3 and 4) characterized p+ individuals=with C. rectus and C. showae, characterized p+ individuals and was</w:t>
      </w:r>
    </w:p>
    <w:p w14:paraId="17BDF77E" w14:textId="77777777" w:rsidR="009A5B75" w:rsidRDefault="00000000">
      <w:r>
        <w:t>Row: To identify the most relevant genera/species defining taxonomic pro-=(Figures 3 and 4, respectively)., and C. showae (#2 in Figures 3 and 4) characterized p+ individuals=mainly represented in t2d−p+ patients compared to t2d+p− individ-</w:t>
      </w:r>
    </w:p>
    <w:p w14:paraId="6DCC6620" w14:textId="77777777" w:rsidR="009A5B75" w:rsidRDefault="00000000">
      <w:r>
        <w:t>Row: To identify the most relevant genera/species defining taxonomic pro-=From all statistical analyses, the results that overall consistently, and C. showae (#2 in Figures 3 and 4) characterized p+ individuals=uals (Table S2); (3) Prevoltella spp. and theAggregatibacter genus (#7 and</w:t>
      </w:r>
    </w:p>
    <w:p w14:paraId="5576D328" w14:textId="77777777" w:rsidR="009A5B75" w:rsidRDefault="00000000">
      <w:r>
        <w:t>Row: To identify the most relevant genera/species defining taxonomic pro-=emerge concern (1) in subjects without periodontitis, the only con-, and C. showae (#2 in Figures 3 and 4) characterized p+ individuals=#4, Figures 3 and 4) characterized p+ individuals, both t2d+ or t2d-,</w:t>
      </w:r>
    </w:p>
    <w:p w14:paraId="4A8F9759" w14:textId="77777777" w:rsidR="009A5B75" w:rsidRDefault="00000000">
      <w:r>
        <w:t>Row: To identify the most relevant genera/species defining taxonomic pro-=sistent result involves the order of Micrococcales where the genus, and C. showae (#2 in Figures 3 and 4) characterized p+ individuals=but are completely absent in t2d+p− (Table S1); (4) F. alocis and Neis-</w:t>
      </w:r>
    </w:p>
    <w:p w14:paraId="01AE07CE" w14:textId="77777777" w:rsidR="009A5B75" w:rsidRDefault="00000000">
      <w:r>
        <w:t>Row: To identify the most relevant genera/species defining taxonomic pro-=Microcella, represented by Microcella alkaliphila, and the genus Rothia,, and C. showae (#2 in Figures 3 and 4) characterized p+ individuals=seria spp. (#5 and #8, Figures 3 and 4) in p+ patients were observed</w:t>
      </w:r>
    </w:p>
    <w:p w14:paraId="0C6E0E7B" w14:textId="77777777" w:rsidR="009A5B75" w:rsidRDefault="00000000">
      <w:r>
        <w:t>Row: To identify the most relevant genera/species defining taxonomic pro-=represented by R. dentocariosa, seemed to characterize a healthy peri-, and C. showae (#2 in Figures 3 and 4) characterized p+ individuals=primarly in non-diabetic subjects (Figure 5d); (5) Eubacterium spp. (#9</w:t>
      </w:r>
    </w:p>
    <w:p w14:paraId="752E3157" w14:textId="77777777" w:rsidR="009A5B75" w:rsidRDefault="00000000">
      <w:r>
        <w:t>Row: To identify the most relevant genera/species defining taxonomic pro-=odontium (#3 in Figures 3 and 4; Table S1). In particular, R. dentocariosa, and C. showae (#2 in Figures 3 and 4) characterized p+ individuals=in Figures 3 and 4) is significantly highly abundant in p+ patients com-</w:t>
      </w:r>
    </w:p>
    <w:p w14:paraId="0827D155" w14:textId="77777777" w:rsidR="009A5B75" w:rsidRDefault="00000000">
      <w:r>
        <w:t>Row: To identify the most relevant genera/species defining taxonomic pro-=is specifically enriched in p− subjects within t2d+ patients (Figure 5c);, and C. showae (#2 in Figures 3 and 4) characterized p+ individuals=pared with p− subjects but does not show any specific distribution</w:t>
      </w:r>
    </w:p>
    <w:p w14:paraId="7A966272" w14:textId="77777777" w:rsidR="009A5B75" w:rsidRDefault="00000000">
      <w:r>
        <w:lastRenderedPageBreak/>
        <w:t>Row: To identify the most relevant genera/species defining taxonomic pro-=(2) the A. bacterium oral taxon 439 (#1 in Figures 3 and 4; Table, and C. showae (#2 in Figures 3 and 4) characterized p+ individuals=among the different clinical subgroups; (6) P.micra andD. pneumosintes</w:t>
      </w:r>
    </w:p>
    <w:p w14:paraId="764BB4EF" w14:textId="77777777" w:rsidR="009A5B75" w:rsidRDefault="00000000">
      <w:r>
        <w:t>Row: To identify the most relevant genera/species defining taxonomic pro-=S1) showed a significant higher relative abundance in periodontitis, and C. showae (#2 in Figures 3 and 4) characterized p+ individuals=characterized p+ individuals (#6 in Figure 4; Table S1), with D. pneu-</w:t>
      </w:r>
    </w:p>
    <w:p w14:paraId="5169290A" w14:textId="77777777" w:rsidR="009A5B75" w:rsidRDefault="00000000">
      <w:r>
        <w:t>Row: To identify the most relevant genera/species defining taxonomic pro-=patients compared to individuals without periodontitis, both consid-, and C. showae (#2 in Figures 3 and 4) characterized p+ individuals=mosintes significantly enriched in patients with comorbidity together</w:t>
      </w:r>
    </w:p>
    <w:p w14:paraId="4A5833FB" w14:textId="77777777" w:rsidR="009A5B75" w:rsidRDefault="009A5B75"/>
    <w:p w14:paraId="34CF0BBC" w14:textId="77777777" w:rsidR="009A5B75" w:rsidRDefault="00000000">
      <w:r>
        <w:t>## Table 4</w:t>
      </w:r>
    </w:p>
    <w:p w14:paraId="06020630" w14:textId="77777777" w:rsidR="009A5B75" w:rsidRDefault="00000000">
      <w:r>
        <w:t>Row: test identified a significant higher abundance of P. gingivalis in individu-=als p+ compared with p− subjects, both at the genus level and species, were cannot be detected in the analyses with LEfSe because in the lat-=ter, comparisonswere limited to the largest cohorts (p+ vs. p−) and did</w:t>
      </w:r>
    </w:p>
    <w:p w14:paraId="16B41F94" w14:textId="77777777" w:rsidR="009A5B75" w:rsidRDefault="00000000">
      <w:r>
        <w:t>Row: test identified a significant higher abundance of P. gingivalis in individu-=level (Table S1), but this was limited to comparisons between t2d−p+, were cannot be detected in the analyses with LEfSe because in the lat-=not delve into subgroup details.</w:t>
      </w:r>
    </w:p>
    <w:p w14:paraId="172C36D4" w14:textId="77777777" w:rsidR="009A5B75" w:rsidRDefault="00000000">
      <w:r>
        <w:t>Row: test identified a significant higher abundance of P. gingivalis in individu-=and t2d−p− subgroups (Figure 5b), and the significance was also con-, were cannot be detected in the analyses with LEfSe because in the lat-=Regarding F. nucleatum, White’s non-parametric test identified,</w:t>
      </w:r>
    </w:p>
    <w:p w14:paraId="16401020" w14:textId="77777777" w:rsidR="009A5B75" w:rsidRDefault="00000000">
      <w:r>
        <w:t>Row: test identified a significant higher abundance of P. gingivalis in individu-=firmed in the MethaPhlAn 3.0 dataset (Table S2). These significances, were cannot be detected in the analyses with LEfSe because in the lat-=within t2d- subjects, a significantly higher abundance of F. nucleatum</w:t>
      </w:r>
    </w:p>
    <w:p w14:paraId="32B75C70" w14:textId="77777777" w:rsidR="009A5B75" w:rsidRDefault="009A5B75"/>
    <w:p w14:paraId="3F621319" w14:textId="77777777" w:rsidR="009A5B75" w:rsidRDefault="00000000">
      <w:r>
        <w:t>## Table 5</w:t>
      </w:r>
    </w:p>
    <w:p w14:paraId="30837AD4" w14:textId="77777777" w:rsidR="009A5B75" w:rsidRDefault="00000000">
      <w:r>
        <w:t>Row: yses identified 33 and 22 inferred pathways significantly abundant=in p− or p+, respectively, able to define distinct profiles between p+, the highly specific selection criteria used to enroll patients. In addition=to the criteria detailed in Section 2, all subjects had to have estab-</w:t>
      </w:r>
    </w:p>
    <w:p w14:paraId="3F0BDB33" w14:textId="77777777" w:rsidR="009A5B75" w:rsidRDefault="00000000">
      <w:r>
        <w:lastRenderedPageBreak/>
        <w:t>Row: yses identified 33 and 22 inferred pathways significantly abundant=and p− and to modulate differences between subgroups, especially, the highly specific selection criteria used to enroll patients. In addition=lished Northern Italian ancestry and clinical traits of periodontal or</w:t>
      </w:r>
    </w:p>
    <w:p w14:paraId="44E5189B" w14:textId="77777777" w:rsidR="009A5B75" w:rsidRDefault="00000000">
      <w:r>
        <w:t>Row: yses identified 33 and 22 inferred pathways significantly abundant=between t2d+ and t2d− within p+ or p− subjects (Figure 7). Interest-, the highly specific selection criteria used to enroll patients. In addition=diabetic health or disease falling within extreme phenotypes, ideally</w:t>
      </w:r>
    </w:p>
    <w:p w14:paraId="23EDCD6C" w14:textId="77777777" w:rsidR="009A5B75" w:rsidRDefault="00000000">
      <w:r>
        <w:t>Row: yses identified 33 and 22 inferred pathways significantly abundant=ingly, among the biological/metabolic pathways significantly enriched, the highly specific selection criteria used to enroll patients. In addition=characterized by extreme levels of biomarkers (bothmicrobial and bio-</w:t>
      </w:r>
    </w:p>
    <w:p w14:paraId="74EE7D46" w14:textId="77777777" w:rsidR="009A5B75" w:rsidRDefault="00000000">
      <w:r>
        <w:t>Row: yses identified 33 and 22 inferred pathways significantly abundant=in the p+ group, in addition to the most important groups mentioned, the highly specific selection criteria used to enroll patients. In addition=chemical). To meet all these established selection criteria, the main</w:t>
      </w:r>
    </w:p>
    <w:p w14:paraId="7C48ECD9" w14:textId="77777777" w:rsidR="009A5B75" w:rsidRDefault="00000000">
      <w:r>
        <w:t>Row: yses identified 33 and 22 inferred pathways significantly abundant=above, there were also included pathways involved in: (1) ferroptotic, the highly specific selection criteria used to enroll patients. In addition=difficulties were encountered in selecting subjects completely healthy</w:t>
      </w:r>
    </w:p>
    <w:p w14:paraId="14B33BF1" w14:textId="77777777" w:rsidR="009A5B75" w:rsidRDefault="00000000">
      <w:r>
        <w:t>Row: yses identified 33 and 22 inferred pathways significantly abundant=death and/or iron homeostasis (three features: the whole path for fer-, the highly specific selection criteria used to enroll patients. In addition=and close in age to patients with T2D and periodontitis and, evenmore</w:t>
      </w:r>
    </w:p>
    <w:p w14:paraId="3B0F50D0" w14:textId="77777777" w:rsidR="009A5B75" w:rsidRDefault="00000000">
      <w:r>
        <w:t>Row: yses identified 33 and 22 inferred pathways significantly abundant=roptosis [KEGG code ko04216] and two outer membrane receptor, the highly specific selection criteria used to enroll patients. In addition=so, in recruiting patientswith T2Dwith a completely intact and healthy</w:t>
      </w:r>
    </w:p>
    <w:p w14:paraId="559C013F" w14:textId="77777777" w:rsidR="009A5B75" w:rsidRDefault="00000000">
      <w:r>
        <w:t>Row: yses identified 33 and 22 inferred pathways significantly abundant=proteins TonB-dependent [KEGG code K02014 and K16089]); (2) the, the highly specific selection criteria used to enroll patients. In addition=periodontium.</w:t>
      </w:r>
    </w:p>
    <w:p w14:paraId="5CE8A4E1" w14:textId="77777777" w:rsidR="009A5B75" w:rsidRDefault="00000000">
      <w:r>
        <w:t>Row: yses identified 33 and 22 inferred pathways significantly abundant=biosynthesis of preQ0 (the precursor for all 7-deazapurines, a class of, the highly specific selection criteria used to enroll patients. In addition=In biomedical research, clinical trials often include experimental</w:t>
      </w:r>
    </w:p>
    <w:p w14:paraId="640A2128" w14:textId="77777777" w:rsidR="009A5B75" w:rsidRDefault="00000000">
      <w:r>
        <w:t xml:space="preserve">Row: yses identified 33 and 22 inferred pathways significantly abundant=purine-based secondary metabolites; MetaCyc code: PWY-6703) and, the highly specific selection criteria </w:t>
      </w:r>
      <w:r>
        <w:lastRenderedPageBreak/>
        <w:t>used to enroll patients. In addition=studies that present analytical problems related to small sample size;</w:t>
      </w:r>
    </w:p>
    <w:p w14:paraId="73A6D811" w14:textId="77777777" w:rsidR="009A5B75" w:rsidRDefault="00000000">
      <w:r>
        <w:t>Row: yses identified 33 and 22 inferred pathways significantly abundant=chorismate metabolites (MetaCyc codes: ARO-PWY and PWY-6163);, the highly specific selection criteria used to enroll patients. In addition=in metagenomics studies, one possible strategy to overcome this limi-</w:t>
      </w:r>
    </w:p>
    <w:p w14:paraId="62BBEA87" w14:textId="77777777" w:rsidR="009A5B75" w:rsidRDefault="00000000">
      <w:r>
        <w:t>Row: yses identified 33 and 22 inferred pathways significantly abundant=all these molecules are precursors to compounds often endowed with, the highly specific selection criteria used to enroll patients. In addition=tation is the pooling of microbiome samples before DNA amplification</w:t>
      </w:r>
    </w:p>
    <w:p w14:paraId="5E211BAD" w14:textId="77777777" w:rsidR="009A5B75" w:rsidRDefault="00000000">
      <w:r>
        <w:t>Row: yses identified 33 and 22 inferred pathways significantly abundant=antibiotic or antiviral activity; (3) fatty acids biosynthesis and (4), the highly specific selection criteria used to enroll patients. In addition=and metagenomic sequencing (Ray et al., 2019; Teufel &amp; Sobetzko,</w:t>
      </w:r>
    </w:p>
    <w:p w14:paraId="372FA57F" w14:textId="77777777" w:rsidR="009A5B75" w:rsidRDefault="00000000">
      <w:r>
        <w:t>Row: yses identified 33 and 22 inferred pathways significantly abundant=adipocytokine signaling pathway (Figure 7)., the highly specific selection criteria used to enroll patients. In addition=2022). Thus, our choice was to collect, for each participant, 16 sam-</w:t>
      </w:r>
    </w:p>
    <w:p w14:paraId="39ECD753" w14:textId="77777777" w:rsidR="009A5B75" w:rsidRDefault="00000000">
      <w:r>
        <w:t>Row: yses identified 33 and 22 inferred pathways significantly abundant=adipocytokine signaling pathway (Figure 7)., the highly specific selection criteria used to enroll patients. In addition=ples (four subgingival plaque samples collected from four teeth and</w:t>
      </w:r>
    </w:p>
    <w:p w14:paraId="4E0D4AFE" w14:textId="77777777" w:rsidR="009A5B75" w:rsidRDefault="00000000">
      <w:r>
        <w:t>Row: yses identified 33 and 22 inferred pathways significantly abundant=adipocytokine signaling pathway (Figure 7)., the highly specific selection criteria used to enroll patients. In addition=then pooled into a single specimen) by sampling subgingival plaque</w:t>
      </w:r>
    </w:p>
    <w:p w14:paraId="6F02C2D2" w14:textId="77777777" w:rsidR="009A5B75" w:rsidRDefault="00000000">
      <w:r>
        <w:t>Row: yses identified 33 and 22 inferred pathways significantly abundant=3.3.2 Functional annotation of subgingival, the highly specific selection criteria used to enroll patients. In addition=at sites all representative of each individual’s periodontal condition,</w:t>
      </w:r>
    </w:p>
    <w:p w14:paraId="57F8D63E" w14:textId="77777777" w:rsidR="009A5B75" w:rsidRDefault="00000000">
      <w:r>
        <w:t>Row: yses identified 33 and 22 inferred pathways significantly abundant=microbiome in individuals with and without T2D, the highly specific selection criteria used to enroll patients. In addition=that is, for p− subjects, sampling was always performed at four sites</w:t>
      </w:r>
    </w:p>
    <w:p w14:paraId="003FEE5B" w14:textId="77777777" w:rsidR="009A5B75" w:rsidRDefault="00000000">
      <w:r>
        <w:t>Row: yses identified 33 and 22 inferred pathways significantly abundant=microbiome in individuals with and without T2D, the highly specific selection criteria used to enroll patients. In addition=randomly selected among those negative to bleeding on probing;</w:t>
      </w:r>
    </w:p>
    <w:p w14:paraId="2FA7C6C4" w14:textId="77777777" w:rsidR="009A5B75" w:rsidRDefault="00000000">
      <w:r>
        <w:t>Row: yses identified 33 and 22 inferred pathways significantly abundant=Comparing t2d+ and t2d− individuals, the LEfSe analyses were incon-, the highly specific selection criteria used to enroll patients. In addition=in p+ patients, sampling was performed at four sites showing the</w:t>
      </w:r>
    </w:p>
    <w:p w14:paraId="52811F66" w14:textId="77777777" w:rsidR="009A5B75" w:rsidRDefault="00000000">
      <w:r>
        <w:lastRenderedPageBreak/>
        <w:t>Row: yses identified 33 and 22 inferred pathways significantly abundant=clusive at the protein level, but they were able to identify nine, the highly specific selection criteria used to enroll patients. In addition=deepest probing depth values among those positive to bleeding on</w:t>
      </w:r>
    </w:p>
    <w:p w14:paraId="3E9E7E3F" w14:textId="77777777" w:rsidR="009A5B75" w:rsidRDefault="00000000">
      <w:r>
        <w:t>Row: yses identified 33 and 22 inferred pathways significantly abundant=differently enriched attributes (seven in t2d− and two in t2d+) in, the highly specific selection criteria used to enroll patients. In addition=probing.</w:t>
      </w:r>
    </w:p>
    <w:p w14:paraId="615E09D5" w14:textId="77777777" w:rsidR="009A5B75" w:rsidRDefault="00000000">
      <w:r>
        <w:t>Row: yses identified 33 and 22 inferred pathways significantly abundant=the MEGAN6-KEGG’s analysis of DIAMOND data (Figure 8a) and, the highly specific selection criteria used to enroll patients. In addition=This strategy, together with the WMS approach, allows the entire</w:t>
      </w:r>
    </w:p>
    <w:p w14:paraId="6FAC0D23" w14:textId="77777777" w:rsidR="009A5B75" w:rsidRDefault="00000000">
      <w:r>
        <w:t>Row: yses identified 33 and 22 inferred pathways significantly abundant=six significantly enriched pathways in HUMAnN 3.0’s data annotation, the highly specific selection criteria used to enroll patients. In addition=diversity of the microbiome to be analyzed at the community level</w:t>
      </w:r>
    </w:p>
    <w:p w14:paraId="3680F2F9" w14:textId="77777777" w:rsidR="009A5B75" w:rsidRDefault="00000000">
      <w:r>
        <w:t>Row: yses identified 33 and 22 inferred pathways significantly abundant=analysis, all characterizing the t2d+ group (Figure 8b)., the highly specific selection criteria used to enroll patients. In addition=and underrepresented species to be amplified and sequenced as well.</w:t>
      </w:r>
    </w:p>
    <w:p w14:paraId="0BF60CA8" w14:textId="77777777" w:rsidR="009A5B75" w:rsidRDefault="00000000">
      <w:r>
        <w:t>Row: yses identified 33 and 22 inferred pathways significantly abundant=Overall, from the comparison of subjects without andwith diabetes,, the highly specific selection criteria used to enroll patients. In addition=Therefore, even with a small sample size, statistical errors could be</w:t>
      </w:r>
    </w:p>
    <w:p w14:paraId="79504678" w14:textId="77777777" w:rsidR="009A5B75" w:rsidRDefault="00000000">
      <w:r>
        <w:t>Row: yses identified 33 and 22 inferred pathways significantly abundant=LEfSe reports for both dataset revealed very heterogeneous enriched, the highly specific selection criteria used to enroll patients. In addition=corrected and statistically significant differences could still be found</w:t>
      </w:r>
    </w:p>
    <w:p w14:paraId="17AC67B3" w14:textId="77777777" w:rsidR="009A5B75" w:rsidRDefault="00000000">
      <w:r>
        <w:t>Row: yses identified 33 and 22 inferred pathways significantly abundant=pathways in the t2d− cohort, spanning along the KEGG’s category,, the highly specific selection criteria used to enroll patients. In addition=after the amplification of metagenomic data. It is important to empha-</w:t>
      </w:r>
    </w:p>
    <w:p w14:paraId="4C130C7A" w14:textId="77777777" w:rsidR="009A5B75" w:rsidRDefault="00000000">
      <w:r>
        <w:t>Row: yses identified 33 and 22 inferred pathways significantly abundant=whereas significant features detected in t2d+ subjects were mainly, the highly specific selection criteria used to enroll patients. In addition=size here that the key statistical comparisons were made between the</w:t>
      </w:r>
    </w:p>
    <w:p w14:paraId="11D284FB" w14:textId="77777777" w:rsidR="009A5B75" w:rsidRDefault="00000000">
      <w:r>
        <w:t xml:space="preserve">Row: yses identified 33 and 22 inferred pathways significantly abundant=related to synthesis of lipopolysaccharides (LPS), a major component, the highly specific selection </w:t>
      </w:r>
      <w:r>
        <w:lastRenderedPageBreak/>
        <w:t>criteria used to enroll patients. In addition=p+/− or t2d+/− groups (6 vs. 6 subjects), using two different methods</w:t>
      </w:r>
    </w:p>
    <w:p w14:paraId="544450CC" w14:textId="77777777" w:rsidR="009A5B75" w:rsidRDefault="00000000">
      <w:r>
        <w:t>Row: yses identified 33 and 22 inferred pathways significantly abundant=of the outer membrane of gram-negative bacteria (three features),, the highly specific selection criteria used to enroll patients. In addition=and essentially highlighting the results that had concordance in the two</w:t>
      </w:r>
    </w:p>
    <w:p w14:paraId="5BDC841D" w14:textId="77777777" w:rsidR="009A5B75" w:rsidRDefault="00000000">
      <w:r>
        <w:t>Row: yses identified 33 and 22 inferred pathways significantly abundant=to some metabolic pathways (three features: glutathione, galactose,, the highly specific selection criteria used to enroll patients. In addition=methods. Subgroups comparisonswere notmade to obtain a statistical</w:t>
      </w:r>
    </w:p>
    <w:p w14:paraId="35C53CDB" w14:textId="77777777" w:rsidR="009A5B75" w:rsidRDefault="00000000">
      <w:r>
        <w:t>Row: yses identified 33 and 22 inferred pathways significantly abundant=and pyrimidine metabolism) and to antibiotic synthesis (streptomycin, the highly specific selection criteria used to enroll patients. In addition=finding but to have apossible guidanceof the interrelation between the</w:t>
      </w:r>
    </w:p>
    <w:p w14:paraId="6ABC5BBF" w14:textId="77777777" w:rsidR="009A5B75" w:rsidRDefault="009A5B75"/>
    <w:p w14:paraId="5718A572" w14:textId="77777777" w:rsidR="009A5B75" w:rsidRDefault="00000000">
      <w:r>
        <w:t>## Table 6</w:t>
      </w:r>
    </w:p>
    <w:p w14:paraId="678FF84E" w14:textId="77777777" w:rsidR="009A5B75" w:rsidRDefault="00000000">
      <w:r>
        <w:t>Row: different statistical tests were applied and indicated as significantly=discriminant in p+ group strains belonging to orange and orange-, with a significant higher abundance in p+ and specifically in t2d−p+=(Figure 5a,b).</w:t>
      </w:r>
    </w:p>
    <w:p w14:paraId="1935A5C6" w14:textId="77777777" w:rsidR="009A5B75" w:rsidRDefault="00000000">
      <w:r>
        <w:t>Row: different statistical tests were applied and indicated as significantly=associated complexes like A. bacterium oral Taxon 439, T. maltophilum,, with a significant higher abundance in p+ and specifically in t2d−p+=Considering the diabetic status, F. alocis seems to characterize non-</w:t>
      </w:r>
    </w:p>
    <w:p w14:paraId="3A2563D0" w14:textId="77777777" w:rsidR="009A5B75" w:rsidRDefault="00000000">
      <w:r>
        <w:t>Row: different statistical tests were applied and indicated as significantly=and P. intermedia (Socransky et al., 1998; Wirth et al., 2021). Interest-, with a significant higher abundance in p+ and specifically in t2d−p+=diabetic subjects both in the overall comparison between t2d+ and</w:t>
      </w:r>
    </w:p>
    <w:p w14:paraId="4772F5F5" w14:textId="77777777" w:rsidR="009A5B75" w:rsidRDefault="00000000">
      <w:r>
        <w:t>Row: different statistical tests were applied and indicated as significantly=ing is the observation that C. rectus, C. showae, and P. gingivalis emerge, with a significant higher abundance in p+ and specifically in t2d−p+=t2d− as well as within p+ patients (Figure 5d), whereas F. nuclea-</w:t>
      </w:r>
    </w:p>
    <w:p w14:paraId="20529837" w14:textId="77777777" w:rsidR="009A5B75" w:rsidRDefault="009A5B75"/>
    <w:p w14:paraId="1BA63227" w14:textId="77777777" w:rsidR="009A5B75" w:rsidRDefault="00000000">
      <w:r>
        <w:t>## Table 7</w:t>
      </w:r>
    </w:p>
    <w:p w14:paraId="51DEB02C" w14:textId="77777777" w:rsidR="009A5B75" w:rsidRDefault="00000000">
      <w:r>
        <w:t xml:space="preserve">Row: intestinal microbiota recently received increasing attention (Chen=et al., 2021; Kriebel et al., 2018). The oral cavity serves as an endoge-, terium that occupies the same </w:t>
      </w:r>
      <w:r>
        <w:lastRenderedPageBreak/>
        <w:t>oral niche as A. actinomycetemcomitans=and whose accumulation in the oral biofilm has been shown to be</w:t>
      </w:r>
    </w:p>
    <w:p w14:paraId="6719760D" w14:textId="77777777" w:rsidR="009A5B75" w:rsidRDefault="00000000">
      <w:r>
        <w:t>Row: intestinal microbiota recently received increasing attention (Chen=nous reservoir for gut microbial strains in both health and diseases, terium that occupies the same oral niche as A. actinomycetemcomitans=stimulated by the presence of specific strains of A. actinomycetemcomi-</w:t>
      </w:r>
    </w:p>
    <w:p w14:paraId="56D2CA68" w14:textId="77777777" w:rsidR="009A5B75" w:rsidRDefault="00000000">
      <w:r>
        <w:t>Row: intestinal microbiota recently received increasing attention (Chen=such as rheumatoid arthritis, colorectal cancer, or type 1 diabetes, terium that occupies the same oral niche as A. actinomycetemcomitans=tans (Q. Wang et al., 2013). Aggregatibacter actinomycetemcomitans has</w:t>
      </w:r>
    </w:p>
    <w:p w14:paraId="6FABD105" w14:textId="77777777" w:rsidR="009A5B75" w:rsidRDefault="00000000">
      <w:r>
        <w:t>Row: intestinal microbiota recently received increasing attention (Chen=(Schmidt et al., 2019). In periodontitis, swallowed periodontal bacte-, terium that occupies the same oral niche as A. actinomycetemcomitans=also been found to be associated with F. nucleatum, whose growth</w:t>
      </w:r>
    </w:p>
    <w:p w14:paraId="2D7E9378" w14:textId="77777777" w:rsidR="009A5B75" w:rsidRDefault="00000000">
      <w:r>
        <w:t>Row: intestinal microbiota recently received increasing attention (Chen=ria can induce gut dysbiosis (Hajishengallis&amp;Chavakis, 2021; Yamazaki, terium that occupies the same oral niche as A. actinomycetemcomitans=is increased by hormones such as epinephrine and norepinephrine</w:t>
      </w:r>
    </w:p>
    <w:p w14:paraId="6BEC36BC" w14:textId="77777777" w:rsidR="009A5B75" w:rsidRDefault="00000000">
      <w:r>
        <w:t>Row: intestinal microbiota recently received increasing attention (Chen=et al., 2021) and recently metagenomic and proteomic studies showed, terium that occupies the same oral niche as A. actinomycetemcomitans=(Jentsch et al., 2013), with Lactobacillus spp., that expresses trans-</w:t>
      </w:r>
    </w:p>
    <w:p w14:paraId="5FFCC9D3" w14:textId="77777777" w:rsidR="009A5B75" w:rsidRDefault="00000000">
      <w:r>
        <w:t>Row: intestinal microbiota recently received increasing attention (Chen=that P. gingivalis-induced gut dysbiosis was paralleled by the downreg-, terium that occupies the same oral niche as A. actinomycetemcomitans=porter systems for uptake of catecholamines (Lyte et al., 2018), and</w:t>
      </w:r>
    </w:p>
    <w:p w14:paraId="7FD7837B" w14:textId="77777777" w:rsidR="009A5B75" w:rsidRDefault="00000000">
      <w:r>
        <w:t>Row: intestinal microbiota recently received increasing attention (Chen=ulation of tight junction proteins (TJP-1, occluding) (Kashiwagi et al.,, terium that occupies the same oral niche as A. actinomycetemcomitans=with other catecholamine-responsive species such as Prevotella spp.</w:t>
      </w:r>
    </w:p>
    <w:p w14:paraId="09DC121A" w14:textId="77777777" w:rsidR="009A5B75" w:rsidRDefault="00000000">
      <w:r>
        <w:t>Row: intestinal microbiota recently received increasing attention (Chen=2021; Ohtsu et al., 2019), likely leading to enhanced gut permeability, terium that occupies the same oral niche as A. actinomycetemcomitans=and Leptotrichia (Boyanova, 2017; Sandrini et al., 2015; Velusamy et al.,</w:t>
      </w:r>
    </w:p>
    <w:p w14:paraId="5AAF3235" w14:textId="77777777" w:rsidR="009A5B75" w:rsidRDefault="00000000">
      <w:r>
        <w:t>Row: intestinal microbiota recently received increasing attention (Chen=and favoring endotoxemia. The LPS-bacterial product has specifically, terium that occupies the same oral niche as A. actinomycetemcomitans=2019).</w:t>
      </w:r>
    </w:p>
    <w:p w14:paraId="0E25EF07" w14:textId="77777777" w:rsidR="009A5B75" w:rsidRDefault="00000000">
      <w:r>
        <w:lastRenderedPageBreak/>
        <w:t>Row: intestinal microbiota recently received increasing attention (Chen=been shown to translocate across the intestinal barrier and contribute, terium that occupies the same oral niche as A. actinomycetemcomitans=Interestingly, in the present taxonomic analyses, Aggregatibacter</w:t>
      </w:r>
    </w:p>
    <w:p w14:paraId="604F95DD" w14:textId="77777777" w:rsidR="009A5B75" w:rsidRDefault="00000000">
      <w:r>
        <w:t>Row: intestinal microbiota recently received increasing attention (Chen=to disease by inducing an increase in tight junction permeability also, terium that occupies the same oral niche as A. actinomycetemcomitans=genus resulted significantly more abundant in p+ patients compared</w:t>
      </w:r>
    </w:p>
    <w:p w14:paraId="68353392" w14:textId="77777777" w:rsidR="009A5B75" w:rsidRDefault="00000000">
      <w:r>
        <w:t>Row: intestinal microbiota recently received increasing attention (Chen=through toll-like receptor 4 (TLR4)-dependent mechanisms (Guo et al.,, terium that occupies the same oral niche as A. actinomycetemcomitans=with healthy subjects (Figures 3 and 4), together with F. nucleatum and</w:t>
      </w:r>
    </w:p>
    <w:p w14:paraId="5C0864A5" w14:textId="77777777" w:rsidR="009A5B75" w:rsidRDefault="00000000">
      <w:r>
        <w:t>Row: intestinal microbiota recently received increasing attention (Chen=2013, 2015; Nighot et al., 2017), thus contributing to immune activa-, terium that occupies the same oral niche as A. actinomycetemcomitans=F. alocis (Figure 5). Therefore, it is likely that these bacteria work as a</w:t>
      </w:r>
    </w:p>
    <w:p w14:paraId="4909EA67" w14:textId="77777777" w:rsidR="009A5B75" w:rsidRDefault="00000000">
      <w:r>
        <w:t>Row: intestinal microbiota recently received increasing attention (Chen=tion and inflammation that further disrupt the gut barrier (Page et al.,, terium that occupies the same oral niche as A. actinomycetemcomitans=team to proliferate in the subgingival pocket, where the role of A. acti-</w:t>
      </w:r>
    </w:p>
    <w:p w14:paraId="1C7250CE" w14:textId="77777777" w:rsidR="009A5B75" w:rsidRDefault="00000000">
      <w:r>
        <w:t>Row: intestinal microbiota recently received increasing attention (Chen=2022). Consistently, P. gingivalis- induced endotoxemia was associated, terium that occupies the same oral niche as A. actinomycetemcomitans=nomycetemcomitans could be to induce the release of catecholamines</w:t>
      </w:r>
    </w:p>
    <w:p w14:paraId="6892AB13" w14:textId="77777777" w:rsidR="009A5B75" w:rsidRDefault="00000000">
      <w:r>
        <w:t>Row: intestinal microbiota recently received increasing attention (Chen=with inflammation in important sites of insulin resistance, such as the, terium that occupies the same oral niche as A. actinomycetemcomitans=by human neutrophils infiltrating the oral cavity, a release that could</w:t>
      </w:r>
    </w:p>
    <w:p w14:paraId="5DB9F99A" w14:textId="77777777" w:rsidR="009A5B75" w:rsidRDefault="00000000">
      <w:r>
        <w:t>Row: intestinal microbiota recently received increasing attention (Chen=liver and the adipose tissue (Sasaki et al., 2018). Mechanically, gut, terium that occupies the same oral niche as A. actinomycetemcomitans=directly and differentially modulate the growth and composition of the</w:t>
      </w:r>
    </w:p>
    <w:p w14:paraId="42A972E5" w14:textId="77777777" w:rsidR="009A5B75" w:rsidRDefault="00000000">
      <w:r>
        <w:t>Row: intestinal microbiota recently received increasing attention (Chen=microbiota-derived LPS is taken up, then trafficked to AT, where it is, terium that occupies the same oral niche as A. actinomycetemcomitans=subgingival microbiome.</w:t>
      </w:r>
    </w:p>
    <w:p w14:paraId="79A98EE2" w14:textId="77777777" w:rsidR="009A5B75" w:rsidRDefault="00000000">
      <w:r>
        <w:t xml:space="preserve">Row: intestinal microbiota recently received increasing attention (Chen=internalized by adipocytes and adipose tissue macrophages (ATMs),, terium that occupies the same oral </w:t>
      </w:r>
      <w:r>
        <w:lastRenderedPageBreak/>
        <w:t>niche as A. actinomycetemcomitans=An additional effect of the release of catecholamines or other</w:t>
      </w:r>
    </w:p>
    <w:p w14:paraId="78DB702E" w14:textId="77777777" w:rsidR="009A5B75" w:rsidRDefault="00000000">
      <w:r>
        <w:t>Row: intestinal microbiota recently received increasing attention (Chen=resulting in AT expansion and the transition of macrophages from, terium that occupies the same oral niche as A. actinomycetemcomitans=leukocyte-produced molecules such as lactoferrin and transferrin is</w:t>
      </w:r>
    </w:p>
    <w:p w14:paraId="156B8D20" w14:textId="77777777" w:rsidR="009A5B75" w:rsidRDefault="00000000">
      <w:r>
        <w:t>Row: intestinal microbiota recently received increasing attention (Chen=the anti-inflammatoryM2 phenotype toward the proinflammatoryM1, terium that occupies the same oral niche as A. actinomycetemcomitans=the sequestration of iron from the oral cavity making this essen-</w:t>
      </w:r>
    </w:p>
    <w:p w14:paraId="5A11B434" w14:textId="77777777" w:rsidR="009A5B75" w:rsidRDefault="00000000">
      <w:r>
        <w:t>Row: intestinal microbiota recently received increasing attention (Chen=phenotype in a manner dependent on TLR4 signaling (Hersoug et al.,, terium that occupies the same oral niche as A. actinomycetemcomitans=tial nutrient for survival unavailable to bacteria (Freestone et al.,</w:t>
      </w:r>
    </w:p>
    <w:p w14:paraId="743B15D7" w14:textId="77777777" w:rsidR="009A5B75" w:rsidRDefault="00000000">
      <w:r>
        <w:t>Row: intestinal microbiota recently received increasing attention (Chen=2016; Y.Y. Wang, Wang, et al., 2022). In AT also, a downregulation of, terium that occupies the same oral niche as A. actinomycetemcomitans=2000; Sandrini et al., 2015). However, some bacteria have evolved</w:t>
      </w:r>
    </w:p>
    <w:p w14:paraId="19C1C8FA" w14:textId="77777777" w:rsidR="009A5B75" w:rsidRDefault="00000000">
      <w:r>
        <w:t>Row: intestinal microbiota recently received increasing attention (Chen=genes that enhance insulin sensitivity has been observed (Arimatsu, terium that occupies the same oral niche as A. actinomycetemcomitans=to subvert this mechanism by producing iron scavenging molecules,</w:t>
      </w:r>
    </w:p>
    <w:p w14:paraId="3A47D9A4" w14:textId="77777777" w:rsidR="009A5B75" w:rsidRDefault="00000000">
      <w:r>
        <w:t>Row: intestinal microbiota recently received increasing attention (Chen=et al., 2014)., terium that occupies the same oral niche as A. actinomycetemcomitans=known as siderophores (Andrews et al., 2003; Chatterjee &amp; O’Brian,</w:t>
      </w:r>
    </w:p>
    <w:p w14:paraId="7175329B" w14:textId="77777777" w:rsidR="009A5B75" w:rsidRDefault="00000000">
      <w:r>
        <w:t>Row: intestinal microbiota recently received increasing attention (Chen=Again on the topic of LPS-produced damage, in the present study,, terium that occupies the same oral niche as A. actinomycetemcomitans=2018; Rhodes et al., 2007). Gram-negative bacteria have multiple</w:t>
      </w:r>
    </w:p>
    <w:p w14:paraId="38234FD5" w14:textId="77777777" w:rsidR="009A5B75" w:rsidRDefault="00000000">
      <w:r>
        <w:t>Row: intestinal microbiota recently received increasing attention (Chen=the functional analyses highlighted, besides five metabolic pathways, terium that occupies the same oral niche as A. actinomycetemcomitans=siderophore-mediated iron acquisition pathways consisting of an outer</w:t>
      </w:r>
    </w:p>
    <w:p w14:paraId="3DBA6B08" w14:textId="77777777" w:rsidR="009A5B75" w:rsidRDefault="00000000">
      <w:r>
        <w:t>Row: intestinal microbiota recently received increasing attention (Chen=for the peptidoglycans synthesis enriched in p+ patients, also three, terium that occupies the same oral niche as A. actinomycetemcomitans=membrane receptor, which is dependent upon the presence of a com-</w:t>
      </w:r>
    </w:p>
    <w:p w14:paraId="33A8E4C7" w14:textId="77777777" w:rsidR="009A5B75" w:rsidRDefault="00000000">
      <w:r>
        <w:lastRenderedPageBreak/>
        <w:t>Row: intestinal microbiota recently received increasing attention (Chen=pathways implicated in the biosynthesis of the O-antigen repeating, terium that occupies the same oral niche as A. actinomycetemcomitans=plex of three membrane proteins TonB, ExbB, and ExbD, and their</w:t>
      </w:r>
    </w:p>
    <w:p w14:paraId="715D7C15" w14:textId="77777777" w:rsidR="009A5B75" w:rsidRDefault="00000000">
      <w:r>
        <w:t>Row: intestinal microbiota recently received increasing attention (Chen=units (OPS) in LPS. These three pathways, the GDP mannose-derived, terium that occupies the same oral niche as A. actinomycetemcomitans=ability to couple a proton gradient with siderophore transport (Brad-</w:t>
      </w:r>
    </w:p>
    <w:p w14:paraId="2A6E3102" w14:textId="77777777" w:rsidR="009A5B75" w:rsidRDefault="00000000">
      <w:r>
        <w:t>Row: intestinal microbiota recently received increasing attention (Chen=O-antigen building blocks biosynthesis, the CMP 3 deoxy-D-manno-, terium that occupies the same oral niche as A. actinomycetemcomitans=beer, 1993). Present analyses indicate that in p+patients the enhanced</w:t>
      </w:r>
    </w:p>
    <w:p w14:paraId="605AEB79" w14:textId="77777777" w:rsidR="009A5B75" w:rsidRDefault="00000000">
      <w:r>
        <w:t>Row: intestinal microbiota recently received increasing attention (Chen=Octulosonate biosynthesis, and the L-rhamnose degradation pathway,, terium that occupies the same oral niche as A. actinomycetemcomitans=pathway used to introduce iron into the cell used by bacteria present in</w:t>
      </w:r>
    </w:p>
    <w:p w14:paraId="1B086151" w14:textId="77777777" w:rsidR="009A5B75" w:rsidRDefault="00000000">
      <w:r>
        <w:t>Row: intestinal microbiota recently received increasing attention (Chen=were all significantly enriched in t2d+ subjects pointing out a role for, terium that occupies the same oral niche as A. actinomycetemcomitans=the subgingival plaque seems to be the siderophores TonB dependent,</w:t>
      </w:r>
    </w:p>
    <w:p w14:paraId="2B8A2A88" w14:textId="77777777" w:rsidR="009A5B75" w:rsidRDefault="00000000">
      <w:r>
        <w:t>Row: intestinal microbiota recently received increasing attention (Chen=OPS as an additional virulence element in diabetic subjects., terium that occupies the same oral niche as A. actinomycetemcomitans=given that among the proteins significantly enriched in p+ patients,</w:t>
      </w:r>
    </w:p>
    <w:p w14:paraId="6E8E6F88" w14:textId="77777777" w:rsidR="009A5B75" w:rsidRDefault="00000000">
      <w:r>
        <w:t>Row: intestinal microbiota recently received increasing attention (Chen=The importance of the structure of the OPS for immunogenic-, terium that occupies the same oral niche as A. actinomycetemcomitans=therewere two outermembrane receptors thatwere TonB dependent.</w:t>
      </w:r>
    </w:p>
    <w:p w14:paraId="6959A339" w14:textId="77777777" w:rsidR="009A5B75" w:rsidRDefault="00000000">
      <w:r>
        <w:t>Row: intestinal microbiota recently received increasing attention (Chen=ity and virulence in bacteria has been recently demonstrated also in, terium that occupies the same oral niche as A. actinomycetemcomitans=Furthermore, in the present analysis, among the pathways signifi-</w:t>
      </w:r>
    </w:p>
    <w:p w14:paraId="2ED7B46C" w14:textId="77777777" w:rsidR="009A5B75" w:rsidRDefault="00000000">
      <w:r>
        <w:t>Row: intestinal microbiota recently received increasing attention (Chen=Aggregatibacter actinomycetemcomitans, where seven A. actinomycetem-, terium that occupies the same oral niche as A. actinomycetemcomitans=cantly enriched in the p+ group, were included three features involved</w:t>
      </w:r>
    </w:p>
    <w:p w14:paraId="24317099" w14:textId="77777777" w:rsidR="009A5B75" w:rsidRDefault="00000000">
      <w:r>
        <w:lastRenderedPageBreak/>
        <w:t>Row: intestinal microbiota recently received increasing attention (Chen=comitans serotypes are recognized based on the antigenicity of the, terium that occupies the same oral niche as A. actinomycetemcomitans=in ferroptotic cell death and/or iron homeostasis. Ferroptosis, which</w:t>
      </w:r>
    </w:p>
    <w:p w14:paraId="17B95D80" w14:textId="77777777" w:rsidR="009A5B75" w:rsidRDefault="00000000">
      <w:r>
        <w:t>Row: intestinal microbiota recently received increasing attention (Chen=OPS (Monasterio et al., 2020). Aggregatibacter actinomycetemcomi-, terium that occupies the same oral niche as A. actinomycetemcomitans=is characterized by iron-dependent lethal lipid peroxidation, has been</w:t>
      </w:r>
    </w:p>
    <w:p w14:paraId="3D44A8A7" w14:textId="77777777" w:rsidR="009A5B75" w:rsidRDefault="00000000">
      <w:r>
        <w:t>Row: intestinal microbiota recently received increasing attention (Chen=tans strains belonging to the serotype b are frequently isolated from, terium that occupies the same oral niche as A. actinomycetemcomitans=found to participate in the development of several inflammatory-based</w:t>
      </w:r>
    </w:p>
    <w:p w14:paraId="0E06EE81" w14:textId="77777777" w:rsidR="009A5B75" w:rsidRDefault="00000000">
      <w:r>
        <w:t>Row: intestinal microbiota recently received increasing attention (Chen=subjects with severe periodontitis, while other serotypes are mostly, terium that occupies the same oral niche as A. actinomycetemcomitans=diseases, such as atherosclerosis, stroke, intracerebral hemorrhage,</w:t>
      </w:r>
    </w:p>
    <w:p w14:paraId="3AF88A8E" w14:textId="77777777" w:rsidR="009A5B75" w:rsidRDefault="00000000">
      <w:r>
        <w:t>Row: intestinal microbiota recently received increasing attention (Chen=isolated frommilder periodontitis-affected patients or healthy individ-, terium that occupies the same oral niche as A. actinomycetemcomitans=and ischemia/reperfusion injury (Abdalkader et al., 2018; Yang et al.,</w:t>
      </w:r>
    </w:p>
    <w:p w14:paraId="6BE82C32" w14:textId="77777777" w:rsidR="009A5B75" w:rsidRDefault="00000000">
      <w:r>
        <w:t>Row: intestinal microbiota recently received increasing attention (Chen=uals. TheOPS of serotype b strains is structurally distinct from theOPS, terium that occupies the same oral niche as A. actinomycetemcomitans=2014). This unique cell death is characterized by iron-dependent reac-</w:t>
      </w:r>
    </w:p>
    <w:p w14:paraId="44F4665C" w14:textId="77777777" w:rsidR="009A5B75" w:rsidRDefault="00000000">
      <w:r>
        <w:t>Row: intestinal microbiota recently received increasing attention (Chen=from the other serotypes, being composed of a disaccharide backbone, terium that occupies the same oral niche as A. actinomycetemcomitans=tive oxygen species (ROS) and oxidized lipid contents in the cell</w:t>
      </w:r>
    </w:p>
    <w:p w14:paraId="6F07BC59" w14:textId="77777777" w:rsidR="009A5B75" w:rsidRDefault="00000000">
      <w:r>
        <w:t>Row: intestinal microbiota recently received increasing attention (Chen=of α-D-fucose and α-L-rhamnose. In this regard, the present results, terium that occupies the same oral niche as A. actinomycetemcomitans=membrane. A very recent study, using bioinformatics and a subse-</w:t>
      </w:r>
    </w:p>
    <w:p w14:paraId="16D195E0" w14:textId="77777777" w:rsidR="009A5B75" w:rsidRDefault="00000000">
      <w:r>
        <w:t>Row: intestinal microbiota recently received increasing attention (Chen=indicate that, in particular, the L-rhamnose degradation pathway was, terium that occupies the same oral niche as A. actinomycetemcomitans=quent qRT-PCR validation analysis, indicated that ferroptosis served</w:t>
      </w:r>
    </w:p>
    <w:p w14:paraId="016F6974" w14:textId="77777777" w:rsidR="009A5B75" w:rsidRDefault="009A5B75"/>
    <w:p w14:paraId="2A2D27A9" w14:textId="77777777" w:rsidR="009A5B75" w:rsidRDefault="00000000">
      <w:r>
        <w:lastRenderedPageBreak/>
        <w:t>## Table 8</w:t>
      </w:r>
    </w:p>
    <w:p w14:paraId="215751CB" w14:textId="77777777" w:rsidR="009A5B75" w:rsidRDefault="00000000">
      <w:r>
        <w:t>Row: pyrimidine metabolism with a reduction in the degradation pathway=accompanied by an enrichment of the salvage pathway. In addition,, tal work offers support for the functional analysis results reported=here. Very recently, it has been proved that oral administration with</w:t>
      </w:r>
    </w:p>
    <w:p w14:paraId="2DE99E18" w14:textId="77777777" w:rsidR="009A5B75" w:rsidRDefault="00000000">
      <w:r>
        <w:t>Row: pyrimidine metabolism with a reduction in the degradation pathway=pyrimidine metabolism also resulted enriched for the biosynthesis of, tal work offers support for the functional analysis results reported=heat-inactivated Escherichia coli during suckling improved intestinal</w:t>
      </w:r>
    </w:p>
    <w:p w14:paraId="7662C988" w14:textId="77777777" w:rsidR="009A5B75" w:rsidRDefault="00000000">
      <w:r>
        <w:t>Row: pyrimidine metabolism with a reduction in the degradation pathway=uridine 5′-monophosphate (UMP, the pyrimidine precursor) in t2d+, tal work offers support for the functional analysis results reported=resistance to Salmonella typhimurium infection in the weaned rat. The</w:t>
      </w:r>
    </w:p>
    <w:p w14:paraId="46DA618D" w14:textId="77777777" w:rsidR="009A5B75" w:rsidRDefault="00000000">
      <w:r>
        <w:t>Row: pyrimidine metabolism with a reduction in the degradation pathway=patients. UMP is the first product of de novo pyrimidine pathway and, tal work offers support for the functional analysis results reported=evidence was characterized by stronger inflammatory response due</w:t>
      </w:r>
    </w:p>
    <w:p w14:paraId="42DD391C" w14:textId="77777777" w:rsidR="009A5B75" w:rsidRDefault="00000000">
      <w:r>
        <w:t>Row: pyrimidine metabolism with a reduction in the degradation pathway=its pivotal role in the tissueand species specificitymight highlight apos-, tal work offers support for the functional analysis results reported=to enhanced inflammatory cytokine and higher antimicrobial capacity</w:t>
      </w:r>
    </w:p>
    <w:p w14:paraId="3BE4CDAD" w14:textId="77777777" w:rsidR="009A5B75" w:rsidRDefault="00000000">
      <w:r>
        <w:t>Row: pyrimidine metabolism with a reduction in the degradation pathway=sible pathogenic role of thismetabolic pathway as already diagnosed in, tal work offers support for the functional analysis results reported=in the gut innate immune system, suggesting possible involvement of</w:t>
      </w:r>
    </w:p>
    <w:p w14:paraId="53B32BE8" w14:textId="77777777" w:rsidR="009A5B75" w:rsidRDefault="00000000">
      <w:r>
        <w:t>Row: pyrimidine metabolism with a reduction in the degradation pathway=several other diseases (Smolenski et al., 1993;Webster, 2001)., tal work offers support for the functional analysis results reported=trained immunity (Cui et al., 2023). Another interesting finding stems</w:t>
      </w:r>
    </w:p>
    <w:p w14:paraId="1BA836C1" w14:textId="77777777" w:rsidR="009A5B75" w:rsidRDefault="00000000">
      <w:r>
        <w:t>Row: pyrimidine metabolism with a reduction in the degradation pathway=Again in p+ patients, we observed that inosine 5′-monophosphate, tal work offers support for the functional analysis results reported=from thedemonstration, both invitro and invivo, that exposure todiets</w:t>
      </w:r>
    </w:p>
    <w:p w14:paraId="1F494AEE" w14:textId="77777777" w:rsidR="009A5B75" w:rsidRDefault="00000000">
      <w:r>
        <w:t>Row: pyrimidine metabolism with a reduction in the degradation pathway=(IMP, the purine precursor) biosynthesis pathway was significantly, tal work offers support for the functional analysis results reported=enriched in saturated fatty acids (SFAs) confers a hyper-inflammatory</w:t>
      </w:r>
    </w:p>
    <w:p w14:paraId="59CC4482" w14:textId="77777777" w:rsidR="009A5B75" w:rsidRDefault="00000000">
      <w:r>
        <w:lastRenderedPageBreak/>
        <w:t>Row: pyrimidine metabolism with a reduction in the degradation pathway=enriched in p+. Recently, Lovászi et al. (2021) demonstrate that IMP, tal work offers support for the functional analysis results reported=response to systemic LPS-induced endotoxemia by altering the compo-</w:t>
      </w:r>
    </w:p>
    <w:p w14:paraId="0C6D03F9" w14:textId="77777777" w:rsidR="009A5B75" w:rsidRDefault="00000000">
      <w:r>
        <w:t>Row: pyrimidine metabolism with a reduction in the degradation pathway=is able to suppress the TNF-α production and augment the IL-10, tal work offers support for the functional analysis results reported=sition of the hematopoietic stem cell compartment, with an increased</w:t>
      </w:r>
    </w:p>
    <w:p w14:paraId="4D3E2BA4" w14:textId="77777777" w:rsidR="009A5B75" w:rsidRDefault="00000000">
      <w:r>
        <w:t>Row: pyrimidine metabolism with a reduction in the degradation pathway=production in endotoxemic mice., tal work offers support for the functional analysis results reported=response of bone marrow macrophages, monocytes, and splenocytes</w:t>
      </w:r>
    </w:p>
    <w:p w14:paraId="651D17A8" w14:textId="77777777" w:rsidR="009A5B75" w:rsidRDefault="00000000">
      <w:r>
        <w:t>Row: pyrimidine metabolism with a reduction in the degradation pathway=The presence, shown here, of an imbalance in purine/pyrimidine, tal work offers support for the functional analysis results reported=that leads to enhanced expression of inflammatory cytokines in the</w:t>
      </w:r>
    </w:p>
    <w:p w14:paraId="28216325" w14:textId="77777777" w:rsidR="009A5B75" w:rsidRDefault="00000000">
      <w:r>
        <w:t>Row: pyrimidine metabolism with a reduction in the degradation pathway=metabolism in p+/t2d+ patients together with the other considera-, tal work offers support for the functional analysis results reported=blood in a secondary LPS challenge (Seufert et al., 2022). Key insights</w:t>
      </w:r>
    </w:p>
    <w:p w14:paraId="23E5577D" w14:textId="77777777" w:rsidR="009A5B75" w:rsidRDefault="00000000">
      <w:r>
        <w:t>Row: pyrimidine metabolism with a reduction in the degradation pathway=tions proposed for theBCAAs, fatty acids, and adipocytokinemetabolic, tal work offers support for the functional analysis results reported=from this study suggest the potential of SFAs to directly impact innate</w:t>
      </w:r>
    </w:p>
    <w:p w14:paraId="305A101B" w14:textId="77777777" w:rsidR="009A5B75" w:rsidRDefault="00000000">
      <w:r>
        <w:t>Row: pyrimidine metabolism with a reduction in the degradation pathway=pathways already discussed above, could point in the direction of a rel-, tal work offers support for the functional analysis results reported=immune metabolism and epigenetics associated with inflammatory</w:t>
      </w:r>
    </w:p>
    <w:p w14:paraId="0A28B068" w14:textId="77777777" w:rsidR="009A5B75" w:rsidRDefault="00000000">
      <w:r>
        <w:t>Row: pyrimidine metabolism with a reduction in the degradation pathway=evant role of a prolonged hyperactivation of the innate immune system, tal work offers support for the functional analysis results reported=pathways.</w:t>
      </w:r>
    </w:p>
    <w:p w14:paraId="56043C07" w14:textId="77777777" w:rsidR="009A5B75" w:rsidRDefault="00000000">
      <w:r>
        <w:t>Row: pyrimidine metabolism with a reduction in the degradation pathway=induced by endotoxemia via oral–gut axis., tal work offers support for the functional analysis results reported=A further interesting result is the increased abundance of features</w:t>
      </w:r>
    </w:p>
    <w:p w14:paraId="7B7FC5DC" w14:textId="77777777" w:rsidR="009A5B75" w:rsidRDefault="00000000">
      <w:r>
        <w:t>Row: pyrimidine metabolism with a reduction in the degradation pathway=induced by endotoxemia via oral–gut axis., tal work offers support for the functional analysis results reported=related to LPS biosynthesis, imbalance of nucleotide metabolism, sig-</w:t>
      </w:r>
    </w:p>
    <w:p w14:paraId="6FD689A5" w14:textId="77777777" w:rsidR="009A5B75" w:rsidRDefault="00000000">
      <w:r>
        <w:lastRenderedPageBreak/>
        <w:t>Row: pyrimidine metabolism with a reduction in the degradation pathway=induced by endotoxemia via oral–gut axis., tal work offers support for the functional analysis results reported=nificantly enriched in p+ and t2d+ patients, and ferroptosis enriched</w:t>
      </w:r>
    </w:p>
    <w:p w14:paraId="146B818B" w14:textId="77777777" w:rsidR="009A5B75" w:rsidRDefault="00000000">
      <w:r>
        <w:t>Row: pyrimidine metabolism with a reduction in the degradation pathway=5 CONCLUSIONS, tal work offers support for the functional analysis results reported=in p+ patients. These metabolic pathways might be involved in the</w:t>
      </w:r>
    </w:p>
    <w:p w14:paraId="7B557C0C" w14:textId="77777777" w:rsidR="009A5B75" w:rsidRDefault="00000000">
      <w:r>
        <w:t>Row: pyrimidine metabolism with a reduction in the degradation pathway=5 CONCLUSIONS, tal work offers support for the functional analysis results reported=two-way relationship between periodontitis and diabetes regarding</w:t>
      </w:r>
    </w:p>
    <w:p w14:paraId="1984CE4D" w14:textId="77777777" w:rsidR="009A5B75" w:rsidRDefault="00000000">
      <w:r>
        <w:t>Row: pyrimidine metabolism with a reduction in the degradation pathway=To understand how bacteria cause disease, it is important to know how, tal work offers support for the functional analysis results reported=the “T2D to periodontitis” direction. In fact, it has been demonstrated,</w:t>
      </w:r>
    </w:p>
    <w:p w14:paraId="16EB0FDB" w14:textId="77777777" w:rsidR="009A5B75" w:rsidRDefault="00000000">
      <w:r>
        <w:t>Row: pyrimidine metabolism with a reduction in the degradation pathway=they colonize thehost, how they evade the immune systemor create an, tal work offers support for the functional analysis results reported=for P. gingivalis (Nunes et al., 2020), that microbiota-derived circulat-</w:t>
      </w:r>
    </w:p>
    <w:p w14:paraId="52CBFAA8" w14:textId="77777777" w:rsidR="009A5B75" w:rsidRDefault="00000000">
      <w:r>
        <w:t>Row: pyrimidine metabolism with a reduction in the degradation pathway=environment of immune tolerance, and also when, why, and how they, tal work offers support for the functional analysis results reported=ing inflammagens, LPS and gingipain proteases, might be trafficked</w:t>
      </w:r>
    </w:p>
    <w:p w14:paraId="765BDE69" w14:textId="77777777" w:rsidR="009A5B75" w:rsidRDefault="00000000">
      <w:r>
        <w:t>Row: pyrimidine metabolism with a reduction in the degradation pathway=transform into a pathogenic dysbiotic form., tal work offers support for the functional analysis results reported=to AT and internalized by adipocytes and ATMs, thus affecting the</w:t>
      </w:r>
    </w:p>
    <w:p w14:paraId="3D706B1D" w14:textId="77777777" w:rsidR="009A5B75" w:rsidRDefault="00000000">
      <w:r>
        <w:t>Row: pyrimidine metabolism with a reduction in the degradation pathway=From the taxonomic profile presented here, it was possible to out-, tal work offers support for the functional analysis results reported=phenotype of ATMs switch from the anti-inflammatory state to the</w:t>
      </w:r>
    </w:p>
    <w:p w14:paraId="1CCA12E0" w14:textId="77777777" w:rsidR="009A5B75" w:rsidRDefault="00000000">
      <w:r>
        <w:t>Row: pyrimidine metabolism with a reduction in the degradation pathway=line a core microbiome, which is resilient to changes in the oral health, tal work offers support for the functional analysis results reported=pro-infammatory state, fueling inflammation and enhancing the host</w:t>
      </w:r>
    </w:p>
    <w:p w14:paraId="0F42DEF7" w14:textId="77777777" w:rsidR="009A5B75" w:rsidRDefault="00000000">
      <w:r>
        <w:t>Row: pyrimidine metabolism with a reduction in the degradation pathway=status, composed not only of early colonizers but also showing the, tal work offers support for the functional analysis results reported=response to the bacterial challenge also within the oral tissues. More-</w:t>
      </w:r>
    </w:p>
    <w:p w14:paraId="13705711" w14:textId="77777777" w:rsidR="009A5B75" w:rsidRDefault="00000000">
      <w:r>
        <w:lastRenderedPageBreak/>
        <w:t>Row: pyrimidine metabolism with a reduction in the degradation pathway=presence of species like T. denticola, T. forsythia, S. sputigena, or T., tal work offers support for the functional analysis results reported=over, diabetes is able to increase periodontal destruction by both</w:t>
      </w:r>
    </w:p>
    <w:p w14:paraId="57C8D688" w14:textId="77777777" w:rsidR="009A5B75" w:rsidRDefault="00000000">
      <w:r>
        <w:t>Row: pyrimidine metabolism with a reduction in the degradation pathway=socranskii commonly considered periodontal pathogens. Instead, peri-, tal work offers support for the functional analysis results reported=enhancing apoptosis of bone-forming cells and augmenting gingiva</w:t>
      </w:r>
    </w:p>
    <w:p w14:paraId="4EDAF174" w14:textId="77777777" w:rsidR="009A5B75" w:rsidRDefault="00000000">
      <w:r>
        <w:t>Row: pyrimidine metabolism with a reduction in the degradation pathway=odontitis patients were significantly characterized by the presence, tal work offers support for the functional analysis results reported=tissue degradation by increasing release of metalloproteinases and</w:t>
      </w:r>
    </w:p>
    <w:p w14:paraId="406DC502" w14:textId="77777777" w:rsidR="009A5B75" w:rsidRDefault="00000000">
      <w:r>
        <w:t>Row: pyrimidine metabolism with a reduction in the degradation pathway=of C. rectus together with a significant contribution of low abundant, tal work offers support for the functional analysis results reported=ROS by neutrophils and fibroblasts. The presence, shown here, of an</w:t>
      </w:r>
    </w:p>
    <w:p w14:paraId="4E2BBDB6" w14:textId="77777777" w:rsidR="009A5B75" w:rsidRDefault="00000000">
      <w:r>
        <w:t>Row: pyrimidine metabolism with a reduction in the degradation pathway=bacteria such as A. bacterium oral taxon 439, C. showae, and P. interme-, tal work offers support for the functional analysis results reported=enhanced ferroptosis, togetherwith an imbalance in purine/pyrimidine</w:t>
      </w:r>
    </w:p>
    <w:p w14:paraId="7F19BCBD" w14:textId="77777777" w:rsidR="009A5B75" w:rsidRDefault="00000000">
      <w:r>
        <w:t>Row: pyrimidine metabolism with a reduction in the degradation pathway=dia. Anaerolineaceae bacterium oral taxon 439 also characterized, in p+, tal work offers support for the functional analysis results reported=metabolism observed in p+ and t2d+ subjects, might support the</w:t>
      </w:r>
    </w:p>
    <w:p w14:paraId="196AA5C2" w14:textId="77777777" w:rsidR="009A5B75" w:rsidRDefault="00000000">
      <w:r>
        <w:t>Row: pyrimidine metabolism with a reduction in the degradation pathway=patients, t2d+ status, while R. dentocariosa appears to play a protective, tal work offers support for the functional analysis results reported=presence of ametabolic switch that eventually commits the cell to pro-</w:t>
      </w:r>
    </w:p>
    <w:p w14:paraId="2B65CA23" w14:textId="77777777" w:rsidR="009A5B75" w:rsidRDefault="009A5B75"/>
    <w:p w14:paraId="7B085F34" w14:textId="77777777" w:rsidR="009A5B75" w:rsidRDefault="00000000">
      <w:r>
        <w:t>## Table 9</w:t>
      </w:r>
    </w:p>
    <w:p w14:paraId="0B393A77" w14:textId="77777777" w:rsidR="009A5B75" w:rsidRDefault="00000000">
      <w:r>
        <w:t>Row: grammed cell death (i.e., pyroptosis), which also occurs after infection=local alignment search tool. Journal ofMolecular Biology,215(3), 403–410.</w:t>
      </w:r>
    </w:p>
    <w:p w14:paraId="2D84A25A" w14:textId="77777777" w:rsidR="009A5B75" w:rsidRDefault="00000000">
      <w:r>
        <w:t>Row: grammed cell death (i.e., pyroptosis), which also occurs after infection=with intracellular pathogens. Large adipocytes are more metabolically</w:t>
      </w:r>
    </w:p>
    <w:p w14:paraId="5455163C" w14:textId="77777777" w:rsidR="009A5B75" w:rsidRDefault="00000000">
      <w:r>
        <w:t>Row: grammed cell death (i.e., pyroptosis), which also occurs after infection=https://doi.org/10.1016/S0022-2836(05)80360-2</w:t>
      </w:r>
    </w:p>
    <w:p w14:paraId="5F42D6D5" w14:textId="77777777" w:rsidR="009A5B75" w:rsidRDefault="00000000">
      <w:r>
        <w:lastRenderedPageBreak/>
        <w:t>Row: grammed cell death (i.e., pyroptosis), which also occurs after infection=active and potentially more exposed to LPS than small adipocytes. American Diabetes Association. (2014). Standards of medical care in</w:t>
      </w:r>
    </w:p>
    <w:p w14:paraId="22389DD2" w14:textId="77777777" w:rsidR="009A5B75" w:rsidRDefault="00000000">
      <w:r>
        <w:t>Row: grammed cell death (i.e., pyroptosis), which also occurs after infection=Thus, LPSmightbe involved indefining theadipocytedeath sizeand the diabetes-2014. Diabetes Care, 37, S14–S80. https://doi.org/10.2337/</w:t>
      </w:r>
    </w:p>
    <w:p w14:paraId="710B3F1A" w14:textId="77777777" w:rsidR="009A5B75" w:rsidRDefault="00000000">
      <w:r>
        <w:t>Row: grammed cell death (i.e., pyroptosis), which also occurs after infection=dc14-S014</w:t>
      </w:r>
    </w:p>
    <w:p w14:paraId="5780C307" w14:textId="77777777" w:rsidR="009A5B75" w:rsidRDefault="00000000">
      <w:r>
        <w:t>Row: grammed cell death (i.e., pyroptosis), which also occurs after infection=formationof crown-like structures. The adipocyte death size is reached</w:t>
      </w:r>
    </w:p>
    <w:p w14:paraId="01C6C3AE" w14:textId="77777777" w:rsidR="009A5B75" w:rsidRDefault="00000000">
      <w:r>
        <w:t>Row: grammed cell death (i.e., pyroptosis), which also occurs after infection=Andrews, S. (2010). FastQC: a quality control tool for high throughput</w:t>
      </w:r>
    </w:p>
    <w:p w14:paraId="414D9F69" w14:textId="77777777" w:rsidR="009A5B75" w:rsidRDefault="00000000">
      <w:r>
        <w:t>Row: grammed cell death (i.e., pyroptosis), which also occurs after infection=when the intracellular concentration of LPS initiates pyroptosis. The</w:t>
      </w:r>
    </w:p>
    <w:p w14:paraId="59E957A3" w14:textId="77777777" w:rsidR="009A5B75" w:rsidRDefault="00000000">
      <w:r>
        <w:t>Row: grammed cell death (i.e., pyroptosis), which also occurs after infection=sequence data. http://www.bioinformatics.babraham.ac.uk/projects/</w:t>
      </w:r>
    </w:p>
    <w:p w14:paraId="67D3E68C" w14:textId="77777777" w:rsidR="009A5B75" w:rsidRDefault="00000000">
      <w:r>
        <w:t>Row: grammed cell death (i.e., pyroptosis), which also occurs after infection=mechanistic details remain to be elucidated, but the observations indi- fastqc/</w:t>
      </w:r>
    </w:p>
    <w:p w14:paraId="47407D00" w14:textId="77777777" w:rsidR="009A5B75" w:rsidRDefault="00000000">
      <w:r>
        <w:t>Row: grammed cell death (i.e., pyroptosis), which also occurs after infection=cate that adipocytes are stimulated to cell death by processes that Andrews, S. C., Robinson, A. K., &amp; Rodríguez-Quiñones, F. (2003). Bacterial</w:t>
      </w:r>
    </w:p>
    <w:p w14:paraId="1008314F" w14:textId="77777777" w:rsidR="009A5B75" w:rsidRDefault="00000000">
      <w:r>
        <w:t>Row: grammed cell death (i.e., pyroptosis), which also occurs after infection=iron homeostasis. FEMS Microbiology Reviews, 27, 215–237. https://doi.involve LPS from the gutmicrobiota.</w:t>
      </w:r>
    </w:p>
    <w:p w14:paraId="2558620B" w14:textId="77777777" w:rsidR="009A5B75" w:rsidRDefault="00000000">
      <w:r>
        <w:t>Row: grammed cell death (i.e., pyroptosis), which also occurs after infection=org/10.1016/S0168-6445(03)00055-X</w:t>
      </w:r>
    </w:p>
    <w:p w14:paraId="4AB5F844" w14:textId="77777777" w:rsidR="009A5B75" w:rsidRDefault="00000000">
      <w:r>
        <w:t>Row: grammed cell death (i.e., pyroptosis), which also occurs after infection=All together, the results of the present study point to new fea-</w:t>
      </w:r>
    </w:p>
    <w:p w14:paraId="4202325A" w14:textId="77777777" w:rsidR="009A5B75" w:rsidRDefault="00000000">
      <w:r>
        <w:t>Row: grammed cell death (i.e., pyroptosis), which also occurs after infection=Arimatsu, K., Yamada, H., Miyazawa, H., Minagawa, T., Nakajima, M., Ryder,</w:t>
      </w:r>
    </w:p>
    <w:p w14:paraId="695284E1" w14:textId="77777777" w:rsidR="009A5B75" w:rsidRDefault="00000000">
      <w:r>
        <w:t>Row: grammed cell death (i.e., pyroptosis), which also occurs after infection=tures that may underlie the complex interplay between T2D and M. I., Gotoh, K.,Motooka, D., Nakamura, S., Iida, T., &amp; Yamazaki, K. (2014).</w:t>
      </w:r>
    </w:p>
    <w:p w14:paraId="1DC091F1" w14:textId="77777777" w:rsidR="009A5B75" w:rsidRDefault="00000000">
      <w:r>
        <w:lastRenderedPageBreak/>
        <w:t>Row: grammed cell death (i.e., pyroptosis), which also occurs after infection=periodontitis, also suggesting the importance of these findings not Oral pathobiont induces systemic inflammation and metabolic changes</w:t>
      </w:r>
    </w:p>
    <w:p w14:paraId="7FAB9B18" w14:textId="77777777" w:rsidR="009A5B75" w:rsidRDefault="00000000">
      <w:r>
        <w:t>Row: grammed cell death (i.e., pyroptosis), which also occurs after infection=only for potential dietary interventions but also for the treatment associated with alteration of gut microbiota. Scientific Reports, 4, 4828.</w:t>
      </w:r>
    </w:p>
    <w:p w14:paraId="7569F209" w14:textId="77777777" w:rsidR="009A5B75" w:rsidRDefault="00000000">
      <w:r>
        <w:t>Row: grammed cell death (i.e., pyroptosis), which also occurs after infection=https://doi.org/10.1038/srep04828</w:t>
      </w:r>
    </w:p>
    <w:p w14:paraId="7C772918" w14:textId="77777777" w:rsidR="009A5B75" w:rsidRDefault="00000000">
      <w:r>
        <w:t>Row: grammed cell death (i.e., pyroptosis), which also occurs after infection=of inflammatory diseases exacerbated by metabolic dysfunction in</w:t>
      </w:r>
    </w:p>
    <w:p w14:paraId="0270783B" w14:textId="77777777" w:rsidR="009A5B75" w:rsidRDefault="00000000">
      <w:r>
        <w:t>Row: grammed cell death (i.e., pyroptosis), which also occurs after infection=Armitage, G. C. (1999). Development of a classification system for peri-</w:t>
      </w:r>
    </w:p>
    <w:p w14:paraId="2FC12250" w14:textId="77777777" w:rsidR="009A5B75" w:rsidRDefault="00000000">
      <w:r>
        <w:t>Row: grammed cell death (i.e., pyroptosis), which also occurs after infection=humans. odontal diseases and conditions. Annals of Periodontology/the American</w:t>
      </w:r>
    </w:p>
    <w:p w14:paraId="1F4E175B" w14:textId="77777777" w:rsidR="009A5B75" w:rsidRDefault="00000000">
      <w:r>
        <w:t>Row: grammed cell death (i.e., pyroptosis), which also occurs after infection=Academy of Periodontology, 4, 1–6. https://doi.org/10.1902/annals.1999.</w:t>
      </w:r>
    </w:p>
    <w:p w14:paraId="11E2C2B2" w14:textId="77777777" w:rsidR="009A5B75" w:rsidRDefault="00000000">
      <w:r>
        <w:t>Row: grammed cell death (i.e., pyroptosis), which also occurs after infection=4.1.1</w:t>
      </w:r>
    </w:p>
    <w:p w14:paraId="4353E8D3" w14:textId="77777777" w:rsidR="009A5B75" w:rsidRDefault="00000000">
      <w:r>
        <w:t>Row: grammed cell death (i.e., pyroptosis), which also occurs after infection=AUTHOR CONTRIBUTIONS</w:t>
      </w:r>
    </w:p>
    <w:p w14:paraId="0517CF68" w14:textId="77777777" w:rsidR="009A5B75" w:rsidRDefault="00000000">
      <w:r>
        <w:t>Row: grammed cell death (i.e., pyroptosis), which also occurs after infection=Barutta, F., Bellini, S., Durazzo, M., &amp; Gruden, G. (2022). Novel insight</w:t>
      </w:r>
    </w:p>
    <w:p w14:paraId="7D7C79B5" w14:textId="77777777" w:rsidR="009A5B75" w:rsidRDefault="00000000">
      <w:r>
        <w:t>Row: grammed cell death (i.e., pyroptosis), which also occurs after infection=Conceptualization: Chiara Scapoli and Leonardo Trombelli. Methodol-</w:t>
      </w:r>
    </w:p>
    <w:p w14:paraId="2B56060C" w14:textId="77777777" w:rsidR="009A5B75" w:rsidRDefault="00000000">
      <w:r>
        <w:t>Row: grammed cell death (i.e., pyroptosis), which also occurs after infection=into the mechanisms of the bidirectional relationship between dia-</w:t>
      </w:r>
    </w:p>
    <w:p w14:paraId="1E32C66A" w14:textId="77777777" w:rsidR="009A5B75" w:rsidRDefault="00000000">
      <w:r>
        <w:t>Row: grammed cell death (i.e., pyroptosis), which also occurs after infection=ogy: Nicoletta Favale, Roberto Farina, Alberto Carrieri, Silvia Sabbioni, betes and periodontitis. Biomedicines, 10, 168. https://doi.org/10.3390/</w:t>
      </w:r>
    </w:p>
    <w:p w14:paraId="1CF291FF" w14:textId="77777777" w:rsidR="009A5B75" w:rsidRDefault="00000000">
      <w:r>
        <w:t>Row: grammed cell death (i.e., pyroptosis), which also occurs after infection=Chiara Scapoli, and Leonardo Trombelli. Formal analysis: Nicoletta biomedicines10010178</w:t>
      </w:r>
    </w:p>
    <w:p w14:paraId="20D7B409" w14:textId="77777777" w:rsidR="009A5B75" w:rsidRDefault="00000000">
      <w:r>
        <w:t>Row: grammed cell death (i.e., pyroptosis), which also occurs after infection=Beghini, F., McIver, L. J., Blanco-Míguez, A., Dubois, L., Asnicar, F., Maharjan,</w:t>
      </w:r>
    </w:p>
    <w:p w14:paraId="0E22934A" w14:textId="77777777" w:rsidR="009A5B75" w:rsidRDefault="00000000">
      <w:r>
        <w:lastRenderedPageBreak/>
        <w:t>Row: grammed cell death (i.e., pyroptosis), which also occurs after infection=Favale, Alberto Carrieri and Chiara Scapoli. Patients’ recruitment and</w:t>
      </w:r>
    </w:p>
    <w:p w14:paraId="5F794570" w14:textId="77777777" w:rsidR="009A5B75" w:rsidRDefault="00000000">
      <w:r>
        <w:t>Row: grammed cell death (i.e., pyroptosis), which also occurs after infection=S., Mailyan, A., Manghi, P., Scholz, M., Thomas, A. M., Valles-Colomer,</w:t>
      </w:r>
    </w:p>
    <w:p w14:paraId="4A69C56F" w14:textId="77777777" w:rsidR="009A5B75" w:rsidRDefault="00000000">
      <w:r>
        <w:t>Row: grammed cell death (i.e., pyroptosis), which also occurs after infection=sampling: Roberto Farina, Anna Simonelli. Mattia Severi and Leonardo</w:t>
      </w:r>
    </w:p>
    <w:p w14:paraId="56C814CE" w14:textId="77777777" w:rsidR="009A5B75" w:rsidRDefault="00000000">
      <w:r>
        <w:t>Row: grammed cell death (i.e., pyroptosis), which also occurs after infection=M., Weingart, G., Zhang, Y., Zolfo, M., Huttenhower, C., Franzosa, E. A.,</w:t>
      </w:r>
    </w:p>
    <w:p w14:paraId="54D308BD" w14:textId="77777777" w:rsidR="009A5B75" w:rsidRDefault="00000000">
      <w:r>
        <w:t>Row: grammed cell death (i.e., pyroptosis), which also occurs after infection=Trombelli: Writing—original draft preparation: Nicoletta Favale and &amp; Segata, N. (2021). Integrating taxonomic, functional, and strain-level</w:t>
      </w:r>
    </w:p>
    <w:p w14:paraId="3F0315B3" w14:textId="77777777" w:rsidR="009A5B75" w:rsidRDefault="00000000">
      <w:r>
        <w:t>Row: grammed cell death (i.e., pyroptosis), which also occurs after infection=Chiara Scapoli. Writing—review and editing: Nicoletta Favale, Roberto profiling of diverse microbial communities with biobakery 3. eLife, 10,</w:t>
      </w:r>
    </w:p>
    <w:p w14:paraId="7464421A" w14:textId="77777777" w:rsidR="009A5B75" w:rsidRDefault="009A5B75"/>
    <w:p w14:paraId="4548C3A0" w14:textId="77777777" w:rsidR="009A5B75" w:rsidRDefault="00000000">
      <w:r>
        <w:t>## Table 10</w:t>
      </w:r>
    </w:p>
    <w:p w14:paraId="1385A56C" w14:textId="77777777" w:rsidR="009A5B75" w:rsidRDefault="00000000">
      <w:r>
        <w:t>Row: Seufert, A. L., Hickman, J. W., Traxler, S. K., Peterson, R. M., Waugh, T.=A., Lashley, S. J., Shulzhenko, N., Napier, R. J., &amp; Napier, B. A. (2022)., Wang, X., Simayi, A., Fu, J., Zhao, X., &amp; Xu, G. (2022). Resveratrol medi-=ates the miR-149/HMGB1 axis and regulates the ferroptosis path-</w:t>
      </w:r>
    </w:p>
    <w:p w14:paraId="0927E0FA" w14:textId="77777777" w:rsidR="009A5B75" w:rsidRDefault="00000000">
      <w:r>
        <w:t>Row: Seufert, A. L., Hickman, J. W., Traxler, S. K., Peterson, R. M., Waugh, T.=Enriched dietary saturated fatty acids induce trained immunity via, Wang, X., Simayi, A., Fu, J., Zhao, X., &amp; Xu, G. (2022). Resveratrol medi-=way to protect myocardium in endotoxemia mice. American Journal of</w:t>
      </w:r>
    </w:p>
    <w:p w14:paraId="59EE87E6" w14:textId="77777777" w:rsidR="009A5B75" w:rsidRDefault="00000000">
      <w:r>
        <w:t>Row: Seufert, A. L., Hickman, J. W., Traxler, S. K., Peterson, R. M., Waugh, T.=ceramide production that enhances severity of endotoxemia and clear-, Wang, X., Simayi, A., Fu, J., Zhao, X., &amp; Xu, G. (2022). Resveratrol medi-=Physiology-Endocrinology and Metabolism, 323(1), E21–E32. https://doi.</w:t>
      </w:r>
    </w:p>
    <w:p w14:paraId="2EE05B6C" w14:textId="77777777" w:rsidR="009A5B75" w:rsidRDefault="00000000">
      <w:r>
        <w:t>Row: Seufert, A. L., Hickman, J. W., Traxler, S. K., Peterson, R. M., Waugh, T.=ance of infection. eLife, 11, e76744. https://doi.org/10.7554/eLife.767, Wang, X., Simayi, A., Fu, J., Zhao, X., &amp; Xu, G. (2022). Resveratrol medi-=org/10.1152/ajpendo.00227.2021</w:t>
      </w:r>
    </w:p>
    <w:p w14:paraId="7020020B" w14:textId="77777777" w:rsidR="009A5B75" w:rsidRDefault="00000000">
      <w:r>
        <w:t>Row: Seufert, A. L., Hickman, J. W., Traxler, S. K., Peterson, R. M., Waugh, T.=44, Wang, X., Simayi, A., Fu, J., Zhao, X., &amp; Xu, G. (2022). Resveratrol medi-=Wang, Y. Y., Wang, Y. D., Qi, X. Y., Liao, Z. Z., Mai, Y. N., &amp; Xiao, X. H. (2022).</w:t>
      </w:r>
    </w:p>
    <w:p w14:paraId="16FB4899" w14:textId="77777777" w:rsidR="009A5B75" w:rsidRDefault="00000000">
      <w:r>
        <w:lastRenderedPageBreak/>
        <w:t>Row: Seufert, A. L., Hickman, J. W., Traxler, S. K., Peterson, R. M., Waugh, T.=Shi, B., Lux, R., Klokkevold, P., Chang, M., Barnard, E., Haake, S., &amp; Li, H., Wang, X., Simayi, A., Fu, J., Zhao, X., &amp; Xu, G. (2022). Resveratrol medi-=Organokines and exosomes: Integrators of adipose tissue macrophage</w:t>
      </w:r>
    </w:p>
    <w:p w14:paraId="411CDEF0" w14:textId="77777777" w:rsidR="009A5B75" w:rsidRDefault="00000000">
      <w:r>
        <w:t>Row: Seufert, A. L., Hickman, J. W., Traxler, S. K., Peterson, R. M., Waugh, T.=(2020). The subgingivalmicrobiomeassociatedwith periodontitis in type, Wang, X., Simayi, A., Fu, J., Zhao, X., &amp; Xu, G. (2022). Resveratrol medi-=polarization and recruitment in obesity. Frontiers in Endocrinology, 13,</w:t>
      </w:r>
    </w:p>
    <w:p w14:paraId="0BA1705D" w14:textId="77777777" w:rsidR="009A5B75" w:rsidRDefault="00000000">
      <w:r>
        <w:t>Row: Seufert, A. L., Hickman, J. W., Traxler, S. K., Peterson, R. M., Waugh, T.=2 diabetes mellitus. ISME Journal, 14, 519–530. https://doi.org/10.1038/, Wang, X., Simayi, A., Fu, J., Zhao, X., &amp; Xu, G. (2022). Resveratrol medi-=839849. https://doi.org/10.3389/fendo.2022.839849</w:t>
      </w:r>
    </w:p>
    <w:p w14:paraId="4B6044B9" w14:textId="77777777" w:rsidR="009A5B75" w:rsidRDefault="00000000">
      <w:r>
        <w:t>Row: Seufert, A. L., Hickman, J. W., Traxler, S. K., Peterson, R. M., Waugh, T.=s41396-019-0544-3, Wang, X., Simayi, A., Fu, J., Zhao, X., &amp; Xu, G. (2022). Resveratrol medi-=Webster,D. (2001).Hereditaryorotic aciduria andotherdisorders of pyrim-</w:t>
      </w:r>
    </w:p>
    <w:p w14:paraId="47395C1A" w14:textId="77777777" w:rsidR="009A5B75" w:rsidRDefault="00000000">
      <w:r>
        <w:t>Row: Seufert, A. L., Hickman, J. W., Traxler, S. K., Peterson, R. M., Waugh, T.=Smolenski, R. T., de Jong, J. W., Janssen, M., Lachno, D. R., Zydowo, M. M.,, Wang, X., Simayi, A., Fu, J., Zhao, X., &amp; Xu, G. (2022). Resveratrol medi-=idinemetabolism. In D. L. Valle, S. Antonarakis, A. Ballabio, A. L. Beaudet,</w:t>
      </w:r>
    </w:p>
    <w:p w14:paraId="7E8F24B0" w14:textId="77777777" w:rsidR="009A5B75" w:rsidRDefault="00000000">
      <w:r>
        <w:t>Row: Seufert, A. L., Hickman, J. W., Traxler, S. K., Peterson, R. M., Waugh, T.=Tavenier, M., Huizer, T., &amp; Yacoub, M. H. (1993). Formation and break-, Wang, X., Simayi, A., Fu, J., Zhao, X., &amp; Xu, G. (2022). Resveratrol medi-=&amp; G. A. Mitchell (Eds.), The metabolic &amp; molecular bases of inherited disease</w:t>
      </w:r>
    </w:p>
    <w:p w14:paraId="547F6C92" w14:textId="77777777" w:rsidR="009A5B75" w:rsidRDefault="00000000">
      <w:r>
        <w:t>Row: Seufert, A. L., Hickman, J. W., Traxler, S. K., Peterson, R. M., Waugh, T.=down of uridine in ischemic hearts of rats and humans. Journal Molecular, Wang, X., Simayi, A., Fu, J., Zhao, X., &amp; Xu, G. (2022). Resveratrol medi-=(pp. 2663–2702). McGrawHill.</w:t>
      </w:r>
    </w:p>
    <w:p w14:paraId="377507F6" w14:textId="77777777" w:rsidR="009A5B75" w:rsidRDefault="00000000">
      <w:r>
        <w:t>Row: Seufert, A. L., Hickman, J. W., Traxler, S. K., Peterson, R. M., Waugh, T.=and Cellular Cardiology, 25, 67–74. https://doi.org/10.1006/jmcc.1993., Wang, X., Simayi, A., Fu, J., Zhao, X., &amp; Xu, G. (2022). Resveratrol medi-=Wirth, R., Pap, B., Maróti, G., Vályi, P., Komlósi, L., Barta, N., Strang, O.,</w:t>
      </w:r>
    </w:p>
    <w:p w14:paraId="1FBF49ED" w14:textId="77777777" w:rsidR="009A5B75" w:rsidRDefault="00000000">
      <w:r>
        <w:t>Row: Seufert, A. L., Hickman, J. W., Traxler, S. K., Peterson, R. M., Waugh, T.=1008, Wang, X., Simayi, A., Fu, J., Zhao, X., &amp; Xu, G. (2022). Resveratrol medi-=Minárovits, J., &amp; Kovács, K. L. (2021). Toward personalized oral diagnosis:</w:t>
      </w:r>
    </w:p>
    <w:p w14:paraId="0883CF9C" w14:textId="77777777" w:rsidR="009A5B75" w:rsidRDefault="00000000">
      <w:r>
        <w:t>Row: Seufert, A. L., Hickman, J. W., Traxler, S. K., Peterson, R. M., Waugh, T.=Socransky, S. S., Haffajee, A. D., Cugini, M. A., Smith, C., &amp; Kent, R. L. (1998)., Wang, X., Simayi, A., Fu, J., Zhao, X., &amp; Xu, G. (2022). Resveratrol medi-=Distinct microbiome clusters in periodontitis biofilms. Frontiers in Cel-</w:t>
      </w:r>
    </w:p>
    <w:p w14:paraId="43C0443A" w14:textId="77777777" w:rsidR="009A5B75" w:rsidRDefault="00000000">
      <w:r>
        <w:lastRenderedPageBreak/>
        <w:t>Row: Seufert, A. L., Hickman, J. W., Traxler, S. K., Peterson, R. M., Waugh, T.=Microbial complexes in subgingival plaque. Journal of Clinical Periodontol-, Wang, X., Simayi, A., Fu, J., Zhao, X., &amp; Xu, G. (2022). Resveratrol medi-=lular and Infection Microbiology, 11(December), 1–13. https://doi.org/10.</w:t>
      </w:r>
    </w:p>
    <w:p w14:paraId="42063385" w14:textId="77777777" w:rsidR="009A5B75" w:rsidRDefault="00000000">
      <w:r>
        <w:t>Row: Seufert, A. L., Hickman, J. W., Traxler, S. K., Peterson, R. M., Waugh, T.=ogy, 25, 134–144. https://doi.org/10.1111/j.1600-051X.1998.tb02419., Wang, X., Simayi, A., Fu, J., Zhao, X., &amp; Xu, G. (2022). Resveratrol medi-=3389/fcimb.2021.747814</w:t>
      </w:r>
    </w:p>
    <w:p w14:paraId="02F355FA" w14:textId="77777777" w:rsidR="009A5B75" w:rsidRDefault="00000000">
      <w:r>
        <w:t>Row: Seufert, A. L., Hickman, J. W., Traxler, S. K., Peterson, R. M., Waugh, T.=x, Wang, X., Simayi, A., Fu, J., Zhao, X., &amp; Xu, G. (2022). Resveratrol medi-=Wu,C. Z., Yuan, Y. H., Liu, H. H., Li, S. S., Zhang, B.W., Chen,W., An, Z. J., Chen,</w:t>
      </w:r>
    </w:p>
    <w:p w14:paraId="4C36176F" w14:textId="77777777" w:rsidR="009A5B75" w:rsidRDefault="00000000">
      <w:r>
        <w:t>Row: Seufert, A. L., Hickman, J. W., Traxler, S. K., Peterson, R. M., Waugh, T.=Stasolla, C., Loukanina, N., Yeung, E. C., &amp; Thorpe, T. A. (2004). Alterations in, Wang, X., Simayi, A., Fu, J., Zhao, X., &amp; Xu, G. (2022). Resveratrol medi-=S.Y.,Wu,Y. Z.,Han,B., Li, C. J., &amp; Li, L. J. (2020). Epidemiologic relationship</w:t>
      </w:r>
    </w:p>
    <w:p w14:paraId="522DDF55" w14:textId="77777777" w:rsidR="009A5B75" w:rsidRDefault="00000000">
      <w:r>
        <w:t>Row: Seufert, A. L., Hickman, J. W., Traxler, S. K., Peterson, R. M., Waugh, T.=pyrimidine nucleotidemetabolismas an early signal during the execution, Wang, X., Simayi, A., Fu, J., Zhao, X., &amp; Xu, G. (2022). Resveratrol medi-=between periodontitis and type 2 diabetesmellitus. BMCOral Health, 20,</w:t>
      </w:r>
    </w:p>
    <w:p w14:paraId="44DDA0D6" w14:textId="77777777" w:rsidR="009A5B75" w:rsidRDefault="00000000">
      <w:r>
        <w:t>Row: Seufert, A. L., Hickman, J. W., Traxler, S. K., Peterson, R. M., Waugh, T.=of programmed cell death in tobacco BY-2 cells. Journal of Experimental, Wang, X., Simayi, A., Fu, J., Zhao, X., &amp; Xu, G. (2022). Resveratrol medi-=204. https://doi.org/10.1186/s12903-020-01180-w</w:t>
      </w:r>
    </w:p>
    <w:p w14:paraId="05700D3C" w14:textId="77777777" w:rsidR="009A5B75" w:rsidRDefault="00000000">
      <w:r>
        <w:t>Row: Seufert, A. L., Hickman, J. W., Traxler, S. K., Peterson, R. M., Waugh, T.=Botany, 55, 2513–2522. https://doi.org/10.1093/jxb/erh259, Wang, X., Simayi, A., Fu, J., Zhao, X., &amp; Xu, G. (2022). Resveratrol medi-=Yamazaki, K., Kato, T., Tsuboi, Y., Miyauchi, E., Suda, W., Sato, K., Nakajima,</w:t>
      </w:r>
    </w:p>
    <w:p w14:paraId="36B861F5" w14:textId="77777777" w:rsidR="009A5B75" w:rsidRDefault="00000000">
      <w:r>
        <w:t>Row: Seufert, A. L., Hickman, J. W., Traxler, S. K., Peterson, R. M., Waugh, T.=Stöhr, J., Barbaresko, J., Neuenschwander, M., &amp; Schlesinger, S. (2021)., Wang, X., Simayi, A., Fu, J., Zhao, X., &amp; Xu, G. (2022). Resveratrol medi-=M., Yokoji-Takeuchi, M., Yamada-Hara, M., Tsuzuno, T., Matsugishi, A.,</w:t>
      </w:r>
    </w:p>
    <w:p w14:paraId="5A92BF75" w14:textId="77777777" w:rsidR="009A5B75" w:rsidRDefault="00000000">
      <w:r>
        <w:t>Row: Seufert, A. L., Hickman, J. W., Traxler, S. K., Peterson, R. M., Waugh, T.=Bidirectional association between periodontal disease anddiabetesmel-, Wang, X., Simayi, A., Fu, J., Zhao, X., &amp; Xu, G. (2022). Resveratrol medi-=Takahashi, N., Tabeta, K., Miura, N., Okuda, S., Kikuchi, J., Ohno, H., &amp;</w:t>
      </w:r>
    </w:p>
    <w:p w14:paraId="4AC7C1F9" w14:textId="77777777" w:rsidR="009A5B75" w:rsidRDefault="00000000">
      <w:r>
        <w:t>Row: Seufert, A. L., Hickman, J. W., Traxler, S. K., Peterson, R. M., Waugh, T.=litus: A systematic review and meta-analysis of cohort studies. Scientific, Wang, X., Simayi, A., Fu, J., Zhao, X., &amp; Xu, G. (2022). Resveratrol medi-=Yamazaki, K. (2021). Oral pathobiont-induced changes in gut microbiota</w:t>
      </w:r>
    </w:p>
    <w:p w14:paraId="6C693875" w14:textId="77777777" w:rsidR="009A5B75" w:rsidRDefault="00000000">
      <w:r>
        <w:lastRenderedPageBreak/>
        <w:t>Row: Seufert, A. L., Hickman, J. W., Traxler, S. K., Peterson, R. M., Waugh, T.=Reports, 11, 13686. https://doi.org/10.1038/s41598-021-93062-6, Wang, X., Simayi, A., Fu, J., Zhao, X., &amp; Xu, G. (2022). Resveratrol medi-=aggravate the pathology of nonalcoholic fatty liver disease inmice. Fron-</w:t>
      </w:r>
    </w:p>
    <w:p w14:paraId="1BA7D9E4" w14:textId="77777777" w:rsidR="009A5B75" w:rsidRDefault="00000000">
      <w:r>
        <w:t>Row: Seufert, A. L., Hickman, J. W., Traxler, S. K., Peterson, R. M., Waugh, T.=Teufel,M., &amp; Sobetzko, P. (2022). Reducing costs forDNAandRNAsequenc-, Wang, X., Simayi, A., Fu, J., Zhao, X., &amp; Xu, G. (2022). Resveratrol medi-=tiers in Immunology, 12, 766170. https://doi.org/10.3389/fimmu.2021.</w:t>
      </w:r>
    </w:p>
    <w:p w14:paraId="115EBD33" w14:textId="77777777" w:rsidR="009A5B75" w:rsidRDefault="00000000">
      <w:r>
        <w:t>Row: Seufert, A. L., Hickman, J. W., Traxler, S. K., Peterson, R. M., Waugh, T.=ing by sample pooling using ametagenomic approach.BMCGenomics, 23,, Wang, X., Simayi, A., Fu, J., Zhao, X., &amp; Xu, G. (2022). Resveratrol medi-=766170</w:t>
      </w:r>
    </w:p>
    <w:p w14:paraId="7A8CF7EF" w14:textId="77777777" w:rsidR="009A5B75" w:rsidRDefault="00000000">
      <w:r>
        <w:t>Row: Seufert, A. L., Hickman, J. W., Traxler, S. K., Peterson, R. M., Waugh, T.=613. https://doi.org/10.1186/s12864-022-08831-y, Wang, X., Simayi, A., Fu, J., Zhao, X., &amp; Xu, G. (2022). Resveratrol medi-=Yang, W. S., Sriramaratnam, R., Welsch, M. E., Shimada, K., Skouta, R.,</w:t>
      </w:r>
    </w:p>
    <w:p w14:paraId="0D1084B0" w14:textId="77777777" w:rsidR="009A5B75" w:rsidRDefault="00000000">
      <w:r>
        <w:t>Row: Seufert, A. L., Hickman, J. W., Traxler, S. K., Peterson, R. M., Waugh, T.=Tian, J., Liu, C., Zheng, X., Jia, X., Peng, X., Yang, R., Zhou, X., &amp; Xu, X. (2020)., Wang, X., Simayi, A., Fu, J., Zhao, X., &amp; Xu, G. (2022). Resveratrol medi-=Viswanathan, V. S., Cheah, J. H., Clemons, P. A., Shamji, A. F., Clish, C. B.,</w:t>
      </w:r>
    </w:p>
    <w:p w14:paraId="4DBF06F7" w14:textId="77777777" w:rsidR="009A5B75" w:rsidRDefault="00000000">
      <w:r>
        <w:t>Row: Seufert, A. L., Hickman, J. W., Traxler, S. K., Peterson, R. M., Waugh, T.=Porphyromonas gingivalis Induces insulin resistance by increasing BCAA, Wang, X., Simayi, A., Fu, J., Zhao, X., &amp; Xu, G. (2022). Resveratrol medi-=Brown, L.M., Girotti, A.W., Cornish, V.W., Schreiber, S. L., &amp; Stockwell, B.</w:t>
      </w:r>
    </w:p>
    <w:p w14:paraId="347AFFF5" w14:textId="77777777" w:rsidR="009A5B75" w:rsidRDefault="00000000">
      <w:r>
        <w:t>Row: Seufert, A. L., Hickman, J. W., Traxler, S. K., Peterson, R. M., Waugh, T.=levels inmice. Journal of Dental Research,99, 839–846. https://doi.org/10., Wang, X., Simayi, A., Fu, J., Zhao, X., &amp; Xu, G. (2022). Resveratrol medi-=R. (2014). Regulation of ferroptotic cancer cell death by GPX4. Cell, 156,</w:t>
      </w:r>
    </w:p>
    <w:p w14:paraId="6DBA25C1" w14:textId="77777777" w:rsidR="009A5B75" w:rsidRDefault="00000000">
      <w:r>
        <w:t>Row: Seufert, A. L., Hickman, J. W., Traxler, S. K., Peterson, R. M., Waugh, T.=1177/0022034520911037, Wang, X., Simayi, A., Fu, J., Zhao, X., &amp; Xu, G. (2022). Resveratrol medi-=317–331. https://doi.org/10.1016/j.cell.2013.12.010</w:t>
      </w:r>
    </w:p>
    <w:p w14:paraId="19474F75" w14:textId="77777777" w:rsidR="009A5B75" w:rsidRDefault="00000000">
      <w:r>
        <w:t>Row: Seufert, A. L., Hickman, J. W., Traxler, S. K., Peterson, R. M., Waugh, T.=Velusamy, S. K., Sampathkumar, V., Ramasubbu, N., Paster, B. J., &amp; Fine, D. H., Wang, X., Simayi, A., Fu, J., Zhao, X., &amp; Xu, G. (2022). Resveratrol medi-=317–331. https://doi.org/10.1016/j.cell.2013.12.010</w:t>
      </w:r>
    </w:p>
    <w:p w14:paraId="5FBFF62C" w14:textId="77777777" w:rsidR="009A5B75" w:rsidRDefault="00000000">
      <w:r>
        <w:t>Row: Seufert, A. L., Hickman, J. W., Traxler, S. K., Peterson, R. M., Waugh, T.=(2019). Aggregatibacter actinomycetemcomitans colonization and persis-, Wang, X., Simayi, A., Fu, J., Zhao, X., &amp; Xu, G. (2022). Resveratrol medi-=317–331. https://doi.org/10.1016/j.cell.2013.12.010</w:t>
      </w:r>
    </w:p>
    <w:p w14:paraId="6253D870" w14:textId="77777777" w:rsidR="009A5B75" w:rsidRDefault="00000000">
      <w:r>
        <w:lastRenderedPageBreak/>
        <w:t>Row: Seufert, A. L., Hickman, J. W., Traxler, S. K., Peterson, R. M., Waugh, T.=tence in a primate model. Proceedings of the National Academy of Sciences, Wang, X., Simayi, A., Fu, J., Zhao, X., &amp; Xu, G. (2022). Resveratrol medi-=SUPPORTING INFORMATION</w:t>
      </w:r>
    </w:p>
    <w:p w14:paraId="45A33474" w14:textId="77777777" w:rsidR="009A5B75" w:rsidRDefault="00000000">
      <w:r>
        <w:t>Row: Seufert, A. L., Hickman, J. W., Traxler, S. K., Peterson, R. M., Waugh, T.=of the United States of America, 116, 22307–22313. https://doi.org/10., Wang, X., Simayi, A., Fu, J., Zhao, X., &amp; Xu, G. (2022). Resveratrol medi-=Additional supporting information can be found online in the Support-</w:t>
      </w:r>
    </w:p>
    <w:p w14:paraId="212011F8" w14:textId="77777777" w:rsidR="009A5B75" w:rsidRDefault="009A5B75"/>
    <w:p w14:paraId="665E2A0A" w14:textId="77777777" w:rsidR="009A5B75" w:rsidRDefault="00000000">
      <w:r>
        <w:t>Pre-computed table reliability (do not re-derive, use as given):</w:t>
      </w:r>
    </w:p>
    <w:p w14:paraId="457F9E65" w14:textId="77777777" w:rsidR="009A5B75" w:rsidRDefault="00000000">
      <w:r>
        <w:t>- "Table 2": RELIABLE (6 unique identifier values, no repeats)</w:t>
      </w:r>
    </w:p>
    <w:p w14:paraId="4BEC5D96" w14:textId="77777777" w:rsidR="009A5B75" w:rsidRDefault="00000000">
      <w:r>
        <w:t>- "Table S1": RELIABLE (14 unique identifier values, no repeats)</w:t>
      </w:r>
    </w:p>
    <w:p w14:paraId="45CF159D" w14:textId="77777777" w:rsidR="009A5B75" w:rsidRDefault="00000000">
      <w:r>
        <w:t>- "Table S2": RELIABLE (4 unique identifier values, no repeats)</w:t>
      </w:r>
    </w:p>
    <w:p w14:paraId="347D04DF" w14:textId="77777777" w:rsidR="009A5B75" w:rsidRDefault="00000000">
      <w:r>
        <w:t>- "Table 5": RELIABLE (31 unique identifier values, no repeats)</w:t>
      </w:r>
    </w:p>
    <w:p w14:paraId="3B30BAE0" w14:textId="77777777" w:rsidR="009A5B75" w:rsidRDefault="00000000">
      <w:r>
        <w:t>- "Table 7": RELIABLE (47 unique identifier values, no repeats)</w:t>
      </w:r>
    </w:p>
    <w:p w14:paraId="577DF160" w14:textId="77777777" w:rsidR="009A5B75" w:rsidRDefault="00000000">
      <w:r>
        <w:t>- "Table 8": RELIABLE (33 unique identifier values, no repeats)</w:t>
      </w:r>
    </w:p>
    <w:p w14:paraId="15A1CD17" w14:textId="77777777" w:rsidR="009A5B75" w:rsidRDefault="00000000">
      <w:r>
        <w:t>When looking up this sample's category, use ONLY table(s) marked RELIABLE above -- do not use an UNRELIABLE one for this purpose even if it appears earlier, more prominent, or more detailed; its identifier scheme cannot guarantee a single correct answer per sample.-----END OF THIS SOURCE user_uploaded_file ----</w:t>
      </w:r>
    </w:p>
    <w:p w14:paraId="7B459D54" w14:textId="77777777" w:rsidR="009A5B75" w:rsidRDefault="009A5B75"/>
    <w:sectPr w:rsidR="009A5B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2139468">
    <w:abstractNumId w:val="8"/>
  </w:num>
  <w:num w:numId="2" w16cid:durableId="1131288151">
    <w:abstractNumId w:val="6"/>
  </w:num>
  <w:num w:numId="3" w16cid:durableId="1351295999">
    <w:abstractNumId w:val="5"/>
  </w:num>
  <w:num w:numId="4" w16cid:durableId="706222785">
    <w:abstractNumId w:val="4"/>
  </w:num>
  <w:num w:numId="5" w16cid:durableId="1325209542">
    <w:abstractNumId w:val="7"/>
  </w:num>
  <w:num w:numId="6" w16cid:durableId="133452747">
    <w:abstractNumId w:val="3"/>
  </w:num>
  <w:num w:numId="7" w16cid:durableId="315573026">
    <w:abstractNumId w:val="2"/>
  </w:num>
  <w:num w:numId="8" w16cid:durableId="1256598797">
    <w:abstractNumId w:val="1"/>
  </w:num>
  <w:num w:numId="9" w16cid:durableId="1846553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58CE"/>
    <w:rsid w:val="009A5B75"/>
    <w:rsid w:val="00AA1D8D"/>
    <w:rsid w:val="00B47730"/>
    <w:rsid w:val="00BB74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2EADFE"/>
  <w14:defaultImageDpi w14:val="300"/>
  <w15:docId w15:val="{D48030FB-9935-463D-B7E3-11623D02D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176</Pages>
  <Words>47112</Words>
  <Characters>268543</Characters>
  <Application>Microsoft Office Word</Application>
  <DocSecurity>0</DocSecurity>
  <Lines>2237</Lines>
  <Paragraphs>630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Vy Phung</cp:lastModifiedBy>
  <cp:revision>2</cp:revision>
  <dcterms:created xsi:type="dcterms:W3CDTF">2026-07-05T07:20:00Z</dcterms:created>
  <dcterms:modified xsi:type="dcterms:W3CDTF">2026-07-05T07:20:00Z</dcterms:modified>
  <cp:category/>
</cp:coreProperties>
</file>