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288" w:lineRule="auto"/>
        <w:ind w:firstLine="567" w:left="0"/>
      </w:pPr>
      <w:r>
        <w:t>Литература</w:t>
      </w:r>
    </w:p>
    <w:p w14:paraId="02000000">
      <w:pPr>
        <w:spacing w:line="288" w:lineRule="auto"/>
        <w:ind w:firstLine="567" w:left="0"/>
        <w:rPr>
          <w:color w:val="000000"/>
        </w:rPr>
      </w:pPr>
      <w:r>
        <w:rPr>
          <w:color w:val="000000"/>
        </w:rPr>
        <w:t>1. Стромберг А. Г., Семченко Д. П. Физическая химия. – М.: Высшая школа, 2001</w:t>
      </w:r>
    </w:p>
    <w:p w14:paraId="03000000">
      <w:pPr>
        <w:spacing w:line="288" w:lineRule="auto"/>
        <w:ind w:firstLine="567" w:left="0"/>
        <w:rPr>
          <w:color w:val="000000"/>
        </w:rPr>
      </w:pPr>
      <w:r>
        <w:rPr>
          <w:color w:val="000000"/>
        </w:rPr>
        <w:t>2. Е.Тамм, Ю.Д.Третьяков Неорганическая химия: В 3-х т. Т. 1: Физико-химические основы неорганической химии: Учебник для студ. высш. учеб. заведений</w:t>
      </w:r>
      <w:r>
        <w:rPr>
          <w:color w:val="000000"/>
        </w:rPr>
        <w:t xml:space="preserve">. </w:t>
      </w:r>
      <w:r>
        <w:rPr>
          <w:color w:val="000000"/>
        </w:rPr>
        <w:t xml:space="preserve">Под ред. Ю.Д.Третьякова Издательский центр "Академия", 2004. - 240 с. </w:t>
      </w:r>
    </w:p>
    <w:p w14:paraId="04000000">
      <w:pPr>
        <w:spacing w:line="288" w:lineRule="auto"/>
        <w:ind w:firstLine="567" w:left="0"/>
        <w:rPr>
          <w:color w:val="000000"/>
        </w:rPr>
      </w:pPr>
      <w:r>
        <w:t xml:space="preserve">3. </w:t>
      </w:r>
      <w:r>
        <w:t>Каплан, И. Г. Межмолекулярные взаимодействия. Физическая интерпретация, компьютерные расчеты и модельные потенциалы : учебное пособие / И. Г. Каплан ; под редакцией Н. Ф. Степанова ; перевод с английского Д. С. Безрукова, И. Г. Рябинкина. — 4-е изд. (эл.). — Москва : Лаборатория знаний, 2023. — 397 с. — ISBN 978-5-93208-648-3. — Текст : электронный // Лань : электронно-библиотечная система. — URL: https://e.lanbook.com/book/319208 (дата обращения: 02.09.2023). — Режим доступа: для авториз. пользователей.</w:t>
      </w:r>
    </w:p>
    <w:p w14:paraId="05000000">
      <w:pPr>
        <w:spacing w:line="288" w:lineRule="auto"/>
        <w:ind w:firstLine="567" w:left="0"/>
        <w:rPr>
          <w:color w:val="000000"/>
        </w:rPr>
      </w:pPr>
      <w:r>
        <w:t xml:space="preserve">4. </w:t>
      </w:r>
      <w:r>
        <w:t>Барановский, В. И. Квантовая механика и квантовая химия : учебное пособие / В. И. Барановский. — 3-е изд., стер. — Санкт-Петербург : Лань, 2022. — 428 с. — ISBN 978-5-8114-3961-4. — Текст : электронный // Лань : электронно-библиотечная система. — URL: https://e.lanbook.com/book/206195 (дата обращения: 02.09.2023). — Режим доступа: для авториз. пользователей.</w:t>
      </w:r>
    </w:p>
    <w:p w14:paraId="06000000">
      <w:pPr>
        <w:spacing w:line="288" w:lineRule="auto"/>
        <w:ind w:firstLine="567" w:left="0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>Бердетт Дж. Химическая связь / пер. с англ. - М.: Мир; БИНОМ. Лаборатория зн</w:t>
      </w:r>
      <w:r>
        <w:rPr>
          <w:color w:val="000000"/>
        </w:rPr>
        <w:t>а</w:t>
      </w:r>
      <w:r>
        <w:rPr>
          <w:color w:val="000000"/>
        </w:rPr>
        <w:t>ний, 2008. - 245 с.</w:t>
      </w:r>
    </w:p>
    <w:p w14:paraId="07000000">
      <w:pPr>
        <w:spacing w:line="288" w:lineRule="auto"/>
        <w:ind w:firstLine="567" w:left="0"/>
        <w:rPr>
          <w:color w:val="000000"/>
        </w:rPr>
      </w:pPr>
      <w:r>
        <w:rPr>
          <w:color w:val="000000"/>
        </w:rPr>
        <w:t xml:space="preserve">6. Хьюи Дж. «Неорганическая химия. Строение вещества и реакционная способность» Пер. с англ. под ред. Б. Д. Степина, Р. А. Лидина М: Химия, 1987. - 696 с. </w:t>
      </w:r>
    </w:p>
    <w:p w14:paraId="08000000">
      <w:pPr>
        <w:spacing w:line="288" w:lineRule="auto"/>
        <w:ind w:firstLine="567" w:left="0"/>
        <w:rPr>
          <w:color w:val="000000"/>
        </w:rPr>
      </w:pPr>
      <w:r>
        <w:rPr>
          <w:color w:val="000000"/>
        </w:rPr>
        <w:t>7. Физическая химия. Под ред. Краснова К.С. Первый том - строение вещества, терм</w:t>
      </w:r>
      <w:r>
        <w:rPr>
          <w:color w:val="000000"/>
        </w:rPr>
        <w:t>о</w:t>
      </w:r>
      <w:r>
        <w:rPr>
          <w:color w:val="000000"/>
        </w:rPr>
        <w:t>динамика. Учебник для ВУЗов. М., Высшая школа. 2001г., 512с.</w:t>
      </w:r>
    </w:p>
    <w:p w14:paraId="09000000">
      <w:pPr>
        <w:spacing w:line="288" w:lineRule="auto"/>
        <w:ind w:firstLine="567" w:left="0"/>
        <w:rPr>
          <w:color w:val="000000"/>
        </w:rPr>
      </w:pPr>
    </w:p>
    <w:p w14:paraId="0A000000">
      <w:r>
        <w:t>Дополнительная литература:</w:t>
      </w:r>
    </w:p>
    <w:p w14:paraId="0B000000">
      <w:pPr>
        <w:numPr>
          <w:numId w:val="1"/>
        </w:numPr>
      </w:pPr>
      <w:r>
        <w:t>Сироткин, О. С. Эволюция теории химического строения вещества А.М. Бутлерова в унитарную теорию строения химических соединений (основы единой химии) : монография — Москва : ИНФРА-М, 2020. — 247 с. —</w:t>
      </w:r>
    </w:p>
    <w:p w14:paraId="0C000000">
      <w:pPr>
        <w:numPr>
          <w:numId w:val="1"/>
        </w:numPr>
      </w:pPr>
      <w:r>
        <w:t>Л.А. Грибов</w:t>
      </w:r>
      <w:r>
        <w:t xml:space="preserve"> Элементы квантовой теории строения и свойств молекул: Учебное пособие /. – Долгопрудный: </w:t>
      </w:r>
      <w:r>
        <w:t xml:space="preserve">Интеллект, 2010. - 312 с. </w:t>
      </w:r>
    </w:p>
    <w:p w14:paraId="0D000000">
      <w:pPr>
        <w:spacing w:line="288" w:lineRule="auto"/>
        <w:ind w:firstLine="567" w:left="0"/>
        <w:rPr>
          <w:color w:val="000000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2023-09-02T16:04:11Z</dcterms:modified>
</cp:coreProperties>
</file>