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Object: Register the crackme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 notable strings: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UN-REGISTERED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DiE says that it is a PE 32 bit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Throw crackme to x32dbg, and find all reference strings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Go There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Logic is compare dword ptr ds:[crackme8.007260D0] with 0, if it equal 0, program is UnRegistered so, patch memory at that address differ from 0 is the solution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38275" cy="161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: the patched was changed into Red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3105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works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