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-We have a ELF x86 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-Decompile it with a disassembly (gdb or IDA)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552950" cy="46767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67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-It uses malloc and memset to allocate a memory area 0x18 bit long.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Then use move to write into this area our flag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static analysis, we get the flag is : FLAG-4092849uio2jfklsj4kl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—&gt; dynamic analysis, set a breakpoint before the last call _puts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note that the address of flag is at [esp+2ch] = 0x804b1a0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RUN, it breaks, display this then get the FLAG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914775" cy="7334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