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is a 64-bit crackme.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 we use x64dbg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Search for reference strings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First it requires username, and check our username using function 46EED0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result is 0, we jump into badboy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Let’s check this function.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571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 the function is used to compare two strings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 we conclude that, they our credential is: iwonderhowitfeelstobeatimetraveler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 is password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Same as above, it still use function 46EED0 to compare our input password with other which is already hardcoded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762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we can conclude that the password is "heyamyspaceboardisbrokencanyouhelpmefindit?"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 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000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