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a x64 PE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Throw it into IDA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-First, it requires password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that, it call 6 function, to create something which stored in var_1C (go deeper into each function you will see that)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-Second, it checks length of password you have entered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length equal 6, it starts checking your password by enxor the password with string stored in var_1C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compare with Str2 which is a hardcoded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equal, it call _ShowFlag else call _Wrong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-Debug it, you will get 2 string stored in var_1C and Str2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-Enxor them, you get the 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-Enter the password, you get the Flag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-Script for password: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466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(password: 34kAA2)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FLAG-l2nxcas98q23m6spoqy32k12pa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can also reverse the _ShowFlag function to get the Flag(another hardcoded string enxor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