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got a x86 PE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Throw it into IDA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get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 it generate a default_key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Then initialize i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 it require enter a Key, which must have length equals to 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After that it check the key with simple xor byte algorithm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just xor each byte of key with 0xD3 then compare with this byte with correspond byte in default key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-&gt;&gt; get each byte in default_key then xor with 0xD3 you get the key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it is correct key, you get the FLAG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python Script for key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1381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Now you have 2 choices: run app with the key and get the FLAG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 reverse show_flag function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you reverse show_flag function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4600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first it have a default String which has length equal to 30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then again xor stub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476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kind of easy for python script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-Because i run the program then get the flag so it can just give you a hint for it: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python way: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i in range(len(def_Str)):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flag += chr(ord(def_Str[i]) ^ ord(key[i%6]))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