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Invoice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{{NUMBER}} </w:t>
      </w:r>
      <w:r w:rsidDel="00000000" w:rsidR="00000000" w:rsidRPr="00000000">
        <w:rPr>
          <w:rFonts w:ascii="Inter" w:cs="Inter" w:eastAsia="Inter" w:hAnsi="Inter"/>
          <w:sz w:val="32"/>
          <w:szCs w:val="32"/>
          <w:rtl w:val="0"/>
        </w:rPr>
        <w:t xml:space="preserve"/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204589843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date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00390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{{DATE}}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/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</w:p>
    <w:tbl>
      <w:tblPr>
        <w:tblW w:w="10295" w:type="dxa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47"/>
        <w:gridCol w:w="5147"/>
      </w:tblGrid>
      <w:tr>
        <w:tc>
          <w:tcPr>
            <w:tcW w:w="5147" w:type="dxa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5.5395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020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J2T Services Ltd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1425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CY10341520V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79736328125" w:line="338.7243175506592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Spyrou Kyprianou, 78, 4B Magnum Business Center, 3076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896972656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Limassol, 3076, Cyprus </w:t>
            </w:r>
          </w:p>
        </w:tc>
        <w:tc>
          <w:tcPr>
            <w:tcW w:w="5147" w:type="dxa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5.5395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02050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VITALII IASINSKII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46142578125" w:line="240" w:lineRule="auto"/>
              <w:ind w:left="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ESZ1154366R 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76.663818359375" w:line="244.04296875" w:lineRule="auto"/>
              <w:ind w:left="8.799896240234375" w:right="12.0263671875" w:firstLine="4.840087890625"/>
              <w:jc w:val="both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12166, ronda Albocacer, 11, Els Ibarsos, Sierra Engarceran, Castellon, Spain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RDefault="00000000">
      <w:pPr>
        <w:spacing w:before="400" w:after="0" w:line="240" w:lineRule="auto"/>
        <w:rPr>
          <w:sz w:val="4"/>
          <w:szCs w:val="4"/>
        </w:rPr>
      </w:pPr>
    </w:p>
    <w:tbl>
      <w:tblPr>
        <w:tblStyle w:val="Table1"/>
        <w:tblW w:w="10295.55931091308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3.8898277282715"/>
        <w:gridCol w:w="2573.8898277282715"/>
        <w:gridCol w:w="2573.8898277282715"/>
        <w:gridCol w:w="2573.8898277282715"/>
        <w:tblGridChange w:id="0">
          <w:tblGrid>
            <w:gridCol w:w="2573.8898277282715"/>
            <w:gridCol w:w="2573.8898277282715"/>
            <w:gridCol w:w="2573.8898277282715"/>
            <w:gridCol w:w="2573.889827728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Services of mobile and web-development for period {{PERIOD}}.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Subtotal: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VAT: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€4,000.00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0.0482177734375" w:line="240" w:lineRule="auto"/>
        <w:ind w:left="0" w:right="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5.5593109130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7.779655456543"/>
        <w:gridCol w:w="5147.779655456543"/>
        <w:tblGridChange w:id="0">
          <w:tblGrid>
            <w:gridCol w:w="5147.779655456543"/>
            <w:gridCol w:w="5147.7796554565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04.59991455078125" w:line="240" w:lineRule="auto"/>
              <w:ind w:left="11.200027465820312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Beneficiary 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VITALII IASINSKII 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104.6002197265625" w:line="240" w:lineRule="auto"/>
              <w:ind w:left="12.400054931640625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IBAN ES2400496216312716122672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04.59991455078125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Address: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12166, ronda Albocacer, 11, Els Ibarsos, Sierra Engarceran, Castellon, Spain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Reverse charge — VAT to be accounted for by the recipient (Art. 196 Directive 2006/112/EC). Supply not subject to Spanish VAT (Art. 69 Spanish VAT Law 37/1992). English version of the original invoice {{NUMBER}} issued in Spanish.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0006713867188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1000" w:top="828.800048828125" w:left="805.1999664306641" w:right="799.24072265625" w:header="0" w:footer="720"/>
      <w:cols w:equalWidth="0" w:num="1">
        <w:col w:space="0" w:w="10295.55931091308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