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Acceptance Act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rtl w:val="0"/>
        </w:rPr>
        <w:t xml:space="preserve">32</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488.0859375" w:lineRule="auto"/>
        <w:ind w:left="16.94000244140625" w:right="-106.06299212598401" w:firstLine="835.8665466308594"/>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of the provided services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Services Agreement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01/02/2024-1 as 01.02.2024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488.0859375" w:lineRule="auto"/>
        <w:ind w:left="16.94000244140625" w:right="-106.0629921259840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Limassol, Cyprus </w:t>
        <w:tab/>
        <w:tab/>
        <w:tab/>
        <w:tab/>
        <w:tab/>
        <w:tab/>
        <w:tab/>
        <w:tab/>
        <w:tab/>
      </w:r>
      <w:r w:rsidDel="00000000" w:rsidR="00000000" w:rsidRPr="00000000">
        <w:rPr>
          <w:rFonts w:ascii="Calibri" w:cs="Calibri" w:eastAsia="Calibri" w:hAnsi="Calibri"/>
          <w:rtl w:val="0"/>
        </w:rPr>
        <w:t xml:space="preserve">      30.09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w:t>
      </w:r>
      <w:r w:rsidDel="00000000" w:rsidR="00000000" w:rsidRPr="00000000">
        <w:rPr>
          <w:rFonts w:ascii="Calibri" w:cs="Calibri" w:eastAsia="Calibri" w:hAnsi="Calibri"/>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7763671875" w:line="244.04296875" w:lineRule="auto"/>
        <w:ind w:left="2.199859619140625" w:right="35.66929133858309" w:firstLine="510.7072448730469"/>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Company </w:t>
      </w:r>
      <w:r w:rsidDel="00000000" w:rsidR="00000000" w:rsidRPr="00000000">
        <w:rPr>
          <w:rFonts w:ascii="Calibri" w:cs="Calibri" w:eastAsia="Calibri" w:hAnsi="Calibri"/>
          <w:b w:val="1"/>
          <w:bCs w:val="1"/>
          <w:rtl w:val="0"/>
        </w:rPr>
        <w:t xml:space="preserve">J2T Services Ltd.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company duly incorporated under the laws of the Cyprus, with registration No. HE 341520, with its registered office at Spyrou Kyprianou, 78, 4B Magnum Business Center, 3076, Limassol, Cyprus, represented by its Director Georgios Argytakis, acting on the basis of the Articles of Association, (hereinafter referred to as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one part,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4.04296875" w:lineRule="auto"/>
        <w:ind w:left="8.799896240234375" w:right="12.0263671875" w:firstLine="4.840087890625"/>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Individual entrepreneur IASINSKII VITALII</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NIE Z1154366-R, NIF Z1154366R, with principal address at </w:t>
      </w:r>
      <w:r w:rsidDel="00000000" w:rsidR="00000000" w:rsidRPr="00000000">
        <w:rPr>
          <w:rFonts w:ascii="Calibri" w:cs="Calibri" w:eastAsia="Calibri" w:hAnsi="Calibri"/>
          <w:rtl w:val="0"/>
        </w:rPr>
        <w:t xml:space="preserve">12166, ronda Albocacer, 11, Els Ibarsos, Sierra Engarceran, Castellon, Spain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(hereinafter referred to as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Contractor»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 the other hand, together referred to 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Parties hereby agree as follows: </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80.369873046875"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In the period 01.09.2026 - 30.09.2026 the Contractor provided and the Customer received the complex of services of mobile and web-development.</w:t>
      </w:r>
    </w:p>
    <w:p w:rsidR="00000000" w:rsidDel="00000000" w:rsidP="00000000" w:rsidRDefault="00000000" w:rsidRPr="00000000" w14:paraId="00000008">
      <w:pPr>
        <w:widowControl w:val="0"/>
        <w:numPr>
          <w:ilvl w:val="0"/>
          <w:numId w:val="1"/>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total cost of provided by the Contractor Services for the reporting period is 4000 (four  thousand) euro.</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Services in the reporting period are provided in full volume and in accordance with the terms and conditions of the Services Agreement № 01/02/2024-1 as of 01.02.2024. </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The Parties have no claims to each other in relation of rendering services and settlements.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44287109375" w:line="240" w:lineRule="auto"/>
        <w:ind w:left="13.639984130859375" w:right="1031.3775634765625" w:hanging="10.120086669921875"/>
        <w:jc w:val="left"/>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Details and signatures of the Parties</w:t>
      </w:r>
      <w:r w:rsidDel="00000000" w:rsidR="00000000" w:rsidRPr="00000000">
        <w:rPr>
          <w:rtl w:val="0"/>
        </w:rPr>
      </w:r>
    </w:p>
    <w:tbl>
      <w:tblPr>
        <w:tblStyle w:val="Table1"/>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7"/>
        <w:gridCol w:w="4677"/>
        <w:tblGridChange w:id="0">
          <w:tblGrid>
            <w:gridCol w:w="4677"/>
            <w:gridCol w:w="467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Customer: </w:t>
              <w:tab/>
              <w:tab/>
              <w:tab/>
              <w:tab/>
            </w:r>
          </w:p>
          <w:p w:rsidR="00000000" w:rsidDel="00000000" w:rsidP="00000000" w:rsidRDefault="00000000" w:rsidRPr="00000000" w14:paraId="0000000D">
            <w:pPr>
              <w:widowControl w:val="0"/>
              <w:spacing w:before="52.957763671875" w:line="244.04296875" w:lineRule="auto"/>
              <w:ind w:left="2.199859619140625" w:right="35.66929133858309"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J2T Services Ltd.</w:t>
            </w:r>
          </w:p>
          <w:p w:rsidR="00000000" w:rsidDel="00000000" w:rsidP="00000000" w:rsidRDefault="00000000" w:rsidRPr="00000000" w14:paraId="0000000E">
            <w:pPr>
              <w:widowControl w:val="0"/>
              <w:spacing w:before="11.8145751953125" w:line="240" w:lineRule="auto"/>
              <w:rPr>
                <w:rFonts w:ascii="Calibri" w:cs="Calibri" w:eastAsia="Calibri" w:hAnsi="Calibri"/>
                <w:b w:val="1"/>
                <w:bCs w:val="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2790825</wp:posOffset>
                  </wp:positionH>
                  <wp:positionV relativeFrom="paragraph">
                    <wp:posOffset>85725</wp:posOffset>
                  </wp:positionV>
                  <wp:extent cx="1314450" cy="9048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14450" cy="904875"/>
                          </a:xfrm>
                          <a:prstGeom prst="rect"/>
                          <a:ln/>
                        </pic:spPr>
                      </pic:pic>
                    </a:graphicData>
                  </a:graphic>
                </wp:anchor>
              </w:drawing>
            </w:r>
          </w:p>
          <w:p w:rsidR="00000000" w:rsidDel="00000000" w:rsidP="00000000" w:rsidRDefault="00000000" w:rsidRPr="00000000" w14:paraId="0000000F">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widowControl w:val="0"/>
              <w:spacing w:before="548.92333984375" w:line="244.04242515563965" w:lineRule="auto"/>
              <w:rPr>
                <w:rFonts w:ascii="Calibri" w:cs="Calibri" w:eastAsia="Calibri" w:hAnsi="Calibri"/>
                <w:b w:val="1"/>
                <w:bCs w:val="1"/>
              </w:rPr>
            </w:pPr>
            <w:r w:rsidDel="00000000" w:rsidR="00000000" w:rsidRPr="00000000">
              <w:rPr>
                <w:rFonts w:ascii="Calibri" w:cs="Calibri" w:eastAsia="Calibri" w:hAnsi="Calibri"/>
                <w:rtl w:val="0"/>
              </w:rPr>
              <w:t xml:space="preserve">___________________________</w:t>
              <w:br w:type="textWrapping"/>
            </w:r>
            <w:r w:rsidDel="00000000" w:rsidR="00000000" w:rsidRPr="00000000">
              <w:rPr>
                <w:rFonts w:ascii="Calibri" w:cs="Calibri" w:eastAsia="Calibri" w:hAnsi="Calibri"/>
                <w:b w:val="1"/>
                <w:bCs w:val="1"/>
                <w:rtl w:val="0"/>
              </w:rPr>
              <w:t xml:space="preserve">Georgios Argytakis </w:t>
            </w:r>
          </w:p>
          <w:p w:rsidR="00000000" w:rsidDel="00000000" w:rsidP="00000000" w:rsidRDefault="00000000" w:rsidRPr="00000000" w14:paraId="00000011">
            <w:pPr>
              <w:widowControl w:val="0"/>
              <w:spacing w:before="8.1103515625" w:line="240" w:lineRule="auto"/>
              <w:rPr>
                <w:rFonts w:ascii="Calibri" w:cs="Calibri" w:eastAsia="Calibri" w:hAnsi="Calibri"/>
              </w:rPr>
            </w:pPr>
            <w:r w:rsidDel="00000000" w:rsidR="00000000" w:rsidRPr="00000000">
              <w:rPr>
                <w:rFonts w:ascii="Calibri" w:cs="Calibri" w:eastAsia="Calibri" w:hAnsi="Calibri"/>
                <w:rtl w:val="0"/>
              </w:rPr>
              <w:t xml:space="preserve">Director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Contractor: </w:t>
            </w:r>
          </w:p>
          <w:p w:rsidR="00000000" w:rsidDel="00000000" w:rsidP="00000000" w:rsidRDefault="00000000" w:rsidRPr="00000000" w14:paraId="00000013">
            <w:pPr>
              <w:widowControl w:val="0"/>
              <w:spacing w:before="11.8145751953125"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Individual entrepreneur IASINSKII VITALII</w:t>
            </w:r>
          </w:p>
          <w:p w:rsidR="00000000" w:rsidDel="00000000" w:rsidP="00000000" w:rsidRDefault="00000000" w:rsidRPr="00000000" w14:paraId="00000014">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widowControl w:val="0"/>
              <w:spacing w:before="11.814575195312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widowControl w:val="0"/>
              <w:spacing w:before="548.92333984375" w:line="244.04242515563965" w:lineRule="auto"/>
              <w:rPr>
                <w:rFonts w:ascii="Calibri" w:cs="Calibri" w:eastAsia="Calibri" w:hAnsi="Calibri"/>
                <w:b w:val="1"/>
                <w:bCs w:val="1"/>
              </w:rPr>
            </w:pPr>
            <w:r w:rsidDel="00000000" w:rsidR="00000000" w:rsidRPr="00000000">
              <w:rPr>
                <w:rFonts w:ascii="Calibri" w:cs="Calibri" w:eastAsia="Calibri" w:hAnsi="Calibri"/>
                <w:rtl w:val="0"/>
              </w:rPr>
              <w:t xml:space="preserve">___________________________ </w:t>
              <w:br w:type="textWrapping"/>
            </w:r>
            <w:r w:rsidDel="00000000" w:rsidR="00000000" w:rsidRPr="00000000">
              <w:rPr>
                <w:rFonts w:ascii="Calibri" w:cs="Calibri" w:eastAsia="Calibri" w:hAnsi="Calibri"/>
                <w:b w:val="1"/>
                <w:bCs w:val="1"/>
                <w:rtl w:val="0"/>
              </w:rPr>
              <w:t xml:space="preserve">IASINSKII VITALII</w:t>
            </w:r>
          </w:p>
        </w:tc>
      </w:tr>
    </w:tbl>
    <w:p w:rsidR="00000000" w:rsidDel="00000000" w:rsidP="00000000" w:rsidRDefault="00000000" w:rsidRPr="00000000" w14:paraId="00000017">
      <w:pPr>
        <w:rPr/>
      </w:pPr>
      <w:r w:rsidDel="00000000" w:rsidR="00000000" w:rsidRPr="00000000">
        <w:rPr>
          <w:rtl w:val="0"/>
        </w:rPr>
      </w:r>
    </w:p>
    <w:sectPr>
      <w:pgSz w:h="15840" w:w="12240" w:orient="portrait"/>
      <w:pgMar w:bottom="0" w:top="1133.8582677165355" w:left="1441.5400695800781" w:right="1445.66929133858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