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360"/>
        <w:jc w:val="center"/>
      </w:pPr>
      <w:r>
        <w:rPr>
          <w:rFonts w:ascii="Calibri" w:hAnsi="Calibri"/>
          <w:b/>
          <w:i w:val="0"/>
          <w:color w:val="D94B32"/>
          <w:sz w:val="22"/>
        </w:rPr>
        <w:t>HƯỚNG DẪN SỬ DỤNG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211D"/>
          <w:sz w:val="64"/>
        </w:rPr>
        <w:t>VPorkPay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D94B32"/>
          <w:sz w:val="34"/>
        </w:rPr>
        <w:t>Mua thịt heo. Giữ dòng tiền lưu chuyển.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ork-market-pix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jc w:val="center"/>
      </w:pPr>
      <w:r>
        <w:rPr>
          <w:rFonts w:ascii="Calibri" w:hAnsi="Calibri"/>
          <w:b/>
          <w:i w:val="0"/>
          <w:color w:val="0C665A"/>
          <w:sz w:val="22"/>
        </w:rPr>
        <w:t>Marketplace · Direct USDC · Merchant credit</w:t>
      </w:r>
    </w:p>
    <w:p>
      <w:pPr>
        <w:jc w:val="center"/>
      </w:pPr>
      <w:r>
        <w:t>Final MVP · Arc Testnet · Cập nhật 09/08/2026</w:t>
      </w: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1. Bắt đầu trong 3 phút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Bản hướng dẫn này áp dụng cho phiên bản VPorkPay mới nhất tại tên miền gốc.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4B3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AN TOÀN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8E8AE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Chỉ sử dụng Arc Testnet và test USDC. Không nhập seed phrase, private key hoặc OTP vào website.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Mở ứng dụng</w:t>
      </w:r>
    </w:p>
    <w:p>
      <w:r>
        <w:rPr>
          <w:rFonts w:ascii="Calibri" w:hAnsi="Calibri"/>
          <w:b/>
          <w:i w:val="0"/>
          <w:color w:val="17211D"/>
          <w:sz w:val="22"/>
        </w:rPr>
        <w:t xml:space="preserve">Địa chỉ chính thức: </w:t>
      </w:r>
      <w:hyperlink r:id="rId12">
        <w:r>
          <w:rPr>
            <w:rFonts w:ascii="Calibri" w:hAnsi="Calibri"/>
            <w:color w:val="0C665A"/>
            <w:sz w:val="22"/>
            <w:u w:val="single"/>
            <w:b/>
          </w:rPr>
          <w:t>https://vpork.xyz/</w:t>
        </w:r>
      </w:hyperlink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Tên miền gốc tự mở Marketplace; không cần thêm #market vào liên kết nộp bài.</w:t>
      </w:r>
    </w:p>
    <w:p>
      <w:pPr>
        <w:pStyle w:val="Heading2"/>
        <w:keepNext/>
      </w:pPr>
      <w:r>
        <w:t>1.2 Chuẩn bị ví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EVM trên trình duyệt, ví dụ MetaMask.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đã chuyển sang Arc Testnet (chain ID 5042002).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Test USDC để thanh toán, trả nợ và trả phí gas trên Arc.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Hai ví riêng nếu muốn thử trọn luồng tín dụng: buyer và merchant.</w:t>
      </w:r>
    </w:p>
    <w:p>
      <w:pPr>
        <w:pStyle w:val="Heading2"/>
        <w:keepNext/>
      </w:pPr>
      <w:r>
        <w:t>1.3 Các khu vực chính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Khu vực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Mục đích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Marketplace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Duyệt sản phẩm, chọn kg, nhà cung cấp và tạo giỏ hàng.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My orders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Xem đơn đã trả, đơn còn nợ, thời gian đặt, APR, lãi phát sinh và số tiền phải trả.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Seller hub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Chỉ hiện với ví seller/admin đã được cấp quyền; dùng để xử lý fulfilment và phê duyệt tín dụng.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0C665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ĐỒNG BỘ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E4F0EA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Sau khi ví đăng nhập Web3, sản phẩm, giỏ hàng và đơn mua được lưu trong Supabase; khoản nợ được đọc từ hợp đồng Arc.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2. Marketplace và kết nối ví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Giao diện tập trung vào đơn hàng thực, không hiển thị dữ liệu mẫu.</w:t>
      </w:r>
    </w:p>
    <w:p>
      <w:pPr>
        <w:pStyle w:val="Heading2"/>
        <w:keepNext/>
      </w:pPr>
      <w:r>
        <w:t>2.1 Tạo giỏ hàng</w:t>
      </w:r>
    </w:p>
    <w:p>
      <w:pPr>
        <w:numPr>
          <w:ilvl w:val="0"/>
          <w:numId w:val="121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Mở Marketplace và chọn nhóm sản phẩm hoặc tìm theo tên / nhà cung cấp.</w:t>
      </w:r>
    </w:p>
    <w:p>
      <w:pPr>
        <w:numPr>
          <w:ilvl w:val="0"/>
          <w:numId w:val="121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Nhấn Add +, sau đó điều chỉnh số kg trong Shopping bag.</w:t>
      </w:r>
    </w:p>
    <w:p>
      <w:pPr>
        <w:numPr>
          <w:ilvl w:val="0"/>
          <w:numId w:val="121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Kiểm tra từng dòng hàng, tổng USDC và địa chỉ ví merchant trước khi checkout.</w:t>
      </w:r>
    </w:p>
    <w:p>
      <w:pPr>
        <w:pStyle w:val="Heading2"/>
        <w:keepNext/>
      </w:pPr>
      <w:r>
        <w:t>2.2 Kết nối và ngắt ví</w:t>
      </w:r>
    </w:p>
    <w:p>
      <w:pPr>
        <w:numPr>
          <w:ilvl w:val="0"/>
          <w:numId w:val="122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Nhấn Connect wallet và chọn đúng tài khoản.</w:t>
      </w:r>
    </w:p>
    <w:p>
      <w:pPr>
        <w:numPr>
          <w:ilvl w:val="0"/>
          <w:numId w:val="122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Chấp nhận chuyển sang Arc Testnet nếu ví yêu cầu.</w:t>
      </w:r>
    </w:p>
    <w:p>
      <w:pPr>
        <w:numPr>
          <w:ilvl w:val="0"/>
          <w:numId w:val="122"/>
        </w:numPr>
        <w:pStyle w:val="VPNumber"/>
        <w:spacing w:after="80" w:line="300" w:lineRule="auto"/>
      </w:pPr>
      <w:r>
        <w:t>Xác nhận chữ ký đăng nhập để chứng minh quyền sở hữu ví. Chữ ký này không gửi giao dịch, không đổi số dư và không tốn gas; sau đó kiểm tra trạng thái Cloud synced và số dư test USDC.</w:t>
      </w:r>
    </w:p>
    <w:p>
      <w:pPr>
        <w:numPr>
          <w:ilvl w:val="0"/>
          <w:numId w:val="122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Dùng Disconnect khi muốn đổi vai trò hoặc đổi ví. Ngắt ví không xóa dữ liệu đã đồng bộ.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4B3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SESSION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7DAD3"/>
            <w:vAlign w:val="center"/>
          </w:tcPr>
          <w:p>
            <w:r>
              <w:t>Chữ ký Web3 chỉ đăng nhập và đồng bộ dữ liệu; không phải giao dịch, không đổi số dư và không tốn gas. Nếu session không khớp ví, hãy Disconnect rồi Connect bằng đúng tài khoản đang chọn.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Phân quyền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buyer chỉ thấy Marketplace và My orders. Seller hub không hiện cho buyer, giúp tránh nhầm thao tác vận hành cửa hàng.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seller/admin phải được cấp quyền trong Supabase và kết nối đúng địa chỉ merchant của hợp đồng trước khi phê duyệt tín dụng.</w:t>
      </w: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3. Checkout: trả ngay hoặc xin thiếu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VPorkPay chọn luồng theo số dư ví, nhưng mọi chuyển tiền vẫn cần người dùng ký.</w:t>
      </w:r>
    </w:p>
    <w:p>
      <w:pPr>
        <w:pStyle w:val="Heading2"/>
        <w:keepNext/>
      </w:pPr>
      <w:r>
        <w:t>3.1 Nếu ví đủ tiền</w:t>
      </w:r>
    </w:p>
    <w:p>
      <w:pPr>
        <w:numPr>
          <w:ilvl w:val="0"/>
          <w:numId w:val="123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Nhập thông tin giao hàng và xác nhận tổng đơn.</w:t>
      </w:r>
    </w:p>
    <w:p>
      <w:pPr>
        <w:numPr>
          <w:ilvl w:val="0"/>
          <w:numId w:val="123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Chọn thanh toán trực tiếp bằng USDC.</w:t>
      </w:r>
    </w:p>
    <w:p>
      <w:pPr>
        <w:numPr>
          <w:ilvl w:val="0"/>
          <w:numId w:val="123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Kiểm tra đúng địa chỉ merchant và đúng giá trị đơn trong cửa sổ ví.</w:t>
      </w:r>
    </w:p>
    <w:p>
      <w:pPr>
        <w:numPr>
          <w:ilvl w:val="0"/>
          <w:numId w:val="123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Ký giao dịch; sau finality, đơn xuất hiện trong My orders với nhãn PAID và transaction Arcscan.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0C665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THANH TOÁN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E4F0EA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Khoản chuyển là toàn bộ giá trị đơn hàng sang ví shop; VPorkPay không tạo khoản nợ nếu giao dịch trực tiếp hoàn tất.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Nếu ví không đủ tiền</w:t>
      </w:r>
    </w:p>
    <w:p>
      <w:pPr>
        <w:numPr>
          <w:ilvl w:val="0"/>
          <w:numId w:val="124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Checkout hiển thị số tiền có sẵn, phần thiếu, APR dự kiến và ước tính lãi một năm.</w:t>
      </w:r>
    </w:p>
    <w:p>
      <w:pPr>
        <w:numPr>
          <w:ilvl w:val="0"/>
          <w:numId w:val="124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Gửi yêu cầu tín dụng. Đây mới là yêu cầu vận hành, chưa phải khoản nợ onchain.</w:t>
      </w:r>
    </w:p>
    <w:p>
      <w:pPr>
        <w:numPr>
          <w:ilvl w:val="0"/>
          <w:numId w:val="124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Merchant xem yêu cầu trong Seller hub và quyết định phê duyệt hay từ chối.</w:t>
      </w:r>
    </w:p>
    <w:p>
      <w:pPr>
        <w:numPr>
          <w:ilvl w:val="0"/>
          <w:numId w:val="124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Chỉ khi merchant ký openDebt, đơn mới chuyển sang CREDIT ACTIVE và bắt đầu tính lãi.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805B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APR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8E8AE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APR = 8% cơ sở + 50% biến động giá thịt heo theo năm, giới hạn 6%–18%. APR được cố định riêng khi mỗi khoản nợ được mở.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4. My orders: đã trả và còn nợ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Mỗi đơn hiển thị rõ thời gian, hình thức thanh toán và bằng chứng tương ứng.</w:t>
      </w:r>
    </w:p>
    <w:p>
      <w:pPr>
        <w:pStyle w:val="Heading2"/>
        <w:keepNext/>
      </w:pPr>
      <w:r>
        <w:t>4.1 Cách đọc một đơn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Ý nghĩa / thao tác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PAID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Đã thanh toán USDC trực tiếp; mở transaction hash để kiểm tra Arcscan.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AWAITING MERCHANT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Yêu cầu thiếu tiền đang chờ cửa hàng; chưa phát sinh nợ onchain.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CREDIT ACTIVE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Khoản nợ đã mở; hiển thị principal, APR, accrued interest và amount due.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REPAID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Đã approve và trả hết; transaction repayment được liên kết công khai.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Công thức tiền phải trả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805B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TÍNH LÃI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8E8AE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Lãi đơn = principal × APR × số giây đã vay ÷ số giây của một năm. Amount due được đọc trực tiếp từ hợp đồng, không lấy từ bộ nhớ trình duyệt.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Trả hết khoản nợ</w:t>
      </w:r>
    </w:p>
    <w:p>
      <w:pPr>
        <w:numPr>
          <w:ilvl w:val="0"/>
          <w:numId w:val="125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Kết nối đúng ví buyer được ghi trong khoản nợ.</w:t>
      </w:r>
    </w:p>
    <w:p>
      <w:pPr>
        <w:numPr>
          <w:ilvl w:val="0"/>
          <w:numId w:val="125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Mở My orders và chọn Repay debt ở đúng đơn CREDIT ACTIVE.</w:t>
      </w:r>
    </w:p>
    <w:p>
      <w:pPr>
        <w:numPr>
          <w:ilvl w:val="0"/>
          <w:numId w:val="125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Xác nhận approve USDC với giới hạn có buffer nhỏ.</w:t>
      </w:r>
    </w:p>
    <w:p>
      <w:pPr>
        <w:numPr>
          <w:ilvl w:val="0"/>
          <w:numId w:val="125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Ký repayInFull. Hợp đồng chỉ chuyển số tiền thực tế đang nợ đến merchant.</w:t>
      </w:r>
    </w:p>
    <w:p>
      <w:pPr>
        <w:numPr>
          <w:ilvl w:val="0"/>
          <w:numId w:val="125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Đợi finality, tải lại dữ liệu và kiểm tra nhãn REPAID cùng liên kết Arcscan.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4B3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BẢO VỆ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7DAD3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Nếu lãi tăng làm amount due vượt mức approve tối đa, hợp đồng từ chối. Hãy báo giá lại và ký một giao dịch mới.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5. Seller hub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Mọi thao tác tín dụng quan trọng đều thuộc ví merchant và cần chữ ký Arc.</w:t>
      </w:r>
    </w:p>
    <w:p>
      <w:pPr>
        <w:pStyle w:val="Heading2"/>
        <w:keepNext/>
      </w:pPr>
      <w:r>
        <w:t>5.1 Điều kiện truy cập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Tài khoản đã đăng nhập Web3 bằng đúng ví seller/admin.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Địa chỉ ví khớp merchant của hợp đồng VPorkPay v1.1.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Hợp đồng đã được xác minh CONTRACT_ID và dùng official Arc Testnet USDC.</w:t>
      </w:r>
    </w:p>
    <w:p>
      <w:pPr>
        <w:pStyle w:val="Heading2"/>
        <w:keepNext/>
      </w:pPr>
      <w:r>
        <w:t>5.2 Phê duyệt tín dụng</w:t>
      </w:r>
    </w:p>
    <w:p>
      <w:pPr>
        <w:numPr>
          <w:ilvl w:val="0"/>
          <w:numId w:val="126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Mở danh sách đơn chờ và kiểm tra buyer, phần thiếu, APR và chi tiết giao hàng.</w:t>
      </w:r>
    </w:p>
    <w:p>
      <w:pPr>
        <w:numPr>
          <w:ilvl w:val="0"/>
          <w:numId w:val="126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Chọn Approve onchain; ví merchant ký openDebt.</w:t>
      </w:r>
    </w:p>
    <w:p>
      <w:pPr>
        <w:numPr>
          <w:ilvl w:val="0"/>
          <w:numId w:val="126"/>
        </w:numPr>
        <w:pStyle w:val="VPNumber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Sau finality, hệ thống ghi transaction hash và buyer nhìn thấy CREDIT ACTIVE trong My orders.</w:t>
      </w:r>
    </w:p>
    <w:p>
      <w:pPr>
        <w:pStyle w:val="Heading2"/>
        <w:keepNext/>
      </w:pPr>
      <w:r>
        <w:t>5.3 Fulfilment và chỉ số giá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Seller cập nhật trạng thái chuẩn bị/giao hàng trong Supabase. Các trạng thái này là dữ liệu vận hành, không tự chuyển tiền.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Biến động giá mới chỉ ảnh hưởng APR của khoản tín dụng mở sau đó. APR của khoản đã mở không thay đổi.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0C665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QUYỀN HẠN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E4F0EA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Buyer không nhìn thấy Seller hub. Nếu seller không thấy mục này, cần kiểm tra role trong Supabase và kết nối lại đúng ví.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6. Dữ liệu, bảo mật và xử lý lỗi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Mỗi lớp giữ đúng một loại trạng thái để giao diện không tạo bằng chứng giả.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Nguồn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Trạng thái chịu trách nhiệm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Supabase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Catalog, giỏ hàng, đơn, địa chỉ giao hàng và fulfilment theo ví.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Arc contract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Principal, APR, amount due và trạng thái trả nợ.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Arcscan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Transaction hash công khai để bên thứ ba kiểm tra độc lập.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Browser cache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Chỉ giữ liên tục giao diện; không phải nguồn sự thật của đơn hoặc khoản nợ.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Lỗi thường gặp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Trạng thái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Ý nghĩa / thao tác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Không thấy đơn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Đảm bảo đúng ví, Cloud synced, rồi dùng Reload orders; đơn không có trong Supabase sẽ không được hiển thị như đơn thật.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Sai session ví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Disconnect → chọn đúng tài khoản trong ví → Connect lại để tạo session Web3 mới.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Sai mạng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Chuyển sang Arc Testnet chain ID 5042002 rồi tải lại trang.</w:t>
            </w:r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Repay bị từ chối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Kiểm tra số dư USDC, allowance, amount due mới nhất và chữ ký đúng ví buyer.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Không thấy Seller hub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11D"/>
                <w:sz w:val="21"/>
              </w:rPr>
              <w:t>Ví hiện tại không có role seller/admin hoặc không khớp merchant contract.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D94B3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BẢO MẬT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7DAD3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Không chia sẻ seed phrase, private key, OTP hoặc file ví. Luôn đọc địa chỉ nhận và số USDC trong ví trước khi ký.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20"/>
      </w:pPr>
      <w:r>
        <w:rPr>
          <w:rFonts w:ascii="Calibri" w:hAnsi="Calibri"/>
          <w:b/>
          <w:i w:val="0"/>
          <w:color w:val="17211D"/>
          <w:sz w:val="52"/>
        </w:rPr>
        <w:t>7. Checklist nghiệm thu và liên kết</w:t>
      </w:r>
    </w:p>
    <w:p>
      <w:pPr>
        <w:spacing w:after="320"/>
      </w:pPr>
      <w:r>
        <w:rPr>
          <w:rFonts w:ascii="Calibri" w:hAnsi="Calibri"/>
          <w:b w:val="0"/>
          <w:i w:val="0"/>
          <w:color w:val="6F746E"/>
          <w:sz w:val="24"/>
        </w:rPr>
        <w:t>Bộ nộp cuối không dùng placeholder; mỗi liên kết bên dưới là địa chỉ công khai.</w:t>
      </w:r>
    </w:p>
    <w:p>
      <w:pPr>
        <w:pStyle w:val="Heading2"/>
        <w:keepNext/>
      </w:pPr>
      <w:r>
        <w:t>7.1 Checklist MVP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Marketplace tải catalog thật và lưu giỏ hàng theo ví.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Connect / Disconnect wallet hoạt động trên Arc Testnet.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đủ tiền chuyển đúng giá trị đơn sang merchant bằng USDC.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Ví thiếu tiền tạo yêu cầu; merchant phải ký để mở nợ.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My orders tách PAID và CREDIT ACTIVE, có ngày giờ, APR, lãi và amount due từng đơn.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Buyer approve và repayInFull; Arcscan hiển thị transaction cuối.</w:t>
      </w:r>
    </w:p>
    <w:p>
      <w:pPr>
        <w:pStyle w:val="VPBullet"/>
        <w:spacing w:after="80" w:line="300" w:lineRule="auto"/>
      </w:pPr>
      <w:r>
        <w:rPr>
          <w:rFonts w:ascii="Calibri" w:hAnsi="Calibri"/>
          <w:b w:val="0"/>
          <w:i w:val="0"/>
          <w:color w:val="17211D"/>
          <w:sz w:val="22"/>
        </w:rPr>
        <w:t>Seller hub chỉ hiện với role hợp lệ.</w:t>
      </w:r>
    </w:p>
    <w:p>
      <w:pPr>
        <w:pStyle w:val="Heading2"/>
        <w:keepNext/>
      </w:pPr>
      <w:r>
        <w:t>7.2 Bộ nộp cuối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Artifact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211D"/>
          </w:tcPr>
          <w:p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Liên kết công khai</w:t>
            </w:r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Live MVP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2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https://vpork.xyz/</w:t>
              </w:r>
            </w:hyperlink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Final submission hub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3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https://vpork.xyz/submission.html</w:t>
              </w:r>
            </w:hyperlink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Public repository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4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https://github.com/vybao39-rgb/porkpay</w:t>
              </w:r>
            </w:hyperlink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3-minute demo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5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https://vpork.xyz/VPorkPay-Final-Demo.mp4</w:t>
              </w:r>
            </w:hyperlink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Final deck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6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https://vpork.xyz/VPorkPay-Final-Submission-Deck.pptx</w:t>
              </w:r>
            </w:hyperlink>
          </w:p>
        </w:tc>
      </w:tr>
      <w:tr>
        <w:tc>
          <w:tcPr>
            <w:tcW w:type="dxa" w:w="270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Interactive deck</w:t>
            </w:r>
          </w:p>
        </w:tc>
        <w:tc>
          <w:tcPr>
            <w:tcW w:type="dxa" w:w="6660"/>
            <w:shd w:fill="F4F1E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7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https://vpork.xyz/presentation.html</w:t>
              </w:r>
            </w:hyperlink>
          </w:p>
        </w:tc>
      </w:tr>
      <w:tr>
        <w:tc>
          <w:tcPr>
            <w:tcW w:type="dxa" w:w="270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C665A"/>
                <w:sz w:val="21"/>
              </w:rPr>
              <w:t>Verified contract</w:t>
            </w:r>
          </w:p>
        </w:tc>
        <w:tc>
          <w:tcPr>
            <w:tcW w:type="dxa" w:w="6660"/>
            <w:shd w:fill="FFFD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8">
              <w:r>
                <w:rPr>
                  <w:rFonts w:ascii="Calibri" w:hAnsi="Calibri"/>
                  <w:color w:val="0C665A"/>
                  <w:sz w:val="22"/>
                  <w:u w:val="single"/>
                  <w:b/>
                </w:rPr>
                <w:t>https://testnet.arcscan.app/address/0xd9dAB755431664aDA2D13868674Ddb43FfDEF396?tab=contract</w:t>
              </w:r>
            </w:hyperlink>
          </w:p>
        </w:tc>
      </w:tr>
      <w:tr>
        <w:tc>
          <w:tcPr>
            <w:tcW w:type="dxa" w:w="2700"/>
          </w:tcPr>
          <w:p>
            <w:r>
              <w:rPr>
                <w:rFonts w:ascii="Avenir Next" w:hAnsi="Avenir Next"/>
                <w:b/>
                <w:color w:val="0B7668"/>
                <w:sz w:val="18"/>
              </w:rPr>
              <w:t>Reset test data</w:t>
            </w:r>
          </w:p>
        </w:tc>
        <w:tc>
          <w:tcPr>
            <w:tcW w:type="dxa" w:w="6660"/>
          </w:tcPr>
          <w:p>
            <w:hyperlink r:id="rId19">
              <w:r>
                <w:rPr>
                  <w:color w:val="0B7668"/>
                  <w:u w:val="single"/>
                </w:rPr>
                <w:t>https://vpork.xyz/supabase/reset-test-data.sql</w:t>
              </w:r>
            </w:hyperlink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805B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DF8"/>
                <w:sz w:val="20"/>
              </w:rPr>
              <w:t>PHẠM VI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shd w:fill="F8E8AE"/>
            <w:vAlign w:val="center"/>
          </w:tcPr>
          <w:p>
            <w:r>
              <w:rPr>
                <w:rFonts w:ascii="Calibri" w:hAnsi="Calibri"/>
                <w:b/>
                <w:i w:val="0"/>
                <w:color w:val="17211D"/>
                <w:sz w:val="21"/>
              </w:rPr>
              <w:t>VPorkPay là MVP hackathon trên testnet; chưa được kiểm toán độc lập và không phải sản phẩm tín dụng dùng với tiền thật.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rPr>
              <w:rFonts w:ascii="Calibri" w:hAnsi="Calibri"/>
              <w:b/>
              <w:i w:val="0"/>
              <w:color w:val="6F746E"/>
              <w:sz w:val="18"/>
            </w:rPr>
            <w:t>vpork.xyz · Chỉ dùng test USDC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6F746E"/>
              <w:sz w:val="18"/>
            </w:rPr>
            <w:t xml:space="preserve">Trang </w:t>
          </w:r>
          <w:r>
            <w:rPr>
              <w:rFonts w:ascii="Calibri" w:hAnsi="Calibri"/>
              <w:b/>
              <w:i w:val="0"/>
              <w:color w:val="6F746E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0C665A"/>
              <w:sz w:val="18"/>
            </w:rPr>
            <w:t>VPorkPay · Hướng dẫn sử dụng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6F746E"/>
              <w:sz w:val="18"/>
            </w:rPr>
            <w:t>FINAL MVP · ARC TESTNET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lvl w:ilvl="0"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1">
    <w:abstractNumId w:val="91"/>
  </w:num>
  <w:abstractNum w:abstractNumId="92">
    <w:lvl w:ilvl="0"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2">
    <w:abstractNumId w:val="92"/>
  </w:num>
  <w:num w:numId="121">
    <w:abstractNumId w:val="92"/>
    <w:lvlOverride w:ilvl="0">
      <w:startOverride w:val="1"/>
    </w:lvlOverride>
  </w:num>
  <w:num w:numId="122">
    <w:abstractNumId w:val="92"/>
    <w:lvlOverride w:ilvl="0">
      <w:startOverride w:val="1"/>
    </w:lvlOverride>
  </w:num>
  <w:num w:numId="123">
    <w:abstractNumId w:val="92"/>
    <w:lvlOverride w:ilvl="0">
      <w:startOverride w:val="1"/>
    </w:lvlOverride>
  </w:num>
  <w:num w:numId="124">
    <w:abstractNumId w:val="92"/>
    <w:lvlOverride w:ilvl="0">
      <w:startOverride w:val="1"/>
    </w:lvlOverride>
  </w:num>
  <w:num w:numId="125">
    <w:abstractNumId w:val="92"/>
    <w:lvlOverride w:ilvl="0">
      <w:startOverride w:val="1"/>
    </w:lvlOverride>
  </w:num>
  <w:num w:numId="126">
    <w:abstractNumId w:val="9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21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C66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C66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PBullet">
    <w:name w:val="VP Bullet"/>
    <w:pPr>
      <w:spacing w:after="80" w:line="300" w:lineRule="auto"/>
      <w:ind w:left="540" w:hanging="271"/>
      <w:numPr>
        <w:ilvl w:val="0"/>
        <w:numId w:val="91"/>
      </w:numPr>
    </w:pPr>
    <w:rPr>
      <w:rFonts w:ascii="Calibri" w:hAnsi="Calibri"/>
      <w:color w:val="17211D"/>
      <w:sz w:val="22"/>
    </w:rPr>
  </w:style>
  <w:style w:type="paragraph" w:customStyle="1" w:styleId="VPNumber">
    <w:name w:val="VP Number"/>
    <w:pPr>
      <w:spacing w:after="80" w:line="300" w:lineRule="auto"/>
      <w:ind w:left="540" w:hanging="271"/>
      <w:numPr>
        <w:ilvl w:val="0"/>
        <w:numId w:val="92"/>
      </w:numPr>
    </w:pPr>
    <w:rPr>
      <w:rFonts w:ascii="Calibri" w:hAnsi="Calibri"/>
      <w:color w:val="17211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vpork.xyz/" TargetMode="External"/><Relationship Id="rId13" Type="http://schemas.openxmlformats.org/officeDocument/2006/relationships/hyperlink" Target="https://vpork.xyz/submission.html" TargetMode="External"/><Relationship Id="rId14" Type="http://schemas.openxmlformats.org/officeDocument/2006/relationships/hyperlink" Target="https://github.com/vybao39-rgb/porkpay" TargetMode="External"/><Relationship Id="rId15" Type="http://schemas.openxmlformats.org/officeDocument/2006/relationships/hyperlink" Target="https://vpork.xyz/VPorkPay-Final-Demo.mp4" TargetMode="External"/><Relationship Id="rId16" Type="http://schemas.openxmlformats.org/officeDocument/2006/relationships/hyperlink" Target="https://vpork.xyz/VPorkPay-Final-Submission-Deck.pptx" TargetMode="External"/><Relationship Id="rId17" Type="http://schemas.openxmlformats.org/officeDocument/2006/relationships/hyperlink" Target="https://vpork.xyz/presentation.html" TargetMode="External"/><Relationship Id="rId18" Type="http://schemas.openxmlformats.org/officeDocument/2006/relationships/hyperlink" Target="https://testnet.arcscan.app/address/0xd9dAB755431664aDA2D13868674Ddb43FfDEF396?tab=contract" TargetMode="External"/><Relationship Id="rId19" Type="http://schemas.openxmlformats.org/officeDocument/2006/relationships/hyperlink" Target="https://vpork.xyz/supabase/reset-test-data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VPorkPay</dc:title>
  <dc:subject>VPorkPay final MVP user guide</dc:subject>
  <dc:creator/>
  <cp:keywords>VPorkPay, Arc, USDC, DeFi,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