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60" w:before="0"/>
        <w:jc w:val="center"/>
      </w:pPr>
      <w:r>
        <w:rPr>
          <w:rFonts w:ascii="Arial" w:cs="Arial" w:eastAsia="Arial" w:hAnsi="Arial"/>
          <w:b/>
          <w:bCs/>
          <w:color w:val="000000"/>
          <w:sz w:val="56"/>
          <w:szCs w:val="56"/>
        </w:rPr>
        <w:t xml:space="preserve">INTERNSHIP MANAGEMENT PORTAL</w:t>
      </w:r>
    </w:p>
    <w:p>
      <w:pPr>
        <w:spacing w:after="240" w:before="0"/>
        <w:jc w:val="center"/>
      </w:pPr>
      <w:r>
        <w:rPr>
          <w:rFonts w:ascii="Arial" w:cs="Arial" w:eastAsia="Arial" w:hAnsi="Arial"/>
          <w:b w:val="false"/>
          <w:bCs w:val="false"/>
          <w:color w:val="555555"/>
          <w:sz w:val="36"/>
          <w:szCs w:val="36"/>
        </w:rPr>
        <w:t xml:space="preserve">( IMP )</w:t>
      </w:r>
    </w:p>
    <w:p>
      <w:pPr>
        <w:pBdr>
          <w:top w:val="single" w:color="000000" w:sz="6"/>
          <w:bottom w:val="single" w:color="000000" w:sz="6"/>
        </w:pBdr>
        <w:spacing w:after="160" w:before="160"/>
        <w:jc w:val="center"/>
      </w:pPr>
      <w:r>
        <w:rPr>
          <w:rFonts w:ascii="Arial" w:cs="Arial" w:eastAsia="Arial" w:hAnsi="Arial"/>
          <w:i/>
          <w:iCs/>
          <w:color w:val="222222"/>
          <w:sz w:val="26"/>
          <w:szCs w:val="26"/>
        </w:rPr>
        <w:t xml:space="preserve">Product Requirements &amp; Architecture Document</w:t>
      </w:r>
    </w:p>
    <w:p>
      <w:pPr>
        <w:spacing w:after="16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000000" w:sz="4"/>
              <w:left w:val="single" w:color="000000" w:sz="4"/>
              <w:bottom w:val="single" w:color="000000" w:sz="4"/>
              <w:right w:val="single" w:color="000000" w:sz="4"/>
            </w:tcBorders>
            <w:shd w:fill="000000" w:val="clear"/>
            <w:tcMar>
              <w:top w:type="dxa" w:w="100"/>
              <w:left w:type="dxa" w:w="180"/>
              <w:bottom w:type="dxa" w:w="100"/>
              <w:right w:type="dxa" w:w="180"/>
            </w:tcMar>
          </w:tcPr>
          <w:p>
            <w:r>
              <w:rPr>
                <w:rFonts w:ascii="Arial" w:cs="Arial" w:eastAsia="Arial" w:hAnsi="Arial"/>
                <w:b/>
                <w:bCs/>
                <w:color w:val="FFFFFF"/>
                <w:sz w:val="20"/>
                <w:szCs w:val="20"/>
              </w:rPr>
              <w:t xml:space="preserve">Version</w:t>
            </w:r>
          </w:p>
        </w:tc>
        <w:tc>
          <w:tcPr>
            <w:tcW w:type="dxa" w:w="2800"/>
            <w:tcBorders>
              <w:top w:val="single" w:color="000000" w:sz="4"/>
              <w:left w:val="single" w:color="000000" w:sz="4"/>
              <w:bottom w:val="single" w:color="000000" w:sz="4"/>
              <w:right w:val="single" w:color="000000" w:sz="4"/>
            </w:tcBorders>
            <w:shd w:fill="F2F2F2" w:val="clear"/>
            <w:tcMar>
              <w:top w:type="dxa" w:w="100"/>
              <w:left w:type="dxa" w:w="180"/>
              <w:bottom w:type="dxa" w:w="100"/>
              <w:right w:type="dxa" w:w="180"/>
            </w:tcMar>
          </w:tcPr>
          <w:p>
            <w:r>
              <w:rPr>
                <w:rFonts w:ascii="Arial" w:cs="Arial" w:eastAsia="Arial" w:hAnsi="Arial"/>
                <w:color w:val="222222"/>
                <w:sz w:val="20"/>
                <w:szCs w:val="20"/>
              </w:rPr>
              <w:t xml:space="preserve">1.0</w:t>
            </w:r>
          </w:p>
        </w:tc>
      </w:tr>
      <w:tr>
        <w:tc>
          <w:tcPr>
            <w:tcW w:type="dxa" w:w="2200"/>
            <w:tcBorders>
              <w:top w:val="single" w:color="000000" w:sz="4"/>
              <w:left w:val="single" w:color="000000" w:sz="4"/>
              <w:bottom w:val="single" w:color="000000" w:sz="4"/>
              <w:right w:val="single" w:color="000000" w:sz="4"/>
            </w:tcBorders>
            <w:shd w:fill="000000" w:val="clear"/>
            <w:tcMar>
              <w:top w:type="dxa" w:w="100"/>
              <w:left w:type="dxa" w:w="180"/>
              <w:bottom w:type="dxa" w:w="100"/>
              <w:right w:type="dxa" w:w="180"/>
            </w:tcMar>
          </w:tcPr>
          <w:p>
            <w:r>
              <w:rPr>
                <w:rFonts w:ascii="Arial" w:cs="Arial" w:eastAsia="Arial" w:hAnsi="Arial"/>
                <w:b/>
                <w:bCs/>
                <w:color w:val="FFFFFF"/>
                <w:sz w:val="20"/>
                <w:szCs w:val="20"/>
              </w:rPr>
              <w:t xml:space="preserve">Date</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80"/>
              <w:bottom w:type="dxa" w:w="100"/>
              <w:right w:type="dxa" w:w="180"/>
            </w:tcMar>
          </w:tcPr>
          <w:p>
            <w:r>
              <w:rPr>
                <w:rFonts w:ascii="Arial" w:cs="Arial" w:eastAsia="Arial" w:hAnsi="Arial"/>
                <w:color w:val="222222"/>
                <w:sz w:val="20"/>
                <w:szCs w:val="20"/>
              </w:rPr>
              <w:t xml:space="preserve">June 2026</w:t>
            </w:r>
          </w:p>
        </w:tc>
      </w:tr>
      <w:tr>
        <w:tc>
          <w:tcPr>
            <w:tcW w:type="dxa" w:w="2200"/>
            <w:tcBorders>
              <w:top w:val="single" w:color="000000" w:sz="4"/>
              <w:left w:val="single" w:color="000000" w:sz="4"/>
              <w:bottom w:val="single" w:color="000000" w:sz="4"/>
              <w:right w:val="single" w:color="000000" w:sz="4"/>
            </w:tcBorders>
            <w:shd w:fill="000000" w:val="clear"/>
            <w:tcMar>
              <w:top w:type="dxa" w:w="100"/>
              <w:left w:type="dxa" w:w="180"/>
              <w:bottom w:type="dxa" w:w="100"/>
              <w:right w:type="dxa" w:w="180"/>
            </w:tcMar>
          </w:tcPr>
          <w:p>
            <w:r>
              <w:rPr>
                <w:rFonts w:ascii="Arial" w:cs="Arial" w:eastAsia="Arial" w:hAnsi="Arial"/>
                <w:b/>
                <w:bCs/>
                <w:color w:val="FFFFFF"/>
                <w:sz w:val="20"/>
                <w:szCs w:val="20"/>
              </w:rPr>
              <w:t xml:space="preserve">Status</w:t>
            </w:r>
          </w:p>
        </w:tc>
        <w:tc>
          <w:tcPr>
            <w:tcW w:type="dxa" w:w="2800"/>
            <w:tcBorders>
              <w:top w:val="single" w:color="000000" w:sz="4"/>
              <w:left w:val="single" w:color="000000" w:sz="4"/>
              <w:bottom w:val="single" w:color="000000" w:sz="4"/>
              <w:right w:val="single" w:color="000000" w:sz="4"/>
            </w:tcBorders>
            <w:shd w:fill="F2F2F2" w:val="clear"/>
            <w:tcMar>
              <w:top w:type="dxa" w:w="100"/>
              <w:left w:type="dxa" w:w="180"/>
              <w:bottom w:type="dxa" w:w="100"/>
              <w:right w:type="dxa" w:w="180"/>
            </w:tcMar>
          </w:tcPr>
          <w:p>
            <w:r>
              <w:rPr>
                <w:rFonts w:ascii="Arial" w:cs="Arial" w:eastAsia="Arial" w:hAnsi="Arial"/>
                <w:color w:val="222222"/>
                <w:sz w:val="20"/>
                <w:szCs w:val="20"/>
              </w:rPr>
              <w:t xml:space="preserve">Draft</w:t>
            </w:r>
          </w:p>
        </w:tc>
      </w:tr>
      <w:tr>
        <w:tc>
          <w:tcPr>
            <w:tcW w:type="dxa" w:w="2200"/>
            <w:tcBorders>
              <w:top w:val="single" w:color="000000" w:sz="4"/>
              <w:left w:val="single" w:color="000000" w:sz="4"/>
              <w:bottom w:val="single" w:color="000000" w:sz="4"/>
              <w:right w:val="single" w:color="000000" w:sz="4"/>
            </w:tcBorders>
            <w:shd w:fill="000000" w:val="clear"/>
            <w:tcMar>
              <w:top w:type="dxa" w:w="100"/>
              <w:left w:type="dxa" w:w="180"/>
              <w:bottom w:type="dxa" w:w="100"/>
              <w:right w:type="dxa" w:w="180"/>
            </w:tcMar>
          </w:tcPr>
          <w:p>
            <w:r>
              <w:rPr>
                <w:rFonts w:ascii="Arial" w:cs="Arial" w:eastAsia="Arial" w:hAnsi="Arial"/>
                <w:b/>
                <w:bCs/>
                <w:color w:val="FFFFFF"/>
                <w:sz w:val="20"/>
                <w:szCs w:val="20"/>
              </w:rPr>
              <w:t xml:space="preserve">Modules</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80"/>
              <w:bottom w:type="dxa" w:w="100"/>
              <w:right w:type="dxa" w:w="180"/>
            </w:tcMar>
          </w:tcPr>
          <w:p>
            <w:r>
              <w:rPr>
                <w:rFonts w:ascii="Arial" w:cs="Arial" w:eastAsia="Arial" w:hAnsi="Arial"/>
                <w:color w:val="222222"/>
                <w:sz w:val="20"/>
                <w:szCs w:val="20"/>
              </w:rPr>
              <w:t xml:space="preserve">16 Modules — 3 Phases</w:t>
            </w:r>
          </w:p>
        </w:tc>
      </w:tr>
      <w:tr>
        <w:tc>
          <w:tcPr>
            <w:tcW w:type="dxa" w:w="2200"/>
            <w:tcBorders>
              <w:top w:val="single" w:color="000000" w:sz="4"/>
              <w:left w:val="single" w:color="000000" w:sz="4"/>
              <w:bottom w:val="single" w:color="000000" w:sz="4"/>
              <w:right w:val="single" w:color="000000" w:sz="4"/>
            </w:tcBorders>
            <w:shd w:fill="000000" w:val="clear"/>
            <w:tcMar>
              <w:top w:type="dxa" w:w="100"/>
              <w:left w:type="dxa" w:w="180"/>
              <w:bottom w:type="dxa" w:w="100"/>
              <w:right w:type="dxa" w:w="180"/>
            </w:tcMar>
          </w:tcPr>
          <w:p>
            <w:r>
              <w:rPr>
                <w:rFonts w:ascii="Arial" w:cs="Arial" w:eastAsia="Arial" w:hAnsi="Arial"/>
                <w:b/>
                <w:bCs/>
                <w:color w:val="FFFFFF"/>
                <w:sz w:val="20"/>
                <w:szCs w:val="20"/>
              </w:rPr>
              <w:t xml:space="preserve">Classification</w:t>
            </w:r>
          </w:p>
        </w:tc>
        <w:tc>
          <w:tcPr>
            <w:tcW w:type="dxa" w:w="2800"/>
            <w:tcBorders>
              <w:top w:val="single" w:color="000000" w:sz="4"/>
              <w:left w:val="single" w:color="000000" w:sz="4"/>
              <w:bottom w:val="single" w:color="000000" w:sz="4"/>
              <w:right w:val="single" w:color="000000" w:sz="4"/>
            </w:tcBorders>
            <w:shd w:fill="F2F2F2" w:val="clear"/>
            <w:tcMar>
              <w:top w:type="dxa" w:w="100"/>
              <w:left w:type="dxa" w:w="180"/>
              <w:bottom w:type="dxa" w:w="100"/>
              <w:right w:type="dxa" w:w="180"/>
            </w:tcMar>
          </w:tcPr>
          <w:p>
            <w:r>
              <w:rPr>
                <w:rFonts w:ascii="Arial" w:cs="Arial" w:eastAsia="Arial" w:hAnsi="Arial"/>
                <w:color w:val="222222"/>
                <w:sz w:val="20"/>
                <w:szCs w:val="20"/>
              </w:rPr>
              <w:t xml:space="preserve">Confidential — Internal</w:t>
            </w:r>
          </w:p>
        </w:tc>
      </w:tr>
    </w:tbl>
    <w:p>
      <w:r>
        <w:br w:type="page"/>
      </w:r>
    </w:p>
    <w:p>
      <w:pPr>
        <w:sectPr>
          <w:pgSz w:w="12240" w:h="15840" w:orient="portrait"/>
          <w:pgMar w:top="1440" w:right="1440" w:bottom="1440" w:left="1440" w:header="708" w:footer="708" w:gutter="0"/>
          <w:pgNumType/>
          <w:docGrid w:linePitch="360"/>
        </w:sectPr>
      </w:pPr>
    </w:p>
    <w:p>
      <w:pPr>
        <w:pStyle w:val="Heading1"/>
        <w:shd w:fill="000000" w:val="clear"/>
        <w:spacing w:after="240" w:before="400"/>
        <w:ind w:left="160" w:right="160"/>
      </w:pPr>
      <w:r>
        <w:rPr>
          <w:rFonts w:ascii="Arial" w:cs="Arial" w:eastAsia="Arial" w:hAnsi="Arial"/>
          <w:b/>
          <w:bCs/>
          <w:color w:val="FFFFFF"/>
          <w:sz w:val="34"/>
          <w:szCs w:val="34"/>
        </w:rPr>
        <w:t xml:space="preserve">1. Executive Summary</w:t>
      </w:r>
    </w:p>
    <w:p>
      <w:pPr>
        <w:spacing w:after="80" w:before="80"/>
        <w:jc w:val="both"/>
      </w:pPr>
      <w:r>
        <w:rPr>
          <w:rFonts w:ascii="Arial" w:cs="Arial" w:eastAsia="Arial" w:hAnsi="Arial"/>
          <w:color w:val="222222"/>
          <w:sz w:val="22"/>
          <w:szCs w:val="22"/>
        </w:rPr>
        <w:t xml:space="preserve">The Internship Management Portal (IMP) is a comprehensive, web-based platform built to centralise and automate the complete lifecycle of an internship programme. From the moment a candidate is onboarded until they receive their completion certificate, every interaction, task, submission, evaluation, and learning activity is managed through a single, unified system.</w:t>
      </w:r>
    </w:p>
    <w:p>
      <w:pPr>
        <w:spacing w:after="80" w:before="0"/>
      </w:pPr>
      <w:r>
        <w:t xml:space="preserve"/>
      </w:r>
    </w:p>
    <w:p>
      <w:pPr>
        <w:spacing w:after="80" w:before="80"/>
        <w:jc w:val="both"/>
      </w:pPr>
      <w:r>
        <w:rPr>
          <w:rFonts w:ascii="Arial" w:cs="Arial" w:eastAsia="Arial" w:hAnsi="Arial"/>
          <w:color w:val="222222"/>
          <w:sz w:val="22"/>
          <w:szCs w:val="22"/>
        </w:rPr>
        <w:t xml:space="preserve">IMP is designed for organisations that run structured internship programmes at scale — whether ten interns per cycle or several hundred. It replaces the fragmented combination of spreadsheets, WhatsApp groups, email threads, and standalone LMS systems that most organisations currently rely on, and replaces them with a role-aware, data-driven, and AI-augmented platform.</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1.1  Problem Statement</w:t>
      </w:r>
    </w:p>
    <w:p>
      <w:pPr>
        <w:spacing w:after="80" w:before="80"/>
        <w:jc w:val="both"/>
      </w:pPr>
      <w:r>
        <w:rPr>
          <w:rFonts w:ascii="Arial" w:cs="Arial" w:eastAsia="Arial" w:hAnsi="Arial"/>
          <w:color w:val="222222"/>
          <w:sz w:val="22"/>
          <w:szCs w:val="22"/>
        </w:rPr>
        <w:t xml:space="preserve">The following operational pain points are consistently observed in organisations managing internship programmes without a dedicated platform:</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Onboarding is manual and unstructured — interns receive instructions via email with no centralised reference point, leading to confusion and delays in the first week.</w:t>
      </w:r>
    </w:p>
    <w:p>
      <w:pPr>
        <w:pStyle w:val="ListParagraph"/>
        <w:numPr>
          <w:ilvl w:val="0"/>
          <w:numId w:val="2"/>
        </w:numPr>
        <w:spacing w:after="50" w:before="50"/>
        <w:jc w:val="both"/>
      </w:pPr>
      <w:r>
        <w:rPr>
          <w:rFonts w:ascii="Arial" w:cs="Arial" w:eastAsia="Arial" w:hAnsi="Arial"/>
          <w:color w:val="222222"/>
          <w:sz w:val="22"/>
          <w:szCs w:val="22"/>
        </w:rPr>
        <w:t xml:space="preserve">Task assignment is informal — mentors use spreadsheets or messaging apps to assign tasks, making it difficult to track progress, enforce deadlines, or maintain accountability.</w:t>
      </w:r>
    </w:p>
    <w:p>
      <w:pPr>
        <w:pStyle w:val="ListParagraph"/>
        <w:numPr>
          <w:ilvl w:val="0"/>
          <w:numId w:val="2"/>
        </w:numPr>
        <w:spacing w:after="50" w:before="50"/>
        <w:jc w:val="both"/>
      </w:pPr>
      <w:r>
        <w:rPr>
          <w:rFonts w:ascii="Arial" w:cs="Arial" w:eastAsia="Arial" w:hAnsi="Arial"/>
          <w:color w:val="222222"/>
          <w:sz w:val="22"/>
          <w:szCs w:val="22"/>
        </w:rPr>
        <w:t xml:space="preserve">Progress is invisible — without a system of record, neither admins nor mentors have a reliable, real-time view of where each intern stands relative to programme goals.</w:t>
      </w:r>
    </w:p>
    <w:p>
      <w:pPr>
        <w:pStyle w:val="ListParagraph"/>
        <w:numPr>
          <w:ilvl w:val="0"/>
          <w:numId w:val="2"/>
        </w:numPr>
        <w:spacing w:after="50" w:before="50"/>
        <w:jc w:val="both"/>
      </w:pPr>
      <w:r>
        <w:rPr>
          <w:rFonts w:ascii="Arial" w:cs="Arial" w:eastAsia="Arial" w:hAnsi="Arial"/>
          <w:color w:val="222222"/>
          <w:sz w:val="22"/>
          <w:szCs w:val="22"/>
        </w:rPr>
        <w:t xml:space="preserve">Communication is scattered — questions, feedback, and check-ins happen across email, WhatsApp, and verbal conversations, leaving no traceable history.</w:t>
      </w:r>
    </w:p>
    <w:p>
      <w:pPr>
        <w:pStyle w:val="ListParagraph"/>
        <w:numPr>
          <w:ilvl w:val="0"/>
          <w:numId w:val="2"/>
        </w:numPr>
        <w:spacing w:after="50" w:before="50"/>
        <w:jc w:val="both"/>
      </w:pPr>
      <w:r>
        <w:rPr>
          <w:rFonts w:ascii="Arial" w:cs="Arial" w:eastAsia="Arial" w:hAnsi="Arial"/>
          <w:color w:val="222222"/>
          <w:sz w:val="22"/>
          <w:szCs w:val="22"/>
        </w:rPr>
        <w:t xml:space="preserve">Evaluations are inconsistent — mentor assessments are subjective and unstructured, making it difficult to compare interns fairly or identify high performers.</w:t>
      </w:r>
    </w:p>
    <w:p>
      <w:pPr>
        <w:pStyle w:val="ListParagraph"/>
        <w:numPr>
          <w:ilvl w:val="0"/>
          <w:numId w:val="2"/>
        </w:numPr>
        <w:spacing w:after="50" w:before="50"/>
        <w:jc w:val="both"/>
      </w:pPr>
      <w:r>
        <w:rPr>
          <w:rFonts w:ascii="Arial" w:cs="Arial" w:eastAsia="Arial" w:hAnsi="Arial"/>
          <w:color w:val="222222"/>
          <w:sz w:val="22"/>
          <w:szCs w:val="22"/>
        </w:rPr>
        <w:t xml:space="preserve">Certificate generation is slow — producing personalised certificates manually is time-consuming and error-prone, often delaying programme closure by weeks.</w:t>
      </w:r>
    </w:p>
    <w:p>
      <w:pPr>
        <w:pStyle w:val="ListParagraph"/>
        <w:numPr>
          <w:ilvl w:val="0"/>
          <w:numId w:val="2"/>
        </w:numPr>
        <w:spacing w:after="50" w:before="50"/>
        <w:jc w:val="both"/>
      </w:pPr>
      <w:r>
        <w:rPr>
          <w:rFonts w:ascii="Arial" w:cs="Arial" w:eastAsia="Arial" w:hAnsi="Arial"/>
          <w:color w:val="222222"/>
          <w:sz w:val="22"/>
          <w:szCs w:val="22"/>
        </w:rPr>
        <w:t xml:space="preserve">There are no data-driven insights — programme administrators cannot identify at-risk interns, measure programme effectiveness, or make evidence-based improvements without analytics.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1.2  Proposed Solution</w:t>
      </w:r>
    </w:p>
    <w:p>
      <w:pPr>
        <w:spacing w:after="80" w:before="80"/>
        <w:jc w:val="both"/>
      </w:pPr>
      <w:r>
        <w:rPr>
          <w:rFonts w:ascii="Arial" w:cs="Arial" w:eastAsia="Arial" w:hAnsi="Arial"/>
          <w:color w:val="222222"/>
          <w:sz w:val="22"/>
          <w:szCs w:val="22"/>
        </w:rPr>
        <w:t xml:space="preserve">IMP addresses each of these pain points through a modular architecture of 16 functional modules, delivered in three development phases over twelve weeks. The core capabilities are:</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Structured onboarding with role-based accounts, programme assignments, and batch groupings so every intern starts with a clear, personalised dashboard on day one.</w:t>
      </w:r>
    </w:p>
    <w:p>
      <w:pPr>
        <w:pStyle w:val="ListParagraph"/>
        <w:numPr>
          <w:ilvl w:val="0"/>
          <w:numId w:val="2"/>
        </w:numPr>
        <w:spacing w:after="50" w:before="50"/>
        <w:jc w:val="both"/>
      </w:pPr>
      <w:r>
        <w:rPr>
          <w:rFonts w:ascii="Arial" w:cs="Arial" w:eastAsia="Arial" w:hAnsi="Arial"/>
          <w:color w:val="222222"/>
          <w:sz w:val="22"/>
          <w:szCs w:val="22"/>
        </w:rPr>
        <w:t xml:space="preserve">A full-featured task management system with Kanban boards, priority levels, deadline enforcement, and file attachment support so mentors and interns always have a shared, up-to-date view of work.</w:t>
      </w:r>
    </w:p>
    <w:p>
      <w:pPr>
        <w:pStyle w:val="ListParagraph"/>
        <w:numPr>
          <w:ilvl w:val="0"/>
          <w:numId w:val="2"/>
        </w:numPr>
        <w:spacing w:after="50" w:before="50"/>
        <w:jc w:val="both"/>
      </w:pPr>
      <w:r>
        <w:rPr>
          <w:rFonts w:ascii="Arial" w:cs="Arial" w:eastAsia="Arial" w:hAnsi="Arial"/>
          <w:color w:val="222222"/>
          <w:sz w:val="22"/>
          <w:szCs w:val="22"/>
        </w:rPr>
        <w:t xml:space="preserve">A submission portal that supports GitHub links, live demo URLs, PDF reports, and source code archives, all stored securely in AWS S3.</w:t>
      </w:r>
    </w:p>
    <w:p>
      <w:pPr>
        <w:pStyle w:val="ListParagraph"/>
        <w:numPr>
          <w:ilvl w:val="0"/>
          <w:numId w:val="2"/>
        </w:numPr>
        <w:spacing w:after="50" w:before="50"/>
        <w:jc w:val="both"/>
      </w:pPr>
      <w:r>
        <w:rPr>
          <w:rFonts w:ascii="Arial" w:cs="Arial" w:eastAsia="Arial" w:hAnsi="Arial"/>
          <w:color w:val="222222"/>
          <w:sz w:val="22"/>
          <w:szCs w:val="22"/>
        </w:rPr>
        <w:t xml:space="preserve">Structured mentor evaluations scored across four competency dimensions, generating a performance record that feeds directly into the certificate engine.</w:t>
      </w:r>
    </w:p>
    <w:p>
      <w:pPr>
        <w:pStyle w:val="ListParagraph"/>
        <w:numPr>
          <w:ilvl w:val="0"/>
          <w:numId w:val="2"/>
        </w:numPr>
        <w:spacing w:after="50" w:before="50"/>
        <w:jc w:val="both"/>
      </w:pPr>
      <w:r>
        <w:rPr>
          <w:rFonts w:ascii="Arial" w:cs="Arial" w:eastAsia="Arial" w:hAnsi="Arial"/>
          <w:color w:val="222222"/>
          <w:sz w:val="22"/>
          <w:szCs w:val="22"/>
        </w:rPr>
        <w:t xml:space="preserve">Automated PDF certificate generation with unique IDs and scannable QR codes for instant online verification.</w:t>
      </w:r>
    </w:p>
    <w:p>
      <w:pPr>
        <w:pStyle w:val="ListParagraph"/>
        <w:numPr>
          <w:ilvl w:val="0"/>
          <w:numId w:val="2"/>
        </w:numPr>
        <w:spacing w:after="50" w:before="50"/>
        <w:jc w:val="both"/>
      </w:pPr>
      <w:r>
        <w:rPr>
          <w:rFonts w:ascii="Arial" w:cs="Arial" w:eastAsia="Arial" w:hAnsi="Arial"/>
          <w:color w:val="222222"/>
          <w:sz w:val="22"/>
          <w:szCs w:val="22"/>
        </w:rPr>
        <w:t xml:space="preserve">An AI Mentor chatbot trained on company policies, internship guidelines, and past intern reports using Retrieval-Augmented Generation (RAG), so interns can get instant, contextually accurate answers at any hour.</w:t>
      </w:r>
    </w:p>
    <w:p>
      <w:pPr>
        <w:pStyle w:val="ListParagraph"/>
        <w:numPr>
          <w:ilvl w:val="0"/>
          <w:numId w:val="2"/>
        </w:numPr>
        <w:spacing w:after="50" w:before="50"/>
        <w:jc w:val="both"/>
      </w:pPr>
      <w:r>
        <w:rPr>
          <w:rFonts w:ascii="Arial" w:cs="Arial" w:eastAsia="Arial" w:hAnsi="Arial"/>
          <w:color w:val="222222"/>
          <w:sz w:val="22"/>
          <w:szCs w:val="22"/>
        </w:rPr>
        <w:t xml:space="preserve">AI-powered Resume Analyzer and Skill Gap Analysis to help interns improve their employability profiles during the programme.</w:t>
      </w:r>
    </w:p>
    <w:p>
      <w:pPr>
        <w:pStyle w:val="ListParagraph"/>
        <w:numPr>
          <w:ilvl w:val="0"/>
          <w:numId w:val="2"/>
        </w:numPr>
        <w:spacing w:after="50" w:before="50"/>
        <w:jc w:val="both"/>
      </w:pPr>
      <w:r>
        <w:rPr>
          <w:rFonts w:ascii="Arial" w:cs="Arial" w:eastAsia="Arial" w:hAnsi="Arial"/>
          <w:color w:val="222222"/>
          <w:sz w:val="22"/>
          <w:szCs w:val="22"/>
        </w:rPr>
        <w:t xml:space="preserve">Real-time notifications via Socket.io and comprehensive analytics dashboards for both mentors and administrators.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1.3  Key Benefits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3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Current Pain</w:t>
            </w:r>
          </w:p>
        </w:tc>
        <w:tc>
          <w:tcPr>
            <w:tcW w:type="dxa" w:w="43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IMP Benefit</w:t>
            </w:r>
          </w:p>
        </w:tc>
      </w:tr>
      <w:tr>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Admin</w:t>
            </w:r>
          </w:p>
        </w:tc>
        <w:tc>
          <w:tcPr>
            <w:tcW w:type="dxa" w:w="3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Manual coordination across tools</w:t>
            </w:r>
          </w:p>
        </w:tc>
        <w:tc>
          <w:tcPr>
            <w:tcW w:type="dxa" w:w="43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Single dashboard, automated reports and certificates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w:t>
            </w:r>
          </w:p>
        </w:tc>
        <w:tc>
          <w:tcPr>
            <w:tcW w:type="dxa" w:w="3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No structured evaluation framework</w:t>
            </w:r>
          </w:p>
        </w:tc>
        <w:tc>
          <w:tcPr>
            <w:tcW w:type="dxa" w:w="43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Structured scoring, progress visibility, at-risk alerts</w:t>
            </w:r>
          </w:p>
        </w:tc>
      </w:tr>
      <w:tr>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Intern</w:t>
            </w:r>
          </w:p>
        </w:tc>
        <w:tc>
          <w:tcPr>
            <w:tcW w:type="dxa" w:w="3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Unclear tasks and no feedback loop</w:t>
            </w:r>
          </w:p>
        </w:tc>
        <w:tc>
          <w:tcPr>
            <w:tcW w:type="dxa" w:w="43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Clear Kanban tasks, instant AI mentor, skill roadmap</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Organisation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No data on programme effectiveness</w:t>
            </w:r>
          </w:p>
        </w:tc>
        <w:tc>
          <w:tcPr>
            <w:tcW w:type="dxa" w:w="43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Analytics, completion rates, cohort benchmarking</w:t>
            </w:r>
          </w:p>
        </w:tc>
      </w:tr>
    </w:tbl>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2. Product Architecture</w:t>
      </w:r>
    </w:p>
    <w:p>
      <w:pPr>
        <w:spacing w:after="80" w:before="80"/>
        <w:jc w:val="both"/>
      </w:pPr>
      <w:r>
        <w:rPr>
          <w:rFonts w:ascii="Arial" w:cs="Arial" w:eastAsia="Arial" w:hAnsi="Arial"/>
          <w:color w:val="222222"/>
          <w:sz w:val="22"/>
          <w:szCs w:val="22"/>
        </w:rPr>
        <w:t xml:space="preserve">IMP follows a modern three-tier architecture: a server-rendered React frontend, a modular NestJS API backend, and a combination of PostgreSQL, Redis, and S3 for persistence and storage. A separate AI layer handles all machine-learning workloads asynchronously to avoid impacting core API performance.</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2.1  Architecture Overview</w:t>
      </w:r>
    </w:p>
    <w:p>
      <w:pPr>
        <w:spacing w:after="80" w:before="80"/>
        <w:jc w:val="both"/>
      </w:pPr>
      <w:r>
        <w:rPr>
          <w:rFonts w:ascii="Arial" w:cs="Arial" w:eastAsia="Arial" w:hAnsi="Arial"/>
          <w:color w:val="222222"/>
          <w:sz w:val="22"/>
          <w:szCs w:val="22"/>
        </w:rPr>
        <w:t xml:space="preserve">The system is composed of the following layers, each with a well-defined responsibility boundary:</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Frontend (Next.js + React): Delivers the user interface via server-side rendering (SSR) for fast initial page loads and client-side React components for interactive elements such as the Kanban board, dashboards, and real-time notifications. Next.js handles routing, authentication session management, and API proxying.</w:t>
      </w:r>
    </w:p>
    <w:p>
      <w:pPr>
        <w:pStyle w:val="ListParagraph"/>
        <w:numPr>
          <w:ilvl w:val="0"/>
          <w:numId w:val="2"/>
        </w:numPr>
        <w:spacing w:after="50" w:before="50"/>
        <w:jc w:val="both"/>
      </w:pPr>
      <w:r>
        <w:rPr>
          <w:rFonts w:ascii="Arial" w:cs="Arial" w:eastAsia="Arial" w:hAnsi="Arial"/>
          <w:color w:val="222222"/>
          <w:sz w:val="22"/>
          <w:szCs w:val="22"/>
        </w:rPr>
        <w:t xml:space="preserve">API Layer (NestJS): A modular, decorator-driven Node.js framework that exposes a RESTful HTTP API alongside a WebSocket gateway for real-time events. Each functional domain (auth, tasks, evaluations, certificates, etc.) is encapsulated as a NestJS module with its own controller, service, and repository layers.</w:t>
      </w:r>
    </w:p>
    <w:p>
      <w:pPr>
        <w:pStyle w:val="ListParagraph"/>
        <w:numPr>
          <w:ilvl w:val="0"/>
          <w:numId w:val="2"/>
        </w:numPr>
        <w:spacing w:after="50" w:before="50"/>
        <w:jc w:val="both"/>
      </w:pPr>
      <w:r>
        <w:rPr>
          <w:rFonts w:ascii="Arial" w:cs="Arial" w:eastAsia="Arial" w:hAnsi="Arial"/>
          <w:color w:val="222222"/>
          <w:sz w:val="22"/>
          <w:szCs w:val="22"/>
        </w:rPr>
        <w:t xml:space="preserve">Primary Database (PostgreSQL): The source of truth for all structured data. Relations are enforced at the database level with foreign keys and constraints. Migrations are managed via TypeORM or Prisma.</w:t>
      </w:r>
    </w:p>
    <w:p>
      <w:pPr>
        <w:pStyle w:val="ListParagraph"/>
        <w:numPr>
          <w:ilvl w:val="0"/>
          <w:numId w:val="2"/>
        </w:numPr>
        <w:spacing w:after="50" w:before="50"/>
        <w:jc w:val="both"/>
      </w:pPr>
      <w:r>
        <w:rPr>
          <w:rFonts w:ascii="Arial" w:cs="Arial" w:eastAsia="Arial" w:hAnsi="Arial"/>
          <w:color w:val="222222"/>
          <w:sz w:val="22"/>
          <w:szCs w:val="22"/>
        </w:rPr>
        <w:t xml:space="preserve">Cache and Queue (Redis): Used for two distinct purposes — caching frequently read data (dashboards, leaderboard queries) to reduce database load, and as a message broker for background job queues (certificate PDF generation, AI tasks, email notifications) via BullMQ.</w:t>
      </w:r>
    </w:p>
    <w:p>
      <w:pPr>
        <w:pStyle w:val="ListParagraph"/>
        <w:numPr>
          <w:ilvl w:val="0"/>
          <w:numId w:val="2"/>
        </w:numPr>
        <w:spacing w:after="50" w:before="50"/>
        <w:jc w:val="both"/>
      </w:pPr>
      <w:r>
        <w:rPr>
          <w:rFonts w:ascii="Arial" w:cs="Arial" w:eastAsia="Arial" w:hAnsi="Arial"/>
          <w:color w:val="222222"/>
          <w:sz w:val="22"/>
          <w:szCs w:val="22"/>
        </w:rPr>
        <w:t xml:space="preserve">File Storage (AWS S3): All user-uploaded files — project submissions, resume PDFs, generated certificate PDFs — are stored in S3. Files are never served directly; the API issues short-lived pre-signed URLs to the client.</w:t>
      </w:r>
    </w:p>
    <w:p>
      <w:pPr>
        <w:pStyle w:val="ListParagraph"/>
        <w:numPr>
          <w:ilvl w:val="0"/>
          <w:numId w:val="2"/>
        </w:numPr>
        <w:spacing w:after="50" w:before="50"/>
        <w:jc w:val="both"/>
      </w:pPr>
      <w:r>
        <w:rPr>
          <w:rFonts w:ascii="Arial" w:cs="Arial" w:eastAsia="Arial" w:hAnsi="Arial"/>
          <w:color w:val="222222"/>
          <w:sz w:val="22"/>
          <w:szCs w:val="22"/>
        </w:rPr>
        <w:t xml:space="preserve">AI Layer (OpenAI / Gemini + RAG): A separate asynchronous service that handles the AI Mentor chatbot, resume parsing, and skill gap analysis. Embeddings are stored in Pinecone or PostgreSQL pgvector and retrieved at query time to ground LLM responses in organisation-specific knowledge.</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2.2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Frontend</w:t>
            </w:r>
          </w:p>
        </w:tc>
        <w:tc>
          <w:tcPr>
            <w:tcW w:type="dxa" w:w="2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Next.js 14 + React 18</w:t>
            </w:r>
          </w:p>
        </w:tc>
        <w:tc>
          <w:tcPr>
            <w:tcW w:type="dxa" w:w="47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SSR/SSG, App Router, React Server Components for performance</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API</w:t>
            </w:r>
          </w:p>
        </w:tc>
        <w:tc>
          <w:tcPr>
            <w:tcW w:type="dxa" w:w="2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NestJS (Node.js / TypeScript)</w:t>
            </w:r>
          </w:p>
        </w:tc>
        <w:tc>
          <w:tcPr>
            <w:tcW w:type="dxa" w:w="4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Modular architecture, decorator-based DI, excellent scalability</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Database</w:t>
            </w:r>
          </w:p>
        </w:tc>
        <w:tc>
          <w:tcPr>
            <w:tcW w:type="dxa" w:w="2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PostgreSQL 16</w:t>
            </w:r>
          </w:p>
        </w:tc>
        <w:tc>
          <w:tcPr>
            <w:tcW w:type="dxa" w:w="47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ACID compliance, JSONB support, mature ecosystem</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Cache / Queue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Redis 7 + BullMQ</w:t>
            </w:r>
          </w:p>
        </w:tc>
        <w:tc>
          <w:tcPr>
            <w:tcW w:type="dxa" w:w="4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In-memory speed for cache; reliable queue for async jobs</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File Storage</w:t>
            </w:r>
          </w:p>
        </w:tc>
        <w:tc>
          <w:tcPr>
            <w:tcW w:type="dxa" w:w="2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AWS S3</w:t>
            </w:r>
          </w:p>
        </w:tc>
        <w:tc>
          <w:tcPr>
            <w:tcW w:type="dxa" w:w="47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Industry-standard object storage, pre-signed URL security model</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AI / LLM</w:t>
            </w:r>
          </w:p>
        </w:tc>
        <w:tc>
          <w:tcPr>
            <w:tcW w:type="dxa" w:w="2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OpenAI GPT-4 / Google Gemini</w:t>
            </w:r>
          </w:p>
        </w:tc>
        <w:tc>
          <w:tcPr>
            <w:tcW w:type="dxa" w:w="4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State-of-the-art language models for chatbot and analysis</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Vector Store</w:t>
            </w:r>
          </w:p>
        </w:tc>
        <w:tc>
          <w:tcPr>
            <w:tcW w:type="dxa" w:w="2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Pinecone / pgvector</w:t>
            </w:r>
          </w:p>
        </w:tc>
        <w:tc>
          <w:tcPr>
            <w:tcW w:type="dxa" w:w="47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Semantic search over knowledge base documents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Real-time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Socket.io</w:t>
            </w:r>
          </w:p>
        </w:tc>
        <w:tc>
          <w:tcPr>
            <w:tcW w:type="dxa" w:w="4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Bidirectional WebSocket communication for live notifications</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Auth</w:t>
            </w:r>
          </w:p>
        </w:tc>
        <w:tc>
          <w:tcPr>
            <w:tcW w:type="dxa" w:w="28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JWT + Refresh Tokens + OAuth2</w:t>
            </w:r>
          </w:p>
        </w:tc>
        <w:tc>
          <w:tcPr>
            <w:tcW w:type="dxa" w:w="47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Stateless authentication, Google SSO, MFA support</w:t>
            </w:r>
          </w:p>
        </w:tc>
      </w:tr>
    </w:tbl>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3. User Roles and Responsibilities</w:t>
      </w:r>
    </w:p>
    <w:p>
      <w:pPr>
        <w:spacing w:after="80" w:before="80"/>
        <w:jc w:val="both"/>
      </w:pPr>
      <w:r>
        <w:rPr>
          <w:rFonts w:ascii="Arial" w:cs="Arial" w:eastAsia="Arial" w:hAnsi="Arial"/>
          <w:color w:val="222222"/>
          <w:sz w:val="22"/>
          <w:szCs w:val="22"/>
        </w:rPr>
        <w:t xml:space="preserve">IMP implements Role-Based Access Control (RBAC) with three distinct user roles. Each role has a clearly defined set of permissions and a customised interface tailored to its responsibilities. The role is assigned at registration time and can only be changed by an Administrator.</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3.1  Administrator</w:t>
      </w:r>
    </w:p>
    <w:p>
      <w:pPr>
        <w:spacing w:after="80" w:before="80"/>
        <w:jc w:val="both"/>
      </w:pPr>
      <w:r>
        <w:rPr>
          <w:rFonts w:ascii="Arial" w:cs="Arial" w:eastAsia="Arial" w:hAnsi="Arial"/>
          <w:color w:val="222222"/>
          <w:sz w:val="22"/>
          <w:szCs w:val="22"/>
        </w:rPr>
        <w:t xml:space="preserve">The Administrator has unrestricted access to all platform features and is responsible for the overall governance of the internship programme. Typically this role is held by the HR Manager, Programme Director, or Head of Training.</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Create and configure internship programmes, defining the title, description, duration, start and end dates, and assigned mentor for each programme track (e.g. AI Internship, Web Development Internship, Data Science Internship).</w:t>
      </w:r>
    </w:p>
    <w:p>
      <w:pPr>
        <w:pStyle w:val="ListParagraph"/>
        <w:numPr>
          <w:ilvl w:val="0"/>
          <w:numId w:val="2"/>
        </w:numPr>
        <w:spacing w:after="50" w:before="50"/>
        <w:jc w:val="both"/>
      </w:pPr>
      <w:r>
        <w:rPr>
          <w:rFonts w:ascii="Arial" w:cs="Arial" w:eastAsia="Arial" w:hAnsi="Arial"/>
          <w:color w:val="222222"/>
          <w:sz w:val="22"/>
          <w:szCs w:val="22"/>
        </w:rPr>
        <w:t xml:space="preserve">Create batches within each programme to group interns into cohorts. Each batch has its own timeline, allowing multiple cohorts to run concurrently under the same programme.</w:t>
      </w:r>
    </w:p>
    <w:p>
      <w:pPr>
        <w:pStyle w:val="ListParagraph"/>
        <w:numPr>
          <w:ilvl w:val="0"/>
          <w:numId w:val="2"/>
        </w:numPr>
        <w:spacing w:after="50" w:before="50"/>
        <w:jc w:val="both"/>
      </w:pPr>
      <w:r>
        <w:rPr>
          <w:rFonts w:ascii="Arial" w:cs="Arial" w:eastAsia="Arial" w:hAnsi="Arial"/>
          <w:color w:val="222222"/>
          <w:sz w:val="22"/>
          <w:szCs w:val="22"/>
        </w:rPr>
        <w:t xml:space="preserve">Assign mentors to batches and individual interns. An admin can re-assign mentors at any time without disrupting ongoing tasks or submissions.</w:t>
      </w:r>
    </w:p>
    <w:p>
      <w:pPr>
        <w:pStyle w:val="ListParagraph"/>
        <w:numPr>
          <w:ilvl w:val="0"/>
          <w:numId w:val="2"/>
        </w:numPr>
        <w:spacing w:after="50" w:before="50"/>
        <w:jc w:val="both"/>
      </w:pPr>
      <w:r>
        <w:rPr>
          <w:rFonts w:ascii="Arial" w:cs="Arial" w:eastAsia="Arial" w:hAnsi="Arial"/>
          <w:color w:val="222222"/>
          <w:sz w:val="22"/>
          <w:szCs w:val="22"/>
        </w:rPr>
        <w:t xml:space="preserve">Generate organisation-wide reports covering attendance rates, task completion rates, average evaluation scores, and programme completion statistics for stakeholder reporting.</w:t>
      </w:r>
    </w:p>
    <w:p>
      <w:pPr>
        <w:pStyle w:val="ListParagraph"/>
        <w:numPr>
          <w:ilvl w:val="0"/>
          <w:numId w:val="2"/>
        </w:numPr>
        <w:spacing w:after="50" w:before="50"/>
        <w:jc w:val="both"/>
      </w:pPr>
      <w:r>
        <w:rPr>
          <w:rFonts w:ascii="Arial" w:cs="Arial" w:eastAsia="Arial" w:hAnsi="Arial"/>
          <w:color w:val="222222"/>
          <w:sz w:val="22"/>
          <w:szCs w:val="22"/>
        </w:rPr>
        <w:t xml:space="preserve">Issue certificates at the end of the programme. Certificates are generated automatically based on evaluation data but the admin triggers the bulk generation and distribution process.</w:t>
      </w:r>
    </w:p>
    <w:p>
      <w:pPr>
        <w:pStyle w:val="ListParagraph"/>
        <w:numPr>
          <w:ilvl w:val="0"/>
          <w:numId w:val="2"/>
        </w:numPr>
        <w:spacing w:after="50" w:before="50"/>
        <w:jc w:val="both"/>
      </w:pPr>
      <w:r>
        <w:rPr>
          <w:rFonts w:ascii="Arial" w:cs="Arial" w:eastAsia="Arial" w:hAnsi="Arial"/>
          <w:color w:val="222222"/>
          <w:sz w:val="22"/>
          <w:szCs w:val="22"/>
        </w:rPr>
        <w:t xml:space="preserve">Manage the knowledge base used by the AI Mentor chatbot — uploading policy documents, internship handbooks, and training materials that the AI is trained on.</w:t>
      </w:r>
    </w:p>
    <w:p>
      <w:pPr>
        <w:pStyle w:val="ListParagraph"/>
        <w:numPr>
          <w:ilvl w:val="0"/>
          <w:numId w:val="2"/>
        </w:numPr>
        <w:spacing w:after="50" w:before="50"/>
        <w:jc w:val="both"/>
      </w:pPr>
      <w:r>
        <w:rPr>
          <w:rFonts w:ascii="Arial" w:cs="Arial" w:eastAsia="Arial" w:hAnsi="Arial"/>
          <w:color w:val="222222"/>
          <w:sz w:val="22"/>
          <w:szCs w:val="22"/>
        </w:rPr>
        <w:t xml:space="preserve">Access the full Analytics Dashboard with all metrics across all batches, programmes, mentors, and interns.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3.2  Mentor</w:t>
      </w:r>
    </w:p>
    <w:p>
      <w:pPr>
        <w:spacing w:after="80" w:before="80"/>
        <w:jc w:val="both"/>
      </w:pPr>
      <w:r>
        <w:rPr>
          <w:rFonts w:ascii="Arial" w:cs="Arial" w:eastAsia="Arial" w:hAnsi="Arial"/>
          <w:color w:val="222222"/>
          <w:sz w:val="22"/>
          <w:szCs w:val="22"/>
        </w:rPr>
        <w:t xml:space="preserve">Mentors are subject-matter experts and programme leaders responsible for the day-to-day guidance of interns in their assigned batch. They interact with the platform daily to assign work, review submissions, and evaluate performance.</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View a cohort-level dashboard showing the progress, attendance, task completion, and recent activity of all interns in their assigned batch.</w:t>
      </w:r>
    </w:p>
    <w:p>
      <w:pPr>
        <w:pStyle w:val="ListParagraph"/>
        <w:numPr>
          <w:ilvl w:val="0"/>
          <w:numId w:val="2"/>
        </w:numPr>
        <w:spacing w:after="50" w:before="50"/>
        <w:jc w:val="both"/>
      </w:pPr>
      <w:r>
        <w:rPr>
          <w:rFonts w:ascii="Arial" w:cs="Arial" w:eastAsia="Arial" w:hAnsi="Arial"/>
          <w:color w:val="222222"/>
          <w:sz w:val="22"/>
          <w:szCs w:val="22"/>
        </w:rPr>
        <w:t xml:space="preserve">Create tasks with full details including title, description, priority level, deadline, and any supporting attachment. Tasks are immediately visible on the assigned intern's Kanban board.</w:t>
      </w:r>
    </w:p>
    <w:p>
      <w:pPr>
        <w:pStyle w:val="ListParagraph"/>
        <w:numPr>
          <w:ilvl w:val="0"/>
          <w:numId w:val="2"/>
        </w:numPr>
        <w:spacing w:after="50" w:before="50"/>
        <w:jc w:val="both"/>
      </w:pPr>
      <w:r>
        <w:rPr>
          <w:rFonts w:ascii="Arial" w:cs="Arial" w:eastAsia="Arial" w:hAnsi="Arial"/>
          <w:color w:val="222222"/>
          <w:sz w:val="22"/>
          <w:szCs w:val="22"/>
        </w:rPr>
        <w:t xml:space="preserve">Review intern submissions — code repositories, live demos, PDF reports, and source archives — and either approve, request revisions, or mark as complete.</w:t>
      </w:r>
    </w:p>
    <w:p>
      <w:pPr>
        <w:pStyle w:val="ListParagraph"/>
        <w:numPr>
          <w:ilvl w:val="0"/>
          <w:numId w:val="2"/>
        </w:numPr>
        <w:spacing w:after="50" w:before="50"/>
        <w:jc w:val="both"/>
      </w:pPr>
      <w:r>
        <w:rPr>
          <w:rFonts w:ascii="Arial" w:cs="Arial" w:eastAsia="Arial" w:hAnsi="Arial"/>
          <w:color w:val="222222"/>
          <w:sz w:val="22"/>
          <w:szCs w:val="22"/>
        </w:rPr>
        <w:t xml:space="preserve">Conduct periodic formal evaluations by scoring each intern on four dimensions: Technical Skills, Communication, Problem Solving, and Consistency. Each evaluation includes a remarks field for qualitative feedback.</w:t>
      </w:r>
    </w:p>
    <w:p>
      <w:pPr>
        <w:pStyle w:val="ListParagraph"/>
        <w:numPr>
          <w:ilvl w:val="0"/>
          <w:numId w:val="2"/>
        </w:numPr>
        <w:spacing w:after="50" w:before="50"/>
        <w:jc w:val="both"/>
      </w:pPr>
      <w:r>
        <w:rPr>
          <w:rFonts w:ascii="Arial" w:cs="Arial" w:eastAsia="Arial" w:hAnsi="Arial"/>
          <w:color w:val="222222"/>
          <w:sz w:val="22"/>
          <w:szCs w:val="22"/>
        </w:rPr>
        <w:t xml:space="preserve">Monitor the weekly reports submitted by interns and add comments or guidance in response.</w:t>
      </w:r>
    </w:p>
    <w:p>
      <w:pPr>
        <w:pStyle w:val="ListParagraph"/>
        <w:numPr>
          <w:ilvl w:val="0"/>
          <w:numId w:val="2"/>
        </w:numPr>
        <w:spacing w:after="50" w:before="50"/>
        <w:jc w:val="both"/>
      </w:pPr>
      <w:r>
        <w:rPr>
          <w:rFonts w:ascii="Arial" w:cs="Arial" w:eastAsia="Arial" w:hAnsi="Arial"/>
          <w:color w:val="222222"/>
          <w:sz w:val="22"/>
          <w:szCs w:val="22"/>
        </w:rPr>
        <w:t xml:space="preserve">Receive at-risk alerts generated by the analytics engine when an intern's attendance drops below a threshold or their evaluation trend is declining.</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3.3  Intern</w:t>
      </w:r>
    </w:p>
    <w:p>
      <w:pPr>
        <w:spacing w:after="80" w:before="80"/>
        <w:jc w:val="both"/>
      </w:pPr>
      <w:r>
        <w:rPr>
          <w:rFonts w:ascii="Arial" w:cs="Arial" w:eastAsia="Arial" w:hAnsi="Arial"/>
          <w:color w:val="222222"/>
          <w:sz w:val="22"/>
          <w:szCs w:val="22"/>
        </w:rPr>
        <w:t xml:space="preserve">Interns are the primary end-users of the platform and interact with it daily throughout their programme duration. The intern interface is designed to be intuitive and motivating, providing clear visibility of expectations and progress.</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View a personalised dashboard on login showing their current task list, week-on-week progress percentage, attendance record, skill completion status, and weekly evaluation score.</w:t>
      </w:r>
    </w:p>
    <w:p>
      <w:pPr>
        <w:pStyle w:val="ListParagraph"/>
        <w:numPr>
          <w:ilvl w:val="0"/>
          <w:numId w:val="2"/>
        </w:numPr>
        <w:spacing w:after="50" w:before="50"/>
        <w:jc w:val="both"/>
      </w:pPr>
      <w:r>
        <w:rPr>
          <w:rFonts w:ascii="Arial" w:cs="Arial" w:eastAsia="Arial" w:hAnsi="Arial"/>
          <w:color w:val="222222"/>
          <w:sz w:val="22"/>
          <w:szCs w:val="22"/>
        </w:rPr>
        <w:t xml:space="preserve">Manage their tasks using the Kanban board — dragging cards between columns as work progresses (To Do, Doing, Review, Done), viewing deadline countdowns, and downloading attached reference materials.</w:t>
      </w:r>
    </w:p>
    <w:p>
      <w:pPr>
        <w:pStyle w:val="ListParagraph"/>
        <w:numPr>
          <w:ilvl w:val="0"/>
          <w:numId w:val="2"/>
        </w:numPr>
        <w:spacing w:after="50" w:before="50"/>
        <w:jc w:val="both"/>
      </w:pPr>
      <w:r>
        <w:rPr>
          <w:rFonts w:ascii="Arial" w:cs="Arial" w:eastAsia="Arial" w:hAnsi="Arial"/>
          <w:color w:val="222222"/>
          <w:sz w:val="22"/>
          <w:szCs w:val="22"/>
        </w:rPr>
        <w:t xml:space="preserve">Submit project deliverables through the submission portal, providing a GitHub repository link, live demo URL, a PDF report, and a compressed source code archive. All files are stored in AWS S3.</w:t>
      </w:r>
    </w:p>
    <w:p>
      <w:pPr>
        <w:pStyle w:val="ListParagraph"/>
        <w:numPr>
          <w:ilvl w:val="0"/>
          <w:numId w:val="2"/>
        </w:numPr>
        <w:spacing w:after="50" w:before="50"/>
        <w:jc w:val="both"/>
      </w:pPr>
      <w:r>
        <w:rPr>
          <w:rFonts w:ascii="Arial" w:cs="Arial" w:eastAsia="Arial" w:hAnsi="Arial"/>
          <w:color w:val="222222"/>
          <w:sz w:val="22"/>
          <w:szCs w:val="22"/>
        </w:rPr>
        <w:t xml:space="preserve">Submit a structured weekly report at the end of each programme week, covering completed work, challenges encountered, key learnings, and goals for the following week.</w:t>
      </w:r>
    </w:p>
    <w:p>
      <w:pPr>
        <w:pStyle w:val="ListParagraph"/>
        <w:numPr>
          <w:ilvl w:val="0"/>
          <w:numId w:val="2"/>
        </w:numPr>
        <w:spacing w:after="50" w:before="50"/>
        <w:jc w:val="both"/>
      </w:pPr>
      <w:r>
        <w:rPr>
          <w:rFonts w:ascii="Arial" w:cs="Arial" w:eastAsia="Arial" w:hAnsi="Arial"/>
          <w:color w:val="222222"/>
          <w:sz w:val="22"/>
          <w:szCs w:val="22"/>
        </w:rPr>
        <w:t xml:space="preserve">Interact with the AI Mentor chatbot to ask technical questions, get guidance on programme policies, or receive feedback on their approach — all available 24/7 without waiting for a mentor response.</w:t>
      </w:r>
    </w:p>
    <w:p>
      <w:pPr>
        <w:pStyle w:val="ListParagraph"/>
        <w:numPr>
          <w:ilvl w:val="0"/>
          <w:numId w:val="2"/>
        </w:numPr>
        <w:spacing w:after="50" w:before="50"/>
        <w:jc w:val="both"/>
      </w:pPr>
      <w:r>
        <w:rPr>
          <w:rFonts w:ascii="Arial" w:cs="Arial" w:eastAsia="Arial" w:hAnsi="Arial"/>
          <w:color w:val="222222"/>
          <w:sz w:val="22"/>
          <w:szCs w:val="22"/>
        </w:rPr>
        <w:t xml:space="preserve">Use the Resume Analyzer to upload their current resume and receive an ATS compatibility score, a list of missing skills, and actionable improvement suggestions.</w:t>
      </w:r>
    </w:p>
    <w:p>
      <w:pPr>
        <w:pStyle w:val="ListParagraph"/>
        <w:numPr>
          <w:ilvl w:val="0"/>
          <w:numId w:val="2"/>
        </w:numPr>
        <w:spacing w:after="50" w:before="50"/>
        <w:jc w:val="both"/>
      </w:pPr>
      <w:r>
        <w:rPr>
          <w:rFonts w:ascii="Arial" w:cs="Arial" w:eastAsia="Arial" w:hAnsi="Arial"/>
          <w:color w:val="222222"/>
          <w:sz w:val="22"/>
          <w:szCs w:val="22"/>
        </w:rPr>
        <w:t xml:space="preserve">Access the Skill Gap Analysis tool by specifying their target job role, which returns a personalised learning path showing which skills to acquire and in what order.</w:t>
      </w:r>
    </w:p>
    <w:p>
      <w:pPr>
        <w:pStyle w:val="ListParagraph"/>
        <w:numPr>
          <w:ilvl w:val="0"/>
          <w:numId w:val="2"/>
        </w:numPr>
        <w:spacing w:after="50" w:before="50"/>
        <w:jc w:val="both"/>
      </w:pPr>
      <w:r>
        <w:rPr>
          <w:rFonts w:ascii="Arial" w:cs="Arial" w:eastAsia="Arial" w:hAnsi="Arial"/>
          <w:color w:val="222222"/>
          <w:sz w:val="22"/>
          <w:szCs w:val="22"/>
        </w:rPr>
        <w:t xml:space="preserve">Track personal attendance history, download evaluation summaries, and retrieve the completion certificate once it is issued by the administrator.</w:t>
      </w:r>
    </w:p>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4. Core Modules — Detailed Specification</w:t>
      </w:r>
    </w:p>
    <w:p>
      <w:pPr>
        <w:pStyle w:val="Heading2"/>
        <w:pBdr>
          <w:bottom w:val="single" w:color="000000" w:sz="6" w:space="2"/>
        </w:pBdr>
        <w:spacing w:after="120" w:before="320"/>
      </w:pPr>
      <w:r>
        <w:rPr>
          <w:rFonts w:ascii="Arial" w:cs="Arial" w:eastAsia="Arial" w:hAnsi="Arial"/>
          <w:b/>
          <w:bCs/>
          <w:color w:val="000000"/>
          <w:sz w:val="26"/>
          <w:szCs w:val="26"/>
        </w:rPr>
        <w:t xml:space="preserve">Module 1: Authentication and User Management</w:t>
      </w:r>
    </w:p>
    <w:p>
      <w:pPr>
        <w:spacing w:after="80" w:before="80"/>
        <w:jc w:val="both"/>
      </w:pPr>
      <w:r>
        <w:rPr>
          <w:rFonts w:ascii="Arial" w:cs="Arial" w:eastAsia="Arial" w:hAnsi="Arial"/>
          <w:color w:val="222222"/>
          <w:sz w:val="22"/>
          <w:szCs w:val="22"/>
        </w:rPr>
        <w:t xml:space="preserve">Authentication is the entry point to the entire platform. This module handles user registration, login, session management, and multi-factor security. It underpins the RBAC system that controls what each user can see and do throughout IMP.</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4.1.1  Registration</w:t>
      </w:r>
    </w:p>
    <w:p>
      <w:pPr>
        <w:spacing w:after="80" w:before="80"/>
        <w:jc w:val="both"/>
      </w:pPr>
      <w:r>
        <w:rPr>
          <w:rFonts w:ascii="Arial" w:cs="Arial" w:eastAsia="Arial" w:hAnsi="Arial"/>
          <w:color w:val="222222"/>
          <w:sz w:val="22"/>
          <w:szCs w:val="22"/>
        </w:rPr>
        <w:t xml:space="preserve">New users register by providing their full name, email address, phone number, a strong password, and their intended role (Intern, Mentor, or Admin). Admin accounts can only be created by an existing Administrator to prevent privilege escalation. Upon successful registration, a confirmation email is dispatched and the account is activated.</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4.1.2  Login Methods</w:t>
      </w:r>
    </w:p>
    <w:p>
      <w:pPr>
        <w:pStyle w:val="ListParagraph"/>
        <w:numPr>
          <w:ilvl w:val="0"/>
          <w:numId w:val="2"/>
        </w:numPr>
        <w:spacing w:after="50" w:before="50"/>
        <w:jc w:val="both"/>
      </w:pPr>
      <w:r>
        <w:rPr>
          <w:rFonts w:ascii="Arial" w:cs="Arial" w:eastAsia="Arial" w:hAnsi="Arial"/>
          <w:color w:val="222222"/>
          <w:sz w:val="22"/>
          <w:szCs w:val="22"/>
        </w:rPr>
        <w:t xml:space="preserve">Email and password login: Credentials are verified against the bcrypt-hashed password stored in the database. Incorrect attempts are rate-limited to prevent brute-force attacks.</w:t>
      </w:r>
    </w:p>
    <w:p>
      <w:pPr>
        <w:pStyle w:val="ListParagraph"/>
        <w:numPr>
          <w:ilvl w:val="0"/>
          <w:numId w:val="2"/>
        </w:numPr>
        <w:spacing w:after="50" w:before="50"/>
        <w:jc w:val="both"/>
      </w:pPr>
      <w:r>
        <w:rPr>
          <w:rFonts w:ascii="Arial" w:cs="Arial" w:eastAsia="Arial" w:hAnsi="Arial"/>
          <w:color w:val="222222"/>
          <w:sz w:val="22"/>
          <w:szCs w:val="22"/>
        </w:rPr>
        <w:t xml:space="preserve">Google OAuth 2.0: Interns and mentors can authenticate using their Google account. On first login via Google, a platform account is automatically created and linked to the Google identity.</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4.1.3  Session Security</w:t>
      </w:r>
    </w:p>
    <w:p>
      <w:pPr>
        <w:pStyle w:val="ListParagraph"/>
        <w:numPr>
          <w:ilvl w:val="0"/>
          <w:numId w:val="2"/>
        </w:numPr>
        <w:spacing w:after="50" w:before="50"/>
        <w:jc w:val="both"/>
      </w:pPr>
      <w:r>
        <w:rPr>
          <w:rFonts w:ascii="Arial" w:cs="Arial" w:eastAsia="Arial" w:hAnsi="Arial"/>
          <w:color w:val="222222"/>
          <w:sz w:val="22"/>
          <w:szCs w:val="22"/>
        </w:rPr>
        <w:t xml:space="preserve">JSON Web Tokens (JWT): Upon successful login, the API issues a short-lived access token (15-minute expiry) and a long-lived refresh token (7-day expiry). The access token is sent with every API request as a Bearer token in the Authorization header.</w:t>
      </w:r>
    </w:p>
    <w:p>
      <w:pPr>
        <w:pStyle w:val="ListParagraph"/>
        <w:numPr>
          <w:ilvl w:val="0"/>
          <w:numId w:val="2"/>
        </w:numPr>
        <w:spacing w:after="50" w:before="50"/>
        <w:jc w:val="both"/>
      </w:pPr>
      <w:r>
        <w:rPr>
          <w:rFonts w:ascii="Arial" w:cs="Arial" w:eastAsia="Arial" w:hAnsi="Arial"/>
          <w:color w:val="222222"/>
          <w:sz w:val="22"/>
          <w:szCs w:val="22"/>
        </w:rPr>
        <w:t xml:space="preserve">Refresh Token Rotation: When the access token expires, the client silently exchanges the refresh token for a new access token and a new refresh token, invalidating the old one. This limits the window of exposure if a token is compromised.</w:t>
      </w:r>
    </w:p>
    <w:p>
      <w:pPr>
        <w:pStyle w:val="ListParagraph"/>
        <w:numPr>
          <w:ilvl w:val="0"/>
          <w:numId w:val="2"/>
        </w:numPr>
        <w:spacing w:after="50" w:before="50"/>
        <w:jc w:val="both"/>
      </w:pPr>
      <w:r>
        <w:rPr>
          <w:rFonts w:ascii="Arial" w:cs="Arial" w:eastAsia="Arial" w:hAnsi="Arial"/>
          <w:color w:val="222222"/>
          <w:sz w:val="22"/>
          <w:szCs w:val="22"/>
        </w:rPr>
        <w:t xml:space="preserve">Multi-Factor Authentication (MFA): Users can optionally enable TOTP-based MFA (Google Authenticator, Authy). When enabled, the login flow requires a 6-digit code after password verification.</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4.1.4  Database Schema — users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 auto-generated using uuid_generate_v4()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name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VARCHAR(100)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legal name of the user</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email</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VARCHAR(150)</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Unique email address used for login and notifications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password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VARCHAR(255)</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bcrypt-hashed password (min cost factor 12)</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phone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VARCHAR(20)</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 phone number for SMS notifications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role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ENUM</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Allowed values: admin, mentor, intern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google_id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VARCHAR(100)</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Google OAuth subject ID, nullable for non-SSO users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mfa_enabled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BOOLEAN</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Whether TOTP-based MFA is active for this account</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mfa_secret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VARCHAR(100)</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Encrypted TOTP secret, nullable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is_active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BOOLEAN</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Soft activation flag; false until email is confirmed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Account creation timestamp (UTC)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updated_at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Last profile update timestamp (UTC)</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2: Internship Programme Management</w:t>
      </w:r>
    </w:p>
    <w:p>
      <w:pPr>
        <w:spacing w:after="80" w:before="80"/>
        <w:jc w:val="both"/>
      </w:pPr>
      <w:r>
        <w:rPr>
          <w:rFonts w:ascii="Arial" w:cs="Arial" w:eastAsia="Arial" w:hAnsi="Arial"/>
          <w:color w:val="222222"/>
          <w:sz w:val="22"/>
          <w:szCs w:val="22"/>
        </w:rPr>
        <w:t xml:space="preserve">This module allows Administrators to define the internship programmes offered by the organisation. Each programme represents a distinct learning track with its own scope, duration, and assigned mentor. Programmes are the top-level entity in the IMP hierarchy — batches and interns are always associated with a specific programme.</w:t>
      </w:r>
    </w:p>
    <w:p>
      <w:pPr>
        <w:spacing w:after="80" w:before="0"/>
      </w:pPr>
      <w:r>
        <w:t xml:space="preserve"/>
      </w:r>
    </w:p>
    <w:p>
      <w:pPr>
        <w:spacing w:after="80" w:before="80"/>
        <w:jc w:val="both"/>
      </w:pPr>
      <w:r>
        <w:rPr>
          <w:rFonts w:ascii="Arial" w:cs="Arial" w:eastAsia="Arial" w:hAnsi="Arial"/>
          <w:color w:val="222222"/>
          <w:sz w:val="22"/>
          <w:szCs w:val="22"/>
        </w:rPr>
        <w:t xml:space="preserve">Example programmes might include: AI and Machine Learning Internship (12 weeks), Full-Stack Web Development Internship (8 weeks), Data Science and Analytics Internship (10 weeks), or UI/UX Design Internship (6 weeks). Each can run multiple times per year as separate batches, enabling the organisation to scale without recreating programme definitions.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4.2.1  Programme Fields</w:t>
      </w:r>
    </w:p>
    <w:p>
      <w:pPr>
        <w:pStyle w:val="ListParagraph"/>
        <w:numPr>
          <w:ilvl w:val="0"/>
          <w:numId w:val="2"/>
        </w:numPr>
        <w:spacing w:after="50" w:before="50"/>
        <w:jc w:val="both"/>
      </w:pPr>
      <w:r>
        <w:rPr>
          <w:rFonts w:ascii="Arial" w:cs="Arial" w:eastAsia="Arial" w:hAnsi="Arial"/>
          <w:color w:val="222222"/>
          <w:sz w:val="22"/>
          <w:szCs w:val="22"/>
        </w:rPr>
        <w:t xml:space="preserve">Title: A clear, descriptive name for the programme (e.g. AI Internship — Summer 2026).</w:t>
      </w:r>
    </w:p>
    <w:p>
      <w:pPr>
        <w:pStyle w:val="ListParagraph"/>
        <w:numPr>
          <w:ilvl w:val="0"/>
          <w:numId w:val="2"/>
        </w:numPr>
        <w:spacing w:after="50" w:before="50"/>
        <w:jc w:val="both"/>
      </w:pPr>
      <w:r>
        <w:rPr>
          <w:rFonts w:ascii="Arial" w:cs="Arial" w:eastAsia="Arial" w:hAnsi="Arial"/>
          <w:color w:val="222222"/>
          <w:sz w:val="22"/>
          <w:szCs w:val="22"/>
        </w:rPr>
        <w:t xml:space="preserve">Description: A detailed overview of what the intern will learn, the technologies involved, and the expected deliverables.</w:t>
      </w:r>
    </w:p>
    <w:p>
      <w:pPr>
        <w:pStyle w:val="ListParagraph"/>
        <w:numPr>
          <w:ilvl w:val="0"/>
          <w:numId w:val="2"/>
        </w:numPr>
        <w:spacing w:after="50" w:before="50"/>
        <w:jc w:val="both"/>
      </w:pPr>
      <w:r>
        <w:rPr>
          <w:rFonts w:ascii="Arial" w:cs="Arial" w:eastAsia="Arial" w:hAnsi="Arial"/>
          <w:color w:val="222222"/>
          <w:sz w:val="22"/>
          <w:szCs w:val="22"/>
        </w:rPr>
        <w:t xml:space="preserve">Duration: The total length of the programme expressed in weeks.</w:t>
      </w:r>
    </w:p>
    <w:p>
      <w:pPr>
        <w:pStyle w:val="ListParagraph"/>
        <w:numPr>
          <w:ilvl w:val="0"/>
          <w:numId w:val="2"/>
        </w:numPr>
        <w:spacing w:after="50" w:before="50"/>
        <w:jc w:val="both"/>
      </w:pPr>
      <w:r>
        <w:rPr>
          <w:rFonts w:ascii="Arial" w:cs="Arial" w:eastAsia="Arial" w:hAnsi="Arial"/>
          <w:color w:val="222222"/>
          <w:sz w:val="22"/>
          <w:szCs w:val="22"/>
        </w:rPr>
        <w:t xml:space="preserve">Start Date / End Date: The official programme calendar, used to calculate deadlines and generate the certificate duration statement.</w:t>
      </w:r>
    </w:p>
    <w:p>
      <w:pPr>
        <w:pStyle w:val="ListParagraph"/>
        <w:numPr>
          <w:ilvl w:val="0"/>
          <w:numId w:val="2"/>
        </w:numPr>
        <w:spacing w:after="50" w:before="50"/>
        <w:jc w:val="both"/>
      </w:pPr>
      <w:r>
        <w:rPr>
          <w:rFonts w:ascii="Arial" w:cs="Arial" w:eastAsia="Arial" w:hAnsi="Arial"/>
          <w:color w:val="222222"/>
          <w:sz w:val="22"/>
          <w:szCs w:val="22"/>
        </w:rPr>
        <w:t xml:space="preserve">Mentor ID: The primary mentor responsible for the programme. Individual batches can have additional mentors assigned.</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4.2.2  Database Schema — internships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title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VARCHAR(200)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Programme name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description</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programme description including learning objectives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duration_weeks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INTEGER</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Total programme length in weeks</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start_date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Programme start date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end_date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Programme end date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primary mentor for this programme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created_by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admin who created the programme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Record creation timestamp</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3: Batch Management</w:t>
      </w:r>
    </w:p>
    <w:p>
      <w:pPr>
        <w:spacing w:after="80" w:before="80"/>
        <w:jc w:val="both"/>
      </w:pPr>
      <w:r>
        <w:rPr>
          <w:rFonts w:ascii="Arial" w:cs="Arial" w:eastAsia="Arial" w:hAnsi="Arial"/>
          <w:color w:val="222222"/>
          <w:sz w:val="22"/>
          <w:szCs w:val="22"/>
        </w:rPr>
        <w:t xml:space="preserve">A batch is a cohort of interns enrolled in a specific programme during a specific time window. Batch management allows the organisation to run multiple cohorts of the same programme simultaneously or consecutively without conflict. For example, the AI Internship programme might run as Batch A in January and Batch B in June, each with a different set of interns and potentially different mentors.</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Each batch is linked to exactly one internship programme and inherits its structure, task templates, and evaluation criteria.</w:t>
      </w:r>
    </w:p>
    <w:p>
      <w:pPr>
        <w:pStyle w:val="ListParagraph"/>
        <w:numPr>
          <w:ilvl w:val="0"/>
          <w:numId w:val="2"/>
        </w:numPr>
        <w:spacing w:after="50" w:before="50"/>
        <w:jc w:val="both"/>
      </w:pPr>
      <w:r>
        <w:rPr>
          <w:rFonts w:ascii="Arial" w:cs="Arial" w:eastAsia="Arial" w:hAnsi="Arial"/>
          <w:color w:val="222222"/>
          <w:sz w:val="22"/>
          <w:szCs w:val="22"/>
        </w:rPr>
        <w:t xml:space="preserve">A batch can contain any number of interns and can have multiple mentors, allowing large cohorts to be subdivided into smaller mentor-managed groups.</w:t>
      </w:r>
    </w:p>
    <w:p>
      <w:pPr>
        <w:pStyle w:val="ListParagraph"/>
        <w:numPr>
          <w:ilvl w:val="0"/>
          <w:numId w:val="2"/>
        </w:numPr>
        <w:spacing w:after="50" w:before="50"/>
        <w:jc w:val="both"/>
      </w:pPr>
      <w:r>
        <w:rPr>
          <w:rFonts w:ascii="Arial" w:cs="Arial" w:eastAsia="Arial" w:hAnsi="Arial"/>
          <w:color w:val="222222"/>
          <w:sz w:val="22"/>
          <w:szCs w:val="22"/>
        </w:rPr>
        <w:t xml:space="preserve">Batch analytics are tracked independently, enabling year-on-year and cohort-on-cohort performance comparisons.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4.3.1  Database Schema — batches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name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VARCHAR(150)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Descriptive batch name, e.g. AI Batch — June 2026</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internship_id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internships.id — the programme this batch belongs 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start_date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Batch start date (may differ from programme start date)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end_date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Batch end date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max_interns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INTEGER</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 cap on intern enrolments per batch</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Record creation timestamp</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4: Intern Dashboard</w:t>
      </w:r>
    </w:p>
    <w:p>
      <w:pPr>
        <w:spacing w:after="80" w:before="80"/>
        <w:jc w:val="both"/>
      </w:pPr>
      <w:r>
        <w:rPr>
          <w:rFonts w:ascii="Arial" w:cs="Arial" w:eastAsia="Arial" w:hAnsi="Arial"/>
          <w:color w:val="222222"/>
          <w:sz w:val="22"/>
          <w:szCs w:val="22"/>
        </w:rPr>
        <w:t xml:space="preserve">The Intern Dashboard is the personalised home screen that every intern lands on upon login. It aggregates data from across the platform — tasks, attendance, evaluations, and learning progress — and presents them as a set of visual widgets that give the intern an immediate, at-a-glance understanding of where they stand in the programme.</w:t>
      </w:r>
    </w:p>
    <w:p>
      <w:pPr>
        <w:spacing w:after="80" w:before="0"/>
      </w:pPr>
      <w:r>
        <w:t xml:space="preserve"/>
      </w:r>
    </w:p>
    <w:p>
      <w:pPr>
        <w:spacing w:after="80" w:before="80"/>
        <w:jc w:val="both"/>
      </w:pPr>
      <w:r>
        <w:rPr>
          <w:rFonts w:ascii="Arial" w:cs="Arial" w:eastAsia="Arial" w:hAnsi="Arial"/>
          <w:color w:val="222222"/>
          <w:sz w:val="22"/>
          <w:szCs w:val="22"/>
        </w:rPr>
        <w:t xml:space="preserve">The dashboard is designed to be motivating and action-oriented. Each widget either displays current status or provides a direct link to the relevant module so the intern can act immediately without navigating manually.</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4.4.1  Dashboard Widgets</w:t>
      </w:r>
    </w:p>
    <w:p>
      <w:pPr>
        <w:pStyle w:val="ListParagraph"/>
        <w:numPr>
          <w:ilvl w:val="0"/>
          <w:numId w:val="2"/>
        </w:numPr>
        <w:spacing w:after="50" w:before="50"/>
        <w:jc w:val="both"/>
      </w:pPr>
      <w:r>
        <w:rPr>
          <w:rFonts w:ascii="Arial" w:cs="Arial" w:eastAsia="Arial" w:hAnsi="Arial"/>
          <w:color w:val="222222"/>
          <w:sz w:val="22"/>
          <w:szCs w:val="22"/>
        </w:rPr>
        <w:t xml:space="preserve">Overall Progress Bar: Displays the percentage of the programme completed based on the proportion of tasks marked as Done, attendance days logged, and weekly reports submitted. For example, an intern 6 weeks into a 10-week programme with all tasks and reports on track would show approximately 60%.</w:t>
      </w:r>
    </w:p>
    <w:p>
      <w:pPr>
        <w:pStyle w:val="ListParagraph"/>
        <w:numPr>
          <w:ilvl w:val="0"/>
          <w:numId w:val="2"/>
        </w:numPr>
        <w:spacing w:after="50" w:before="50"/>
        <w:jc w:val="both"/>
      </w:pPr>
      <w:r>
        <w:rPr>
          <w:rFonts w:ascii="Arial" w:cs="Arial" w:eastAsia="Arial" w:hAnsi="Arial"/>
          <w:color w:val="222222"/>
          <w:sz w:val="22"/>
          <w:szCs w:val="22"/>
        </w:rPr>
        <w:t xml:space="preserve">Task Completion Graph: A bar chart or line chart showing the number of tasks completed per week across the programme duration. This allows the intern to spot weeks where they under-delivered and address the imbalance.</w:t>
      </w:r>
    </w:p>
    <w:p>
      <w:pPr>
        <w:pStyle w:val="ListParagraph"/>
        <w:numPr>
          <w:ilvl w:val="0"/>
          <w:numId w:val="2"/>
        </w:numPr>
        <w:spacing w:after="50" w:before="50"/>
        <w:jc w:val="both"/>
      </w:pPr>
      <w:r>
        <w:rPr>
          <w:rFonts w:ascii="Arial" w:cs="Arial" w:eastAsia="Arial" w:hAnsi="Arial"/>
          <w:color w:val="222222"/>
          <w:sz w:val="22"/>
          <w:szCs w:val="22"/>
        </w:rPr>
        <w:t xml:space="preserve">Attendance Trend: A colour-coded weekly attendance tracker showing present, absent, and late days. Displays the running attendance percentage alongside the programme minimum threshold (typically 80%).</w:t>
      </w:r>
    </w:p>
    <w:p>
      <w:pPr>
        <w:pStyle w:val="ListParagraph"/>
        <w:numPr>
          <w:ilvl w:val="0"/>
          <w:numId w:val="2"/>
        </w:numPr>
        <w:spacing w:after="50" w:before="50"/>
        <w:jc w:val="both"/>
      </w:pPr>
      <w:r>
        <w:rPr>
          <w:rFonts w:ascii="Arial" w:cs="Arial" w:eastAsia="Arial" w:hAnsi="Arial"/>
          <w:color w:val="222222"/>
          <w:sz w:val="22"/>
          <w:szCs w:val="22"/>
        </w:rPr>
        <w:t xml:space="preserve">Skill Progress Tracker: A set of progress bars for each skill domain covered by the programme (e.g. Python, Machine Learning, APIs, Communication). Progress is updated automatically as related tasks are completed and evaluations are recorded.</w:t>
      </w:r>
    </w:p>
    <w:p>
      <w:pPr>
        <w:pStyle w:val="ListParagraph"/>
        <w:numPr>
          <w:ilvl w:val="0"/>
          <w:numId w:val="2"/>
        </w:numPr>
        <w:spacing w:after="50" w:before="50"/>
        <w:jc w:val="both"/>
      </w:pPr>
      <w:r>
        <w:rPr>
          <w:rFonts w:ascii="Arial" w:cs="Arial" w:eastAsia="Arial" w:hAnsi="Arial"/>
          <w:color w:val="222222"/>
          <w:sz w:val="22"/>
          <w:szCs w:val="22"/>
        </w:rPr>
        <w:t xml:space="preserve">Weekly Score Card: Displays the intern's most recent evaluation score broken down by the four competency dimensions — Technical Skills, Communication, Problem Solving, and Consistency.</w:t>
      </w:r>
    </w:p>
    <w:p>
      <w:pPr>
        <w:pStyle w:val="ListParagraph"/>
        <w:numPr>
          <w:ilvl w:val="0"/>
          <w:numId w:val="2"/>
        </w:numPr>
        <w:spacing w:after="50" w:before="50"/>
        <w:jc w:val="both"/>
      </w:pPr>
      <w:r>
        <w:rPr>
          <w:rFonts w:ascii="Arial" w:cs="Arial" w:eastAsia="Arial" w:hAnsi="Arial"/>
          <w:color w:val="222222"/>
          <w:sz w:val="22"/>
          <w:szCs w:val="22"/>
        </w:rPr>
        <w:t xml:space="preserve">Current Mentor Card: Shows the assigned mentor's name, profile photo, and a direct link to send a message or schedule a session.</w:t>
      </w:r>
    </w:p>
    <w:p>
      <w:pPr>
        <w:pStyle w:val="ListParagraph"/>
        <w:numPr>
          <w:ilvl w:val="0"/>
          <w:numId w:val="2"/>
        </w:numPr>
        <w:spacing w:after="50" w:before="50"/>
        <w:jc w:val="both"/>
      </w:pPr>
      <w:r>
        <w:rPr>
          <w:rFonts w:ascii="Arial" w:cs="Arial" w:eastAsia="Arial" w:hAnsi="Arial"/>
          <w:color w:val="222222"/>
          <w:sz w:val="22"/>
          <w:szCs w:val="22"/>
        </w:rPr>
        <w:t xml:space="preserve">Upcoming Deadlines: A sorted list of the next three approaching task deadlines, weekly report due dates, and any scheduled review sessions.</w:t>
      </w:r>
    </w:p>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5: Task Management</w:t>
      </w:r>
    </w:p>
    <w:p>
      <w:pPr>
        <w:spacing w:after="80" w:before="80"/>
        <w:jc w:val="both"/>
      </w:pPr>
      <w:r>
        <w:rPr>
          <w:rFonts w:ascii="Arial" w:cs="Arial" w:eastAsia="Arial" w:hAnsi="Arial"/>
          <w:color w:val="222222"/>
          <w:sz w:val="22"/>
          <w:szCs w:val="22"/>
        </w:rPr>
        <w:t xml:space="preserve">Task Management is one of the most critical and heavily used modules in IMP. It provides the primary mechanism by which mentors communicate work expectations to interns, and through which interns demonstrate progress. The module combines a structured task database with a visual Kanban board interface that supports drag-and-drop workflow management.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4.5.1  Task Creation</w:t>
      </w:r>
    </w:p>
    <w:p>
      <w:pPr>
        <w:spacing w:after="80" w:before="80"/>
        <w:jc w:val="both"/>
      </w:pPr>
      <w:r>
        <w:rPr>
          <w:rFonts w:ascii="Arial" w:cs="Arial" w:eastAsia="Arial" w:hAnsi="Arial"/>
          <w:color w:val="222222"/>
          <w:sz w:val="22"/>
          <w:szCs w:val="22"/>
        </w:rPr>
        <w:t xml:space="preserve">Mentors create tasks from the Task Management console. Each task is assigned to a specific intern and contains the following fields:</w:t>
      </w:r>
    </w:p>
    <w:p>
      <w:pPr>
        <w:pStyle w:val="ListParagraph"/>
        <w:numPr>
          <w:ilvl w:val="0"/>
          <w:numId w:val="2"/>
        </w:numPr>
        <w:spacing w:after="50" w:before="50"/>
        <w:jc w:val="both"/>
      </w:pPr>
      <w:r>
        <w:rPr>
          <w:rFonts w:ascii="Arial" w:cs="Arial" w:eastAsia="Arial" w:hAnsi="Arial"/>
          <w:color w:val="222222"/>
          <w:sz w:val="22"/>
          <w:szCs w:val="22"/>
        </w:rPr>
        <w:t xml:space="preserve">Title: A concise, action-oriented name for the task (e.g. Build a REST API for User Authentication).</w:t>
      </w:r>
    </w:p>
    <w:p>
      <w:pPr>
        <w:pStyle w:val="ListParagraph"/>
        <w:numPr>
          <w:ilvl w:val="0"/>
          <w:numId w:val="2"/>
        </w:numPr>
        <w:spacing w:after="50" w:before="50"/>
        <w:jc w:val="both"/>
      </w:pPr>
      <w:r>
        <w:rPr>
          <w:rFonts w:ascii="Arial" w:cs="Arial" w:eastAsia="Arial" w:hAnsi="Arial"/>
          <w:color w:val="222222"/>
          <w:sz w:val="22"/>
          <w:szCs w:val="22"/>
        </w:rPr>
        <w:t xml:space="preserve">Description: A detailed brief explaining the objective, technical requirements, expected output format, and any constraints or reference materials. This field supports rich text.</w:t>
      </w:r>
    </w:p>
    <w:p>
      <w:pPr>
        <w:pStyle w:val="ListParagraph"/>
        <w:numPr>
          <w:ilvl w:val="0"/>
          <w:numId w:val="2"/>
        </w:numPr>
        <w:spacing w:after="50" w:before="50"/>
        <w:jc w:val="both"/>
      </w:pPr>
      <w:r>
        <w:rPr>
          <w:rFonts w:ascii="Arial" w:cs="Arial" w:eastAsia="Arial" w:hAnsi="Arial"/>
          <w:color w:val="222222"/>
          <w:sz w:val="22"/>
          <w:szCs w:val="22"/>
        </w:rPr>
        <w:t xml:space="preserve">Priority: One of four levels — Low, Medium, High, or Critical. Priority is surfaced on the intern's Kanban board to help them sequence their work.</w:t>
      </w:r>
    </w:p>
    <w:p>
      <w:pPr>
        <w:pStyle w:val="ListParagraph"/>
        <w:numPr>
          <w:ilvl w:val="0"/>
          <w:numId w:val="2"/>
        </w:numPr>
        <w:spacing w:after="50" w:before="50"/>
        <w:jc w:val="both"/>
      </w:pPr>
      <w:r>
        <w:rPr>
          <w:rFonts w:ascii="Arial" w:cs="Arial" w:eastAsia="Arial" w:hAnsi="Arial"/>
          <w:color w:val="222222"/>
          <w:sz w:val="22"/>
          <w:szCs w:val="22"/>
        </w:rPr>
        <w:t xml:space="preserve">Deadline: An exact date and time by which the task must be submitted for review. The system sends reminder notifications 48 hours and 24 hours before the deadline.</w:t>
      </w:r>
    </w:p>
    <w:p>
      <w:pPr>
        <w:pStyle w:val="ListParagraph"/>
        <w:numPr>
          <w:ilvl w:val="0"/>
          <w:numId w:val="2"/>
        </w:numPr>
        <w:spacing w:after="50" w:before="50"/>
        <w:jc w:val="both"/>
      </w:pPr>
      <w:r>
        <w:rPr>
          <w:rFonts w:ascii="Arial" w:cs="Arial" w:eastAsia="Arial" w:hAnsi="Arial"/>
          <w:color w:val="222222"/>
          <w:sz w:val="22"/>
          <w:szCs w:val="22"/>
        </w:rPr>
        <w:t xml:space="preserve">Attachment: Optional supporting files (specifications, wireframes, datasets, reference documents) stored in AWS S3 and accessible to the intern via a secure download link.</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4.5.2  Task Status Lifecycle</w:t>
      </w:r>
    </w:p>
    <w:p>
      <w:pPr>
        <w:spacing w:after="80" w:before="80"/>
        <w:jc w:val="both"/>
      </w:pPr>
      <w:r>
        <w:rPr>
          <w:rFonts w:ascii="Arial" w:cs="Arial" w:eastAsia="Arial" w:hAnsi="Arial"/>
          <w:color w:val="222222"/>
          <w:sz w:val="22"/>
          <w:szCs w:val="22"/>
        </w:rPr>
        <w:t xml:space="preserve">Every task moves through a four-stage lifecycle that corresponds to the Kanban board columns: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6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Pending</w:t>
            </w:r>
          </w:p>
        </w:tc>
        <w:tc>
          <w:tcPr>
            <w:tcW w:type="dxa" w:w="6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Task has been created and assigned but the intern has not yet started work. Visible in the To Do column.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 Progress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intern has begun working on the task and moved it to the Doing column. The task is actively being developed.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Under Review</w:t>
            </w:r>
          </w:p>
        </w:tc>
        <w:tc>
          <w:tcPr>
            <w:tcW w:type="dxa" w:w="6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intern has completed the work and submitted it for mentor review. The task moves to the Review column and is locked from further intern edits.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Completed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mentor has reviewed the submission, accepted it (or requested and received revisions), and marked the task as Done.</w:t>
            </w:r>
          </w:p>
        </w:tc>
      </w:tr>
    </w:tbl>
    <w:p>
      <w:pPr>
        <w:spacing w:after="80" w:before="0"/>
      </w:pPr>
      <w:r>
        <w:t xml:space="preserve"/>
      </w:r>
    </w:p>
    <w:p>
      <w:pPr>
        <w:pStyle w:val="Heading3"/>
        <w:spacing w:after="80" w:before="220"/>
      </w:pPr>
      <w:r>
        <w:rPr>
          <w:rFonts w:ascii="Arial" w:cs="Arial" w:eastAsia="Arial" w:hAnsi="Arial"/>
          <w:b/>
          <w:bCs/>
          <w:color w:val="222222"/>
          <w:sz w:val="22"/>
          <w:szCs w:val="22"/>
        </w:rPr>
        <w:t xml:space="preserve">4.5.3  Kanban Board</w:t>
      </w:r>
    </w:p>
    <w:p>
      <w:pPr>
        <w:spacing w:after="80" w:before="80"/>
        <w:jc w:val="both"/>
      </w:pPr>
      <w:r>
        <w:rPr>
          <w:rFonts w:ascii="Arial" w:cs="Arial" w:eastAsia="Arial" w:hAnsi="Arial"/>
          <w:color w:val="222222"/>
          <w:sz w:val="22"/>
          <w:szCs w:val="22"/>
        </w:rPr>
        <w:t xml:space="preserve">The Kanban board presents all active tasks as draggable cards organised into four columns: To Do, Doing, Review, and Done. Interns drag cards between columns to update status. Mentor-only columns (Review to Done) require mentor action and cannot be moved by interns. Each card displays the task title, priority badge, deadline countdown, and assigned mentor's avatar.</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4.5.4  Database Schema — tasks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title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VARCHAR(200)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Task title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description</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Detailed task brief (rich text stored as HTML or Markdown)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assigned_to</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intern this task is assigned to</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mentor who created the task</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batches.id — batch context for the task</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priority</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ENUM</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 medium | high | critical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status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ENUM</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pending | in_progress | under_review | completed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deadline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Task due date and time (UTC)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attachment_url</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VARCHAR(500)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S3 pre-signed URL for the attached reference file, nullable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Task creation timestamp</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completed_at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Timestamp when status moved to completed, nullable</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6: Project Management</w:t>
      </w:r>
    </w:p>
    <w:p>
      <w:pPr>
        <w:spacing w:after="80" w:before="80"/>
        <w:jc w:val="both"/>
      </w:pPr>
      <w:r>
        <w:rPr>
          <w:rFonts w:ascii="Arial" w:cs="Arial" w:eastAsia="Arial" w:hAnsi="Arial"/>
          <w:color w:val="222222"/>
          <w:sz w:val="22"/>
          <w:szCs w:val="22"/>
        </w:rPr>
        <w:t xml:space="preserve">While tasks are granular, time-boxed units of work, projects represent the larger, end-to-end deliverables that interns build as the centrepiece of their internship experience. A project typically spans the majority of the programme duration and requires the intern to apply skills from multiple task domains. Projects are mentor-defined and can be assigned to individual interns or to groups.</w:t>
      </w:r>
    </w:p>
    <w:p>
      <w:pPr>
        <w:spacing w:after="80" w:before="0"/>
      </w:pPr>
      <w:r>
        <w:t xml:space="preserve"/>
      </w:r>
    </w:p>
    <w:p>
      <w:pPr>
        <w:spacing w:after="80" w:before="80"/>
        <w:jc w:val="both"/>
      </w:pPr>
      <w:r>
        <w:rPr>
          <w:rFonts w:ascii="Arial" w:cs="Arial" w:eastAsia="Arial" w:hAnsi="Arial"/>
          <w:color w:val="222222"/>
          <w:sz w:val="22"/>
          <w:szCs w:val="22"/>
        </w:rPr>
        <w:t xml:space="preserve">Example projects include an AI Resume Analyzer (built during an AI internship), a full-stack E-Commerce Platform (built during a web development internship), or a Sales Forecasting Dashboard (built during a data science internship). Each project has a defined scope, mentor oversight, and a corresponding submission in the Submission System module.</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4.6.1  Database Schema — projects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title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VARCHAR(200)</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Project name (e.g. AI Resume Analyzer)</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description</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project brief including scope, tech stack, and acceptance criteria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mentor overseeing the project</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batches.id — the batch this project belongs 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is_group_project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BOOLEAN</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True if multiple interns are collaborating</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due_date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Final project submission deadline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Record creation timestamp</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7: Submission System</w:t>
      </w:r>
    </w:p>
    <w:p>
      <w:pPr>
        <w:spacing w:after="80" w:before="80"/>
        <w:jc w:val="both"/>
      </w:pPr>
      <w:r>
        <w:rPr>
          <w:rFonts w:ascii="Arial" w:cs="Arial" w:eastAsia="Arial" w:hAnsi="Arial"/>
          <w:color w:val="222222"/>
          <w:sz w:val="22"/>
          <w:szCs w:val="22"/>
        </w:rPr>
        <w:t xml:space="preserve">The Submission System is the structured portal through which interns deliver their completed project work for mentor review. It standardises the submission format, ensures all required components are present, and stores all files securely in AWS S3. This creates a permanent, auditable record of every intern's work product.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4.7.1  Supported Submission Types</w:t>
      </w:r>
    </w:p>
    <w:p>
      <w:pPr>
        <w:pStyle w:val="ListParagraph"/>
        <w:numPr>
          <w:ilvl w:val="0"/>
          <w:numId w:val="2"/>
        </w:numPr>
        <w:spacing w:after="50" w:before="50"/>
        <w:jc w:val="both"/>
      </w:pPr>
      <w:r>
        <w:rPr>
          <w:rFonts w:ascii="Arial" w:cs="Arial" w:eastAsia="Arial" w:hAnsi="Arial"/>
          <w:color w:val="222222"/>
          <w:sz w:val="22"/>
          <w:szCs w:val="22"/>
        </w:rPr>
        <w:t xml:space="preserve">GitHub Repository Link: A public or private GitHub URL pointing to the intern's codebase. The system validates that the URL is accessible and records the submission timestamp.</w:t>
      </w:r>
    </w:p>
    <w:p>
      <w:pPr>
        <w:pStyle w:val="ListParagraph"/>
        <w:numPr>
          <w:ilvl w:val="0"/>
          <w:numId w:val="2"/>
        </w:numPr>
        <w:spacing w:after="50" w:before="50"/>
        <w:jc w:val="both"/>
      </w:pPr>
      <w:r>
        <w:rPr>
          <w:rFonts w:ascii="Arial" w:cs="Arial" w:eastAsia="Arial" w:hAnsi="Arial"/>
          <w:color w:val="222222"/>
          <w:sz w:val="22"/>
          <w:szCs w:val="22"/>
        </w:rPr>
        <w:t xml:space="preserve">Live Demo URL: An optional link to a deployed version of the project (e.g. a Vercel-hosted frontend or a Render-hosted API), allowing the mentor to interact with the working application directly.</w:t>
      </w:r>
    </w:p>
    <w:p>
      <w:pPr>
        <w:pStyle w:val="ListParagraph"/>
        <w:numPr>
          <w:ilvl w:val="0"/>
          <w:numId w:val="2"/>
        </w:numPr>
        <w:spacing w:after="50" w:before="50"/>
        <w:jc w:val="both"/>
      </w:pPr>
      <w:r>
        <w:rPr>
          <w:rFonts w:ascii="Arial" w:cs="Arial" w:eastAsia="Arial" w:hAnsi="Arial"/>
          <w:color w:val="222222"/>
          <w:sz w:val="22"/>
          <w:szCs w:val="22"/>
        </w:rPr>
        <w:t xml:space="preserve">PDF Report: A structured document (maximum 20 MB) describing the intern's approach, design decisions, challenges overcome, and lessons learned. Stored in S3 and retrievable via a pre-signed URL.</w:t>
      </w:r>
    </w:p>
    <w:p>
      <w:pPr>
        <w:pStyle w:val="ListParagraph"/>
        <w:numPr>
          <w:ilvl w:val="0"/>
          <w:numId w:val="2"/>
        </w:numPr>
        <w:spacing w:after="50" w:before="50"/>
        <w:jc w:val="both"/>
      </w:pPr>
      <w:r>
        <w:rPr>
          <w:rFonts w:ascii="Arial" w:cs="Arial" w:eastAsia="Arial" w:hAnsi="Arial"/>
          <w:color w:val="222222"/>
          <w:sz w:val="22"/>
          <w:szCs w:val="22"/>
        </w:rPr>
        <w:t xml:space="preserve">Source Code Archive: A compressed archive (ZIP or TAR.GZ, maximum 50 MB) of the complete project source code including a README file. Stored in S3.</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4.7.2  Submission Workflow</w:t>
      </w:r>
    </w:p>
    <w:p>
      <w:pPr>
        <w:pStyle w:val="ListParagraph"/>
        <w:numPr>
          <w:ilvl w:val="0"/>
          <w:numId w:val="3"/>
        </w:numPr>
        <w:spacing w:after="50" w:before="50"/>
        <w:jc w:val="both"/>
      </w:pPr>
      <w:r>
        <w:rPr>
          <w:rFonts w:ascii="Arial" w:cs="Arial" w:eastAsia="Arial" w:hAnsi="Arial"/>
          <w:color w:val="222222"/>
          <w:sz w:val="22"/>
          <w:szCs w:val="22"/>
        </w:rPr>
        <w:t xml:space="preserve">Intern completes work and navigates to the Submission portal for the relevant project or task.</w:t>
      </w:r>
    </w:p>
    <w:p>
      <w:pPr>
        <w:pStyle w:val="ListParagraph"/>
        <w:numPr>
          <w:ilvl w:val="0"/>
          <w:numId w:val="3"/>
        </w:numPr>
        <w:spacing w:after="50" w:before="50"/>
        <w:jc w:val="both"/>
      </w:pPr>
      <w:r>
        <w:rPr>
          <w:rFonts w:ascii="Arial" w:cs="Arial" w:eastAsia="Arial" w:hAnsi="Arial"/>
          <w:color w:val="222222"/>
          <w:sz w:val="22"/>
          <w:szCs w:val="22"/>
        </w:rPr>
        <w:t xml:space="preserve">Intern fills in all applicable fields (GitHub URL, demo URL) and uploads the required files.</w:t>
      </w:r>
    </w:p>
    <w:p>
      <w:pPr>
        <w:pStyle w:val="ListParagraph"/>
        <w:numPr>
          <w:ilvl w:val="0"/>
          <w:numId w:val="3"/>
        </w:numPr>
        <w:spacing w:after="50" w:before="50"/>
        <w:jc w:val="both"/>
      </w:pPr>
      <w:r>
        <w:rPr>
          <w:rFonts w:ascii="Arial" w:cs="Arial" w:eastAsia="Arial" w:hAnsi="Arial"/>
          <w:color w:val="222222"/>
          <w:sz w:val="22"/>
          <w:szCs w:val="22"/>
        </w:rPr>
        <w:t xml:space="preserve">System validates file types, sizes, and URL formats before accepting the submission.</w:t>
      </w:r>
    </w:p>
    <w:p>
      <w:pPr>
        <w:pStyle w:val="ListParagraph"/>
        <w:numPr>
          <w:ilvl w:val="0"/>
          <w:numId w:val="3"/>
        </w:numPr>
        <w:spacing w:after="50" w:before="50"/>
        <w:jc w:val="both"/>
      </w:pPr>
      <w:r>
        <w:rPr>
          <w:rFonts w:ascii="Arial" w:cs="Arial" w:eastAsia="Arial" w:hAnsi="Arial"/>
          <w:color w:val="222222"/>
          <w:sz w:val="22"/>
          <w:szCs w:val="22"/>
        </w:rPr>
        <w:t xml:space="preserve">Files are uploaded to S3 with a structured key format: submissions/{batch_id}/{intern_id}/{project_id}/{filename}.</w:t>
      </w:r>
    </w:p>
    <w:p>
      <w:pPr>
        <w:pStyle w:val="ListParagraph"/>
        <w:numPr>
          <w:ilvl w:val="0"/>
          <w:numId w:val="3"/>
        </w:numPr>
        <w:spacing w:after="50" w:before="50"/>
        <w:jc w:val="both"/>
      </w:pPr>
      <w:r>
        <w:rPr>
          <w:rFonts w:ascii="Arial" w:cs="Arial" w:eastAsia="Arial" w:hAnsi="Arial"/>
          <w:color w:val="222222"/>
          <w:sz w:val="22"/>
          <w:szCs w:val="22"/>
        </w:rPr>
        <w:t xml:space="preserve">Mentor receives a real-time notification that a new submission is pending review.</w:t>
      </w:r>
    </w:p>
    <w:p>
      <w:pPr>
        <w:pStyle w:val="ListParagraph"/>
        <w:numPr>
          <w:ilvl w:val="0"/>
          <w:numId w:val="3"/>
        </w:numPr>
        <w:spacing w:after="50" w:before="50"/>
        <w:jc w:val="both"/>
      </w:pPr>
      <w:r>
        <w:rPr>
          <w:rFonts w:ascii="Arial" w:cs="Arial" w:eastAsia="Arial" w:hAnsi="Arial"/>
          <w:color w:val="222222"/>
          <w:sz w:val="22"/>
          <w:szCs w:val="22"/>
        </w:rPr>
        <w:t xml:space="preserve">Mentor reviews the submission, adds remarks, and marks it as Accepted or Revision Required.</w:t>
      </w:r>
    </w:p>
    <w:p>
      <w:pPr>
        <w:pStyle w:val="ListParagraph"/>
        <w:numPr>
          <w:ilvl w:val="0"/>
          <w:numId w:val="3"/>
        </w:numPr>
        <w:spacing w:after="50" w:before="50"/>
        <w:jc w:val="both"/>
      </w:pPr>
      <w:r>
        <w:rPr>
          <w:rFonts w:ascii="Arial" w:cs="Arial" w:eastAsia="Arial" w:hAnsi="Arial"/>
          <w:color w:val="222222"/>
          <w:sz w:val="22"/>
          <w:szCs w:val="22"/>
        </w:rPr>
        <w:t xml:space="preserve">If revision is required, the intern is notified and can re-submit. All submission versions are retained.</w:t>
      </w:r>
    </w:p>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8: Attendance Tracking</w:t>
      </w:r>
    </w:p>
    <w:p>
      <w:pPr>
        <w:spacing w:after="80" w:before="80"/>
        <w:jc w:val="both"/>
      </w:pPr>
      <w:r>
        <w:rPr>
          <w:rFonts w:ascii="Arial" w:cs="Arial" w:eastAsia="Arial" w:hAnsi="Arial"/>
          <w:color w:val="222222"/>
          <w:sz w:val="22"/>
          <w:szCs w:val="22"/>
        </w:rPr>
        <w:t xml:space="preserve">Attendance tracking records daily intern participation and generates the attendance record that feeds into evaluations, analytics, and certificate issuance. IMP supports two complementary attendance tracking methods, allowing organisations to choose the level of rigour appropriate for their programme.</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4.8.1  Manual Mode</w:t>
      </w:r>
    </w:p>
    <w:p>
      <w:pPr>
        <w:spacing w:after="80" w:before="80"/>
        <w:jc w:val="both"/>
      </w:pPr>
      <w:r>
        <w:rPr>
          <w:rFonts w:ascii="Arial" w:cs="Arial" w:eastAsia="Arial" w:hAnsi="Arial"/>
          <w:color w:val="222222"/>
          <w:sz w:val="22"/>
          <w:szCs w:val="22"/>
        </w:rPr>
        <w:t xml:space="preserve">In manual mode, the intern explicitly logs their presence each day by clicking a Check-In button when they begin work and a Check-Out button when they finish. This creates a precise record of their start and end times for each programme day. Missed check-ins can be flagged and queried with the mentor for manual correction.</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4.8.2  Smart Mode</w:t>
      </w:r>
    </w:p>
    <w:p>
      <w:pPr>
        <w:spacing w:after="80" w:before="80"/>
        <w:jc w:val="both"/>
      </w:pPr>
      <w:r>
        <w:rPr>
          <w:rFonts w:ascii="Arial" w:cs="Arial" w:eastAsia="Arial" w:hAnsi="Arial"/>
          <w:color w:val="222222"/>
          <w:sz w:val="22"/>
          <w:szCs w:val="22"/>
        </w:rPr>
        <w:t xml:space="preserve">Smart mode uses platform activity signals to automatically infer attendance without requiring explicit check-in actions. The system considers an intern as present for a given day if they satisfy a minimum activity threshold — for example, submitting a task update, submitting a report, sending a message to the AI mentor, or completing a skill module. The smart mode also calculates an Active Time metric based on the duration of platform sessions.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4.8.3  Database Schema — attendance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user_id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intern's attendance record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batches.id — batch context</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date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DATE</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calendar date of this attendance record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checkin_time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Time of check-in (UTC), nullable if using smart mode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checkout_time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Time of check-out (UTC), nullable</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active_minutes</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INTEGER</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Calculated active session duration in minutes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mode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ENUM</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manual | smart — how attendance was recorded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status</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ENUM</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present | absent | late | half_day</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9: Weekly Reports</w:t>
      </w:r>
    </w:p>
    <w:p>
      <w:pPr>
        <w:spacing w:after="80" w:before="80"/>
        <w:jc w:val="both"/>
      </w:pPr>
      <w:r>
        <w:rPr>
          <w:rFonts w:ascii="Arial" w:cs="Arial" w:eastAsia="Arial" w:hAnsi="Arial"/>
          <w:color w:val="222222"/>
          <w:sz w:val="22"/>
          <w:szCs w:val="22"/>
        </w:rPr>
        <w:t xml:space="preserve">Weekly reports are structured self-assessments submitted by interns at the end of each programme week. They serve three purposes: they create a written record of each intern's progress that mentors can review asynchronously; they encourage interns to reflect on their learning and identify blockers early; and they contribute to the analytics engine's assessment of intern engagement.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4.9.1  Report Sections</w:t>
      </w:r>
    </w:p>
    <w:p>
      <w:pPr>
        <w:pStyle w:val="ListParagraph"/>
        <w:numPr>
          <w:ilvl w:val="0"/>
          <w:numId w:val="2"/>
        </w:numPr>
        <w:spacing w:after="50" w:before="50"/>
        <w:jc w:val="both"/>
      </w:pPr>
      <w:r>
        <w:rPr>
          <w:rFonts w:ascii="Arial" w:cs="Arial" w:eastAsia="Arial" w:hAnsi="Arial"/>
          <w:color w:val="222222"/>
          <w:sz w:val="22"/>
          <w:szCs w:val="22"/>
        </w:rPr>
        <w:t xml:space="preserve">Completed Work: A bullet-point summary of all tasks completed, features built, or learning modules finished during the week. Interns are encouraged to be specific about what was delivered.</w:t>
      </w:r>
    </w:p>
    <w:p>
      <w:pPr>
        <w:pStyle w:val="ListParagraph"/>
        <w:numPr>
          <w:ilvl w:val="0"/>
          <w:numId w:val="2"/>
        </w:numPr>
        <w:spacing w:after="50" w:before="50"/>
        <w:jc w:val="both"/>
      </w:pPr>
      <w:r>
        <w:rPr>
          <w:rFonts w:ascii="Arial" w:cs="Arial" w:eastAsia="Arial" w:hAnsi="Arial"/>
          <w:color w:val="222222"/>
          <w:sz w:val="22"/>
          <w:szCs w:val="22"/>
        </w:rPr>
        <w:t xml:space="preserve">Challenges Encountered: An honest account of blockers, technical difficulties, or knowledge gaps experienced during the week. This section is critical for early identification of interns who may need additional support.</w:t>
      </w:r>
    </w:p>
    <w:p>
      <w:pPr>
        <w:pStyle w:val="ListParagraph"/>
        <w:numPr>
          <w:ilvl w:val="0"/>
          <w:numId w:val="2"/>
        </w:numPr>
        <w:spacing w:after="50" w:before="50"/>
        <w:jc w:val="both"/>
      </w:pPr>
      <w:r>
        <w:rPr>
          <w:rFonts w:ascii="Arial" w:cs="Arial" w:eastAsia="Arial" w:hAnsi="Arial"/>
          <w:color w:val="222222"/>
          <w:sz w:val="22"/>
          <w:szCs w:val="22"/>
        </w:rPr>
        <w:t xml:space="preserve">Key Learnings: A reflection on the most significant skills or concepts acquired during the week. This section feeds the AI-powered skill tracking module.</w:t>
      </w:r>
    </w:p>
    <w:p>
      <w:pPr>
        <w:pStyle w:val="ListParagraph"/>
        <w:numPr>
          <w:ilvl w:val="0"/>
          <w:numId w:val="2"/>
        </w:numPr>
        <w:spacing w:after="50" w:before="50"/>
        <w:jc w:val="both"/>
      </w:pPr>
      <w:r>
        <w:rPr>
          <w:rFonts w:ascii="Arial" w:cs="Arial" w:eastAsia="Arial" w:hAnsi="Arial"/>
          <w:color w:val="222222"/>
          <w:sz w:val="22"/>
          <w:szCs w:val="22"/>
        </w:rPr>
        <w:t xml:space="preserve">Goals for Next Week: A forward-looking plan of what the intern intends to accomplish in the following week, which can be compared against next week's Completed Work section to assess follow-through.</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4.9.2  Database Schema — reports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user_id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intern submitting the report</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batches.id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week_number</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INTEGER</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programme week this report covers (1, 2, 3, ...)</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completed_work</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What the intern accomplished this week</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challenges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Blockers and difficulties encountered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learnings</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Skills and knowledge gained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next_week_goals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Planned objectives for the following week</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submitted_at</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Submission timestamp (UTC)</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mentor_comment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 mentor feedback on the report, nullable</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10: Mentor Evaluation</w:t>
      </w:r>
    </w:p>
    <w:p>
      <w:pPr>
        <w:spacing w:after="80" w:before="80"/>
        <w:jc w:val="both"/>
      </w:pPr>
      <w:r>
        <w:rPr>
          <w:rFonts w:ascii="Arial" w:cs="Arial" w:eastAsia="Arial" w:hAnsi="Arial"/>
          <w:color w:val="222222"/>
          <w:sz w:val="22"/>
          <w:szCs w:val="22"/>
        </w:rPr>
        <w:t xml:space="preserve">The Mentor Evaluation module provides a structured, consistent framework for assessing intern performance. Evaluations are conducted periodically (typically at the end of each programme week or at defined milestones) and scored across four competency dimensions. This ensures that intern assessment is evidence-based and comparable across batches.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4.10.1  Evaluation Dimensions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Competency Dimension</w:t>
            </w:r>
          </w:p>
        </w:tc>
        <w:tc>
          <w:tcPr>
            <w:tcW w:type="dxa" w:w="63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What is Being Assessed</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Technical Skills</w:t>
            </w:r>
          </w:p>
        </w:tc>
        <w:tc>
          <w:tcPr>
            <w:tcW w:type="dxa" w:w="63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Quality of code, depth of understanding of the technologies used, ability to implement requirements independently, and debugging capability.</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Communication</w:t>
            </w:r>
          </w:p>
        </w:tc>
        <w:tc>
          <w:tcPr>
            <w:tcW w:type="dxa" w:w="63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Clarity of written and verbal communication, responsiveness to mentor feedback, quality of documentation, and professionalism in daily interactions.</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Problem Solving</w:t>
            </w:r>
          </w:p>
        </w:tc>
        <w:tc>
          <w:tcPr>
            <w:tcW w:type="dxa" w:w="63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Analytical thinking when encountering blockers, ability to research and propose solutions independently, and creativity in approach.</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Consistency</w:t>
            </w:r>
          </w:p>
        </w:tc>
        <w:tc>
          <w:tcPr>
            <w:tcW w:type="dxa" w:w="63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Attendance reliability, adherence to task deadlines, regularity of report submissions, and overall programme engagement over time.</w:t>
            </w:r>
          </w:p>
        </w:tc>
      </w:tr>
    </w:tbl>
    <w:p>
      <w:pPr>
        <w:spacing w:after="80" w:before="0"/>
      </w:pPr>
      <w:r>
        <w:t xml:space="preserve"/>
      </w:r>
    </w:p>
    <w:p>
      <w:pPr>
        <w:spacing w:after="80" w:before="80"/>
        <w:jc w:val="both"/>
      </w:pPr>
      <w:r>
        <w:rPr>
          <w:rFonts w:ascii="Arial" w:cs="Arial" w:eastAsia="Arial" w:hAnsi="Arial"/>
          <w:color w:val="222222"/>
          <w:sz w:val="22"/>
          <w:szCs w:val="22"/>
        </w:rPr>
        <w:t xml:space="preserve">Each dimension is scored on a scale of 0 to 10, and the overall evaluation score is the weighted average. The remarks field allows the mentor to add qualitative context that the numeric score cannot capture.</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4.10.2  Database Schema — evaluations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20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Primary key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intern_id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intern being evaluated</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mentor_id</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users.id — the mentor conducting the evaluation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UUID (FK)</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References batches.id — batch context</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week_number</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INTEGER</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programme week this evaluation covers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technical_score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DECIMAL(4,2)</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Score for Technical Skills (0.00 – 10.00)</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communication_score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DECIMAL(4,2)</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Score for Communication (0.00 – 10.00)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problem_solving_score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DECIMAL(4,2)</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Score for Problem Solving (0.00 – 10.00)</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consistency_score</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DECIMAL(4,2)</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Score for Consistency (0.00 – 10.00)</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overall_score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DECIMAL(4,2)</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Weighted average of the four dimension scores</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remarks</w:t>
            </w:r>
          </w:p>
        </w:tc>
        <w:tc>
          <w:tcPr>
            <w:tcW w:type="dxa" w:w="2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TEXT</w:t>
            </w:r>
          </w:p>
        </w:tc>
        <w:tc>
          <w:tcPr>
            <w:tcW w:type="dxa" w:w="4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Qualitative mentor feedback and recommendations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evaluated_at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TIMESTAMP</w:t>
            </w:r>
          </w:p>
        </w:tc>
        <w:tc>
          <w:tcPr>
            <w:tcW w:type="dxa" w:w="4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Timestamp of evaluation submission (UTC)</w:t>
            </w:r>
          </w:p>
        </w:tc>
      </w:tr>
    </w:tbl>
    <w:p>
      <w:pPr>
        <w:spacing w:after="16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11: Certificate Generation</w:t>
      </w:r>
    </w:p>
    <w:p>
      <w:pPr>
        <w:spacing w:after="80" w:before="80"/>
        <w:jc w:val="both"/>
      </w:pPr>
      <w:r>
        <w:rPr>
          <w:rFonts w:ascii="Arial" w:cs="Arial" w:eastAsia="Arial" w:hAnsi="Arial"/>
          <w:color w:val="222222"/>
          <w:sz w:val="22"/>
          <w:szCs w:val="22"/>
        </w:rPr>
        <w:t xml:space="preserve">Certificate Generation automates the production of professional completion certificates at the end of a programme. Certificates are generated as PDF documents using a pre-designed template, populated with the intern's data, and stored in AWS S3. Each certificate includes a unique identifier and a QR code that links to an online verification page, enabling employers to instantly confirm the certificate's authenticity.</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4.11.1  Certificate Contents</w:t>
      </w:r>
    </w:p>
    <w:p>
      <w:pPr>
        <w:pStyle w:val="ListParagraph"/>
        <w:numPr>
          <w:ilvl w:val="0"/>
          <w:numId w:val="2"/>
        </w:numPr>
        <w:spacing w:after="50" w:before="50"/>
        <w:jc w:val="both"/>
      </w:pPr>
      <w:r>
        <w:rPr>
          <w:rFonts w:ascii="Arial" w:cs="Arial" w:eastAsia="Arial" w:hAnsi="Arial"/>
          <w:color w:val="222222"/>
          <w:sz w:val="22"/>
          <w:szCs w:val="22"/>
        </w:rPr>
        <w:t xml:space="preserve">Intern's full name as registered on the platform</w:t>
      </w:r>
    </w:p>
    <w:p>
      <w:pPr>
        <w:pStyle w:val="ListParagraph"/>
        <w:numPr>
          <w:ilvl w:val="0"/>
          <w:numId w:val="2"/>
        </w:numPr>
        <w:spacing w:after="50" w:before="50"/>
        <w:jc w:val="both"/>
      </w:pPr>
      <w:r>
        <w:rPr>
          <w:rFonts w:ascii="Arial" w:cs="Arial" w:eastAsia="Arial" w:hAnsi="Arial"/>
          <w:color w:val="222222"/>
          <w:sz w:val="22"/>
          <w:szCs w:val="22"/>
        </w:rPr>
        <w:t xml:space="preserve">Name of the internship programme completed (e.g. AI and Machine Learning Internship)</w:t>
      </w:r>
    </w:p>
    <w:p>
      <w:pPr>
        <w:pStyle w:val="ListParagraph"/>
        <w:numPr>
          <w:ilvl w:val="0"/>
          <w:numId w:val="2"/>
        </w:numPr>
        <w:spacing w:after="50" w:before="50"/>
        <w:jc w:val="both"/>
      </w:pPr>
      <w:r>
        <w:rPr>
          <w:rFonts w:ascii="Arial" w:cs="Arial" w:eastAsia="Arial" w:hAnsi="Arial"/>
          <w:color w:val="222222"/>
          <w:sz w:val="22"/>
          <w:szCs w:val="22"/>
        </w:rPr>
        <w:t xml:space="preserve">Programme duration (start date to end date, including total weeks)</w:t>
      </w:r>
    </w:p>
    <w:p>
      <w:pPr>
        <w:pStyle w:val="ListParagraph"/>
        <w:numPr>
          <w:ilvl w:val="0"/>
          <w:numId w:val="2"/>
        </w:numPr>
        <w:spacing w:after="50" w:before="50"/>
        <w:jc w:val="both"/>
      </w:pPr>
      <w:r>
        <w:rPr>
          <w:rFonts w:ascii="Arial" w:cs="Arial" w:eastAsia="Arial" w:hAnsi="Arial"/>
          <w:color w:val="222222"/>
          <w:sz w:val="22"/>
          <w:szCs w:val="22"/>
        </w:rPr>
        <w:t xml:space="preserve">Overall performance score — the cumulative weighted average of all periodic evaluations</w:t>
      </w:r>
    </w:p>
    <w:p>
      <w:pPr>
        <w:pStyle w:val="ListParagraph"/>
        <w:numPr>
          <w:ilvl w:val="0"/>
          <w:numId w:val="2"/>
        </w:numPr>
        <w:spacing w:after="50" w:before="50"/>
        <w:jc w:val="both"/>
      </w:pPr>
      <w:r>
        <w:rPr>
          <w:rFonts w:ascii="Arial" w:cs="Arial" w:eastAsia="Arial" w:hAnsi="Arial"/>
          <w:color w:val="222222"/>
          <w:sz w:val="22"/>
          <w:szCs w:val="22"/>
        </w:rPr>
        <w:t xml:space="preserve">Issue date and unique certificate ID (UUID-based, e.g. IMP-2026-A4F8C2)</w:t>
      </w:r>
    </w:p>
    <w:p>
      <w:pPr>
        <w:pStyle w:val="ListParagraph"/>
        <w:numPr>
          <w:ilvl w:val="0"/>
          <w:numId w:val="2"/>
        </w:numPr>
        <w:spacing w:after="50" w:before="50"/>
        <w:jc w:val="both"/>
      </w:pPr>
      <w:r>
        <w:rPr>
          <w:rFonts w:ascii="Arial" w:cs="Arial" w:eastAsia="Arial" w:hAnsi="Arial"/>
          <w:color w:val="222222"/>
          <w:sz w:val="22"/>
          <w:szCs w:val="22"/>
        </w:rPr>
        <w:t xml:space="preserve">QR code linking to https://imp.yourorg.com/verify/{certificate_id} for instant online verification</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4.11.2  Generation Process</w:t>
      </w:r>
    </w:p>
    <w:p>
      <w:pPr>
        <w:pStyle w:val="ListParagraph"/>
        <w:numPr>
          <w:ilvl w:val="0"/>
          <w:numId w:val="3"/>
        </w:numPr>
        <w:spacing w:after="50" w:before="50"/>
        <w:jc w:val="both"/>
      </w:pPr>
      <w:r>
        <w:rPr>
          <w:rFonts w:ascii="Arial" w:cs="Arial" w:eastAsia="Arial" w:hAnsi="Arial"/>
          <w:color w:val="222222"/>
          <w:sz w:val="22"/>
          <w:szCs w:val="22"/>
        </w:rPr>
        <w:t xml:space="preserve">Admin triggers bulk certificate generation for a completed batch via the Admin Dashboard.</w:t>
      </w:r>
    </w:p>
    <w:p>
      <w:pPr>
        <w:pStyle w:val="ListParagraph"/>
        <w:numPr>
          <w:ilvl w:val="0"/>
          <w:numId w:val="3"/>
        </w:numPr>
        <w:spacing w:after="50" w:before="50"/>
        <w:jc w:val="both"/>
      </w:pPr>
      <w:r>
        <w:rPr>
          <w:rFonts w:ascii="Arial" w:cs="Arial" w:eastAsia="Arial" w:hAnsi="Arial"/>
          <w:color w:val="222222"/>
          <w:sz w:val="22"/>
          <w:szCs w:val="22"/>
        </w:rPr>
        <w:t xml:space="preserve">The system queries the evaluations table to calculate each intern's final performance score.</w:t>
      </w:r>
    </w:p>
    <w:p>
      <w:pPr>
        <w:pStyle w:val="ListParagraph"/>
        <w:numPr>
          <w:ilvl w:val="0"/>
          <w:numId w:val="3"/>
        </w:numPr>
        <w:spacing w:after="50" w:before="50"/>
        <w:jc w:val="both"/>
      </w:pPr>
      <w:r>
        <w:rPr>
          <w:rFonts w:ascii="Arial" w:cs="Arial" w:eastAsia="Arial" w:hAnsi="Arial"/>
          <w:color w:val="222222"/>
          <w:sz w:val="22"/>
          <w:szCs w:val="22"/>
        </w:rPr>
        <w:t xml:space="preserve">A PDF generation job is queued via BullMQ and processed asynchronously by the worker service.</w:t>
      </w:r>
    </w:p>
    <w:p>
      <w:pPr>
        <w:pStyle w:val="ListParagraph"/>
        <w:numPr>
          <w:ilvl w:val="0"/>
          <w:numId w:val="3"/>
        </w:numPr>
        <w:spacing w:after="50" w:before="50"/>
        <w:jc w:val="both"/>
      </w:pPr>
      <w:r>
        <w:rPr>
          <w:rFonts w:ascii="Arial" w:cs="Arial" w:eastAsia="Arial" w:hAnsi="Arial"/>
          <w:color w:val="222222"/>
          <w:sz w:val="22"/>
          <w:szCs w:val="22"/>
        </w:rPr>
        <w:t xml:space="preserve">The worker populates the certificate template with intern data, renders the PDF, and uploads it to S3.</w:t>
      </w:r>
    </w:p>
    <w:p>
      <w:pPr>
        <w:pStyle w:val="ListParagraph"/>
        <w:numPr>
          <w:ilvl w:val="0"/>
          <w:numId w:val="3"/>
        </w:numPr>
        <w:spacing w:after="50" w:before="50"/>
        <w:jc w:val="both"/>
      </w:pPr>
      <w:r>
        <w:rPr>
          <w:rFonts w:ascii="Arial" w:cs="Arial" w:eastAsia="Arial" w:hAnsi="Arial"/>
          <w:color w:val="222222"/>
          <w:sz w:val="22"/>
          <w:szCs w:val="22"/>
        </w:rPr>
        <w:t xml:space="preserve">A record is created in the certificates table with the S3 URL, certificate ID, and QR code data.</w:t>
      </w:r>
    </w:p>
    <w:p>
      <w:pPr>
        <w:pStyle w:val="ListParagraph"/>
        <w:numPr>
          <w:ilvl w:val="0"/>
          <w:numId w:val="3"/>
        </w:numPr>
        <w:spacing w:after="50" w:before="50"/>
        <w:jc w:val="both"/>
      </w:pPr>
      <w:r>
        <w:rPr>
          <w:rFonts w:ascii="Arial" w:cs="Arial" w:eastAsia="Arial" w:hAnsi="Arial"/>
          <w:color w:val="222222"/>
          <w:sz w:val="22"/>
          <w:szCs w:val="22"/>
        </w:rPr>
        <w:t xml:space="preserve">The intern is notified in real time that their certificate is ready, and can download it immediately.</w:t>
      </w:r>
    </w:p>
    <w:p>
      <w:pPr>
        <w:spacing w:after="160" w:before="0"/>
      </w:pPr>
      <w:r>
        <w:t xml:space="preserve"/>
      </w:r>
    </w:p>
    <w:p>
      <w:r>
        <w:br w:type="page"/>
      </w:r>
    </w:p>
    <w:p>
      <w:pPr>
        <w:pStyle w:val="Heading2"/>
        <w:pBdr>
          <w:bottom w:val="single" w:color="000000" w:sz="6" w:space="2"/>
        </w:pBdr>
        <w:spacing w:after="120" w:before="320"/>
      </w:pPr>
      <w:r>
        <w:rPr>
          <w:rFonts w:ascii="Arial" w:cs="Arial" w:eastAsia="Arial" w:hAnsi="Arial"/>
          <w:b/>
          <w:bCs/>
          <w:color w:val="000000"/>
          <w:sz w:val="26"/>
          <w:szCs w:val="26"/>
        </w:rPr>
        <w:t xml:space="preserve">Module 12: Notification System</w:t>
      </w:r>
    </w:p>
    <w:p>
      <w:pPr>
        <w:spacing w:after="80" w:before="80"/>
        <w:jc w:val="both"/>
      </w:pPr>
      <w:r>
        <w:rPr>
          <w:rFonts w:ascii="Arial" w:cs="Arial" w:eastAsia="Arial" w:hAnsi="Arial"/>
          <w:color w:val="222222"/>
          <w:sz w:val="22"/>
          <w:szCs w:val="22"/>
        </w:rPr>
        <w:t xml:space="preserve">The Notification System ensures that all users are kept informed of time-sensitive events and updates without needing to actively poll the platform. Notifications are delivered in real time using Socket.io WebSocket connections and are also persisted in the database so that users who were offline when an event occurred can see the notification on their next login.</w:t>
      </w:r>
    </w:p>
    <w:p>
      <w:pPr>
        <w:spacing w:after="80" w:before="0"/>
      </w:pPr>
      <w:r>
        <w:t xml:space="preserve"/>
      </w:r>
    </w:p>
    <w:p>
      <w:pPr>
        <w:pStyle w:val="Heading3"/>
        <w:spacing w:after="80" w:before="220"/>
      </w:pPr>
      <w:r>
        <w:rPr>
          <w:rFonts w:ascii="Arial" w:cs="Arial" w:eastAsia="Arial" w:hAnsi="Arial"/>
          <w:b/>
          <w:bCs/>
          <w:color w:val="222222"/>
          <w:sz w:val="22"/>
          <w:szCs w:val="22"/>
        </w:rPr>
        <w:t xml:space="preserve">4.12.1  Notification Triggers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Recipients Notified</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New task assigned</w:t>
            </w:r>
          </w:p>
        </w:tc>
        <w:tc>
          <w:tcPr>
            <w:tcW w:type="dxa" w:w="5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who received the task assignment</w:t>
            </w:r>
          </w:p>
        </w:tc>
      </w:tr>
      <w:tr>
        <w:tc>
          <w:tcPr>
            <w:tcW w:type="dxa" w:w="3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Task deadline approaching (48 hours)</w:t>
            </w:r>
          </w:p>
        </w:tc>
        <w:tc>
          <w:tcPr>
            <w:tcW w:type="dxa" w:w="5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assigned to the task</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Task deadline approaching (24 hours)</w:t>
            </w:r>
          </w:p>
        </w:tc>
        <w:tc>
          <w:tcPr>
            <w:tcW w:type="dxa" w:w="5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assigned to the task, plus their mentor</w:t>
            </w:r>
          </w:p>
        </w:tc>
      </w:tr>
      <w:tr>
        <w:tc>
          <w:tcPr>
            <w:tcW w:type="dxa" w:w="3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Task submitted for review</w:t>
            </w:r>
          </w:p>
        </w:tc>
        <w:tc>
          <w:tcPr>
            <w:tcW w:type="dxa" w:w="5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Mentor assigned to review the task</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Submission approved or revision requested</w:t>
            </w:r>
          </w:p>
        </w:tc>
        <w:tc>
          <w:tcPr>
            <w:tcW w:type="dxa" w:w="5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who submitted the work</w:t>
            </w:r>
          </w:p>
        </w:tc>
      </w:tr>
      <w:tr>
        <w:tc>
          <w:tcPr>
            <w:tcW w:type="dxa" w:w="3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Weekly report due (end of each programme week)</w:t>
            </w:r>
          </w:p>
        </w:tc>
        <w:tc>
          <w:tcPr>
            <w:tcW w:type="dxa" w:w="5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interns in the batch</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Weekly report submitted</w:t>
            </w:r>
          </w:p>
        </w:tc>
        <w:tc>
          <w:tcPr>
            <w:tcW w:type="dxa" w:w="5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Intern's assigned mentor</w:t>
            </w:r>
          </w:p>
        </w:tc>
      </w:tr>
      <w:tr>
        <w:tc>
          <w:tcPr>
            <w:tcW w:type="dxa" w:w="3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Evaluation score published</w:t>
            </w:r>
          </w:p>
        </w:tc>
        <w:tc>
          <w:tcPr>
            <w:tcW w:type="dxa" w:w="5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who was evaluated</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Certificate ready for download</w:t>
            </w:r>
          </w:p>
        </w:tc>
        <w:tc>
          <w:tcPr>
            <w:tcW w:type="dxa" w:w="59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 whose certificate was generated</w:t>
            </w:r>
          </w:p>
        </w:tc>
      </w:tr>
      <w:tr>
        <w:tc>
          <w:tcPr>
            <w:tcW w:type="dxa" w:w="34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New AI Mentor knowledge base update</w:t>
            </w:r>
          </w:p>
        </w:tc>
        <w:tc>
          <w:tcPr>
            <w:tcW w:type="dxa" w:w="59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interns in affected batches</w:t>
            </w:r>
          </w:p>
        </w:tc>
      </w:tr>
    </w:tbl>
    <w:p>
      <w:pPr>
        <w:spacing w:after="160" w:before="0"/>
      </w:pPr>
      <w:r>
        <w:t xml:space="preserve"/>
      </w:r>
    </w:p>
    <w:p>
      <w:pPr>
        <w:pStyle w:val="Heading1"/>
        <w:shd w:fill="000000" w:val="clear"/>
        <w:spacing w:after="240" w:before="400"/>
        <w:ind w:left="160" w:right="160"/>
      </w:pPr>
      <w:r>
        <w:rPr>
          <w:rFonts w:ascii="Arial" w:cs="Arial" w:eastAsia="Arial" w:hAnsi="Arial"/>
          <w:b/>
          <w:bCs/>
          <w:color w:val="FFFFFF"/>
          <w:sz w:val="34"/>
          <w:szCs w:val="34"/>
        </w:rPr>
        <w:t xml:space="preserve">5. AI-Powered Modules</w:t>
      </w:r>
    </w:p>
    <w:p>
      <w:pPr>
        <w:spacing w:after="80" w:before="80"/>
        <w:jc w:val="both"/>
      </w:pPr>
      <w:r>
        <w:rPr>
          <w:rFonts w:ascii="Arial" w:cs="Arial" w:eastAsia="Arial" w:hAnsi="Arial"/>
          <w:color w:val="222222"/>
          <w:sz w:val="22"/>
          <w:szCs w:val="22"/>
        </w:rPr>
        <w:t xml:space="preserve">The AI modules are the key differentiator of IMP and the features that make it significantly more valuable than a conventional task management or LMS platform. All AI workloads are processed asynchronously via a dedicated AI service layer, isolated from the main API to ensure that AI processing latency does not affect core platform responsiveness.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13: AI Mentor Chatbot</w:t>
      </w:r>
    </w:p>
    <w:p>
      <w:pPr>
        <w:spacing w:after="80" w:before="80"/>
        <w:jc w:val="both"/>
      </w:pPr>
      <w:r>
        <w:rPr>
          <w:rFonts w:ascii="Arial" w:cs="Arial" w:eastAsia="Arial" w:hAnsi="Arial"/>
          <w:color w:val="222222"/>
          <w:sz w:val="22"/>
          <w:szCs w:val="22"/>
        </w:rPr>
        <w:t xml:space="preserve">The AI Mentor is a conversational assistant embedded into every intern's dashboard. It answers questions 24 hours a day, 7 days a week, drawing on a custom knowledge base built from the organisation's own documents. Unlike a generic LLM, the AI Mentor is grounded in company-specific context, meaning it answers questions about this organisation's policies, this programme's requirements, and the specific technologies being taught.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5.13.1  How It Works</w:t>
      </w:r>
    </w:p>
    <w:p>
      <w:pPr>
        <w:spacing w:after="80" w:before="80"/>
        <w:jc w:val="both"/>
      </w:pPr>
      <w:r>
        <w:rPr>
          <w:rFonts w:ascii="Arial" w:cs="Arial" w:eastAsia="Arial" w:hAnsi="Arial"/>
          <w:color w:val="222222"/>
          <w:sz w:val="22"/>
          <w:szCs w:val="22"/>
        </w:rPr>
        <w:t xml:space="preserve">The AI Mentor uses Retrieval-Augmented Generation (RAG), a technique that combines semantic search over a private knowledge base with the language generation capabilities of a large language model. The process works as follows:</w:t>
      </w:r>
    </w:p>
    <w:p>
      <w:pPr>
        <w:spacing w:after="80" w:before="0"/>
      </w:pPr>
      <w:r>
        <w:t xml:space="preserve"/>
      </w:r>
    </w:p>
    <w:p>
      <w:pPr>
        <w:pStyle w:val="ListParagraph"/>
        <w:numPr>
          <w:ilvl w:val="0"/>
          <w:numId w:val="3"/>
        </w:numPr>
        <w:spacing w:after="50" w:before="50"/>
        <w:jc w:val="both"/>
      </w:pPr>
      <w:r>
        <w:rPr>
          <w:rFonts w:ascii="Arial" w:cs="Arial" w:eastAsia="Arial" w:hAnsi="Arial"/>
          <w:color w:val="222222"/>
          <w:sz w:val="22"/>
          <w:szCs w:val="22"/>
        </w:rPr>
        <w:t xml:space="preserve">When the admin uploads documents to the knowledge base (policy PDFs, training guides, handbooks), the system extracts the text, splits it into chunks, and generates a semantic embedding vector for each chunk using OpenAI's text-embedding-3-small model.</w:t>
      </w:r>
    </w:p>
    <w:p>
      <w:pPr>
        <w:pStyle w:val="ListParagraph"/>
        <w:numPr>
          <w:ilvl w:val="0"/>
          <w:numId w:val="3"/>
        </w:numPr>
        <w:spacing w:after="50" w:before="50"/>
        <w:jc w:val="both"/>
      </w:pPr>
      <w:r>
        <w:rPr>
          <w:rFonts w:ascii="Arial" w:cs="Arial" w:eastAsia="Arial" w:hAnsi="Arial"/>
          <w:color w:val="222222"/>
          <w:sz w:val="22"/>
          <w:szCs w:val="22"/>
        </w:rPr>
        <w:t xml:space="preserve">These embedding vectors are stored in a vector database (Pinecone or PostgreSQL with the pgvector extension).</w:t>
      </w:r>
    </w:p>
    <w:p>
      <w:pPr>
        <w:pStyle w:val="ListParagraph"/>
        <w:numPr>
          <w:ilvl w:val="0"/>
          <w:numId w:val="3"/>
        </w:numPr>
        <w:spacing w:after="50" w:before="50"/>
        <w:jc w:val="both"/>
      </w:pPr>
      <w:r>
        <w:rPr>
          <w:rFonts w:ascii="Arial" w:cs="Arial" w:eastAsia="Arial" w:hAnsi="Arial"/>
          <w:color w:val="222222"/>
          <w:sz w:val="22"/>
          <w:szCs w:val="22"/>
        </w:rPr>
        <w:t xml:space="preserve">When an intern submits a question to the AI Mentor, the system generates an embedding for the question and performs a similarity search against the knowledge base vectors to find the most relevant chunks.</w:t>
      </w:r>
    </w:p>
    <w:p>
      <w:pPr>
        <w:pStyle w:val="ListParagraph"/>
        <w:numPr>
          <w:ilvl w:val="0"/>
          <w:numId w:val="3"/>
        </w:numPr>
        <w:spacing w:after="50" w:before="50"/>
        <w:jc w:val="both"/>
      </w:pPr>
      <w:r>
        <w:rPr>
          <w:rFonts w:ascii="Arial" w:cs="Arial" w:eastAsia="Arial" w:hAnsi="Arial"/>
          <w:color w:val="222222"/>
          <w:sz w:val="22"/>
          <w:szCs w:val="22"/>
        </w:rPr>
        <w:t xml:space="preserve">The top-k relevant chunks are injected into the LLM prompt as context, alongside the conversation history and the intern's question.</w:t>
      </w:r>
    </w:p>
    <w:p>
      <w:pPr>
        <w:pStyle w:val="ListParagraph"/>
        <w:numPr>
          <w:ilvl w:val="0"/>
          <w:numId w:val="3"/>
        </w:numPr>
        <w:spacing w:after="50" w:before="50"/>
        <w:jc w:val="both"/>
      </w:pPr>
      <w:r>
        <w:rPr>
          <w:rFonts w:ascii="Arial" w:cs="Arial" w:eastAsia="Arial" w:hAnsi="Arial"/>
          <w:color w:val="222222"/>
          <w:sz w:val="22"/>
          <w:szCs w:val="22"/>
        </w:rPr>
        <w:t xml:space="preserve">The LLM (GPT-4 or Gemini Pro) generates a response that is grounded in the retrieved context, dramatically reducing the risk of hallucinated or incorrect answers.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5.13.2  Knowledge Base Sources</w:t>
      </w:r>
    </w:p>
    <w:p>
      <w:pPr>
        <w:pStyle w:val="ListParagraph"/>
        <w:numPr>
          <w:ilvl w:val="0"/>
          <w:numId w:val="2"/>
        </w:numPr>
        <w:spacing w:after="50" w:before="50"/>
        <w:jc w:val="both"/>
      </w:pPr>
      <w:r>
        <w:rPr>
          <w:rFonts w:ascii="Arial" w:cs="Arial" w:eastAsia="Arial" w:hAnsi="Arial"/>
          <w:color w:val="222222"/>
          <w:sz w:val="22"/>
          <w:szCs w:val="22"/>
        </w:rPr>
        <w:t xml:space="preserve">Company policies and standard operating procedures</w:t>
      </w:r>
    </w:p>
    <w:p>
      <w:pPr>
        <w:pStyle w:val="ListParagraph"/>
        <w:numPr>
          <w:ilvl w:val="0"/>
          <w:numId w:val="2"/>
        </w:numPr>
        <w:spacing w:after="50" w:before="50"/>
        <w:jc w:val="both"/>
      </w:pPr>
      <w:r>
        <w:rPr>
          <w:rFonts w:ascii="Arial" w:cs="Arial" w:eastAsia="Arial" w:hAnsi="Arial"/>
          <w:color w:val="222222"/>
          <w:sz w:val="22"/>
          <w:szCs w:val="22"/>
        </w:rPr>
        <w:t xml:space="preserve">Internship programme handbook and guidelines</w:t>
      </w:r>
    </w:p>
    <w:p>
      <w:pPr>
        <w:pStyle w:val="ListParagraph"/>
        <w:numPr>
          <w:ilvl w:val="0"/>
          <w:numId w:val="2"/>
        </w:numPr>
        <w:spacing w:after="50" w:before="50"/>
        <w:jc w:val="both"/>
      </w:pPr>
      <w:r>
        <w:rPr>
          <w:rFonts w:ascii="Arial" w:cs="Arial" w:eastAsia="Arial" w:hAnsi="Arial"/>
          <w:color w:val="222222"/>
          <w:sz w:val="22"/>
          <w:szCs w:val="22"/>
        </w:rPr>
        <w:t xml:space="preserve">Training materials, tutorials, and reading lists</w:t>
      </w:r>
    </w:p>
    <w:p>
      <w:pPr>
        <w:pStyle w:val="ListParagraph"/>
        <w:numPr>
          <w:ilvl w:val="0"/>
          <w:numId w:val="2"/>
        </w:numPr>
        <w:spacing w:after="50" w:before="50"/>
        <w:jc w:val="both"/>
      </w:pPr>
      <w:r>
        <w:rPr>
          <w:rFonts w:ascii="Arial" w:cs="Arial" w:eastAsia="Arial" w:hAnsi="Arial"/>
          <w:color w:val="222222"/>
          <w:sz w:val="22"/>
          <w:szCs w:val="22"/>
        </w:rPr>
        <w:t xml:space="preserve">FAQ documents compiled from past intern queries</w:t>
      </w:r>
    </w:p>
    <w:p>
      <w:pPr>
        <w:pStyle w:val="ListParagraph"/>
        <w:numPr>
          <w:ilvl w:val="0"/>
          <w:numId w:val="2"/>
        </w:numPr>
        <w:spacing w:after="50" w:before="50"/>
        <w:jc w:val="both"/>
      </w:pPr>
      <w:r>
        <w:rPr>
          <w:rFonts w:ascii="Arial" w:cs="Arial" w:eastAsia="Arial" w:hAnsi="Arial"/>
          <w:color w:val="222222"/>
          <w:sz w:val="22"/>
          <w:szCs w:val="22"/>
        </w:rPr>
        <w:t xml:space="preserve">Anonymised past intern weekly reports (with permission) to provide realistic examples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14: Resume Analyzer</w:t>
      </w:r>
    </w:p>
    <w:p>
      <w:pPr>
        <w:spacing w:after="80" w:before="80"/>
        <w:jc w:val="both"/>
      </w:pPr>
      <w:r>
        <w:rPr>
          <w:rFonts w:ascii="Arial" w:cs="Arial" w:eastAsia="Arial" w:hAnsi="Arial"/>
          <w:color w:val="222222"/>
          <w:sz w:val="22"/>
          <w:szCs w:val="22"/>
        </w:rPr>
        <w:t xml:space="preserve">The Resume Analyzer helps interns improve the quality and impact of their resumes before they begin applying for full-time roles. The tool uses AI to parse and score the resume against ATS (Applicant Tracking System) criteria, identifies weaknesses, and generates specific, actionable recommendations for improvement.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5.14.1  How It Works</w:t>
      </w:r>
    </w:p>
    <w:p>
      <w:pPr>
        <w:pStyle w:val="ListParagraph"/>
        <w:numPr>
          <w:ilvl w:val="0"/>
          <w:numId w:val="3"/>
        </w:numPr>
        <w:spacing w:after="50" w:before="50"/>
        <w:jc w:val="both"/>
      </w:pPr>
      <w:r>
        <w:rPr>
          <w:rFonts w:ascii="Arial" w:cs="Arial" w:eastAsia="Arial" w:hAnsi="Arial"/>
          <w:color w:val="222222"/>
          <w:sz w:val="22"/>
          <w:szCs w:val="22"/>
        </w:rPr>
        <w:t xml:space="preserve">The intern uploads their resume in PDF or DOCX format through the Resume Analyzer interface.</w:t>
      </w:r>
    </w:p>
    <w:p>
      <w:pPr>
        <w:pStyle w:val="ListParagraph"/>
        <w:numPr>
          <w:ilvl w:val="0"/>
          <w:numId w:val="3"/>
        </w:numPr>
        <w:spacing w:after="50" w:before="50"/>
        <w:jc w:val="both"/>
      </w:pPr>
      <w:r>
        <w:rPr>
          <w:rFonts w:ascii="Arial" w:cs="Arial" w:eastAsia="Arial" w:hAnsi="Arial"/>
          <w:color w:val="222222"/>
          <w:sz w:val="22"/>
          <w:szCs w:val="22"/>
        </w:rPr>
        <w:t xml:space="preserve">The document is sent to the AI service, which extracts structured information: name, contact details, education, work experience, projects, skills, achievements, and certifications.</w:t>
      </w:r>
    </w:p>
    <w:p>
      <w:pPr>
        <w:pStyle w:val="ListParagraph"/>
        <w:numPr>
          <w:ilvl w:val="0"/>
          <w:numId w:val="3"/>
        </w:numPr>
        <w:spacing w:after="50" w:before="50"/>
        <w:jc w:val="both"/>
      </w:pPr>
      <w:r>
        <w:rPr>
          <w:rFonts w:ascii="Arial" w:cs="Arial" w:eastAsia="Arial" w:hAnsi="Arial"/>
          <w:color w:val="222222"/>
          <w:sz w:val="22"/>
          <w:szCs w:val="22"/>
        </w:rPr>
        <w:t xml:space="preserve">The AI evaluates the resume against a standard ATS scoring rubric, checking for keyword density, formatting clarity, section completeness, quantified achievements, and action verb usage.</w:t>
      </w:r>
    </w:p>
    <w:p>
      <w:pPr>
        <w:pStyle w:val="ListParagraph"/>
        <w:numPr>
          <w:ilvl w:val="0"/>
          <w:numId w:val="3"/>
        </w:numPr>
        <w:spacing w:after="50" w:before="50"/>
        <w:jc w:val="both"/>
      </w:pPr>
      <w:r>
        <w:rPr>
          <w:rFonts w:ascii="Arial" w:cs="Arial" w:eastAsia="Arial" w:hAnsi="Arial"/>
          <w:color w:val="222222"/>
          <w:sz w:val="22"/>
          <w:szCs w:val="22"/>
        </w:rPr>
        <w:t xml:space="preserve">The system returns a structured report containing the ATS compatibility score, a list of skills and keywords present, a list of skills missing for the intern's target role, and a ranked list of improvement actions.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5.14.2  Output Fields</w:t>
      </w:r>
    </w:p>
    <w:p>
      <w:pPr>
        <w:pStyle w:val="ListParagraph"/>
        <w:numPr>
          <w:ilvl w:val="0"/>
          <w:numId w:val="2"/>
        </w:numPr>
        <w:spacing w:after="50" w:before="50"/>
        <w:jc w:val="both"/>
      </w:pPr>
      <w:r>
        <w:rPr>
          <w:rFonts w:ascii="Arial" w:cs="Arial" w:eastAsia="Arial" w:hAnsi="Arial"/>
          <w:color w:val="222222"/>
          <w:sz w:val="22"/>
          <w:szCs w:val="22"/>
        </w:rPr>
        <w:t xml:space="preserve">ATS Compatibility Score: A numeric score from 0 to 100 indicating how well the resume is likely to pass automated ATS filtering for the target role.</w:t>
      </w:r>
    </w:p>
    <w:p>
      <w:pPr>
        <w:pStyle w:val="ListParagraph"/>
        <w:numPr>
          <w:ilvl w:val="0"/>
          <w:numId w:val="2"/>
        </w:numPr>
        <w:spacing w:after="50" w:before="50"/>
        <w:jc w:val="both"/>
      </w:pPr>
      <w:r>
        <w:rPr>
          <w:rFonts w:ascii="Arial" w:cs="Arial" w:eastAsia="Arial" w:hAnsi="Arial"/>
          <w:color w:val="222222"/>
          <w:sz w:val="22"/>
          <w:szCs w:val="22"/>
        </w:rPr>
        <w:t xml:space="preserve">Extracted Skills: A verified list of technical and soft skills identified in the resume, formatted as tags.</w:t>
      </w:r>
    </w:p>
    <w:p>
      <w:pPr>
        <w:pStyle w:val="ListParagraph"/>
        <w:numPr>
          <w:ilvl w:val="0"/>
          <w:numId w:val="2"/>
        </w:numPr>
        <w:spacing w:after="50" w:before="50"/>
        <w:jc w:val="both"/>
      </w:pPr>
      <w:r>
        <w:rPr>
          <w:rFonts w:ascii="Arial" w:cs="Arial" w:eastAsia="Arial" w:hAnsi="Arial"/>
          <w:color w:val="222222"/>
          <w:sz w:val="22"/>
          <w:szCs w:val="22"/>
        </w:rPr>
        <w:t xml:space="preserve">Missing Skills: Skills commonly required for the target role that are absent from the resume, allowing the intern to plan what to add.</w:t>
      </w:r>
    </w:p>
    <w:p>
      <w:pPr>
        <w:pStyle w:val="ListParagraph"/>
        <w:numPr>
          <w:ilvl w:val="0"/>
          <w:numId w:val="2"/>
        </w:numPr>
        <w:spacing w:after="50" w:before="50"/>
        <w:jc w:val="both"/>
      </w:pPr>
      <w:r>
        <w:rPr>
          <w:rFonts w:ascii="Arial" w:cs="Arial" w:eastAsia="Arial" w:hAnsi="Arial"/>
          <w:color w:val="222222"/>
          <w:sz w:val="22"/>
          <w:szCs w:val="22"/>
        </w:rPr>
        <w:t xml:space="preserve">Improvement Suggestions: A prioritised list of specific, actionable recommendations such as: Add quantified metrics to your project descriptions, Move technical skills section above work experience, Replace passive language with action verbs.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15: Skill Gap Analysis</w:t>
      </w:r>
    </w:p>
    <w:p>
      <w:pPr>
        <w:spacing w:after="80" w:before="80"/>
        <w:jc w:val="both"/>
      </w:pPr>
      <w:r>
        <w:rPr>
          <w:rFonts w:ascii="Arial" w:cs="Arial" w:eastAsia="Arial" w:hAnsi="Arial"/>
          <w:color w:val="222222"/>
          <w:sz w:val="22"/>
          <w:szCs w:val="22"/>
        </w:rPr>
        <w:t xml:space="preserve">The Skill Gap Analysis tool generates a personalised, step-by-step learning roadmap for each intern based on where they are now and where they want to go. By specifying a target job role, the intern receives a clear picture of the skills they already have, the skills they need to develop, and a recommended sequence for acquiring them.</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5.15.1  Input</w:t>
      </w:r>
    </w:p>
    <w:p>
      <w:pPr>
        <w:pStyle w:val="ListParagraph"/>
        <w:numPr>
          <w:ilvl w:val="0"/>
          <w:numId w:val="2"/>
        </w:numPr>
        <w:spacing w:after="50" w:before="50"/>
        <w:jc w:val="both"/>
      </w:pPr>
      <w:r>
        <w:rPr>
          <w:rFonts w:ascii="Arial" w:cs="Arial" w:eastAsia="Arial" w:hAnsi="Arial"/>
          <w:color w:val="222222"/>
          <w:sz w:val="22"/>
          <w:szCs w:val="22"/>
        </w:rPr>
        <w:t xml:space="preserve">Current skill set: Populated automatically from the intern's profile (which is updated as they complete tasks and the Resume Analyzer extracts their skills) or manually entered by the intern.</w:t>
      </w:r>
    </w:p>
    <w:p>
      <w:pPr>
        <w:pStyle w:val="ListParagraph"/>
        <w:numPr>
          <w:ilvl w:val="0"/>
          <w:numId w:val="2"/>
        </w:numPr>
        <w:spacing w:after="50" w:before="50"/>
        <w:jc w:val="both"/>
      </w:pPr>
      <w:r>
        <w:rPr>
          <w:rFonts w:ascii="Arial" w:cs="Arial" w:eastAsia="Arial" w:hAnsi="Arial"/>
          <w:color w:val="222222"/>
          <w:sz w:val="22"/>
          <w:szCs w:val="22"/>
        </w:rPr>
        <w:t xml:space="preserve">Target job role: Selected from a dropdown (e.g. AI Engineer, Full-Stack Developer, Data Analyst, DevOps Engineer, UX Designer) or entered as free text.</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5.15.2  Output</w:t>
      </w:r>
    </w:p>
    <w:p>
      <w:pPr>
        <w:pStyle w:val="ListParagraph"/>
        <w:numPr>
          <w:ilvl w:val="0"/>
          <w:numId w:val="2"/>
        </w:numPr>
        <w:spacing w:after="50" w:before="50"/>
        <w:jc w:val="both"/>
      </w:pPr>
      <w:r>
        <w:rPr>
          <w:rFonts w:ascii="Arial" w:cs="Arial" w:eastAsia="Arial" w:hAnsi="Arial"/>
          <w:color w:val="222222"/>
          <w:sz w:val="22"/>
          <w:szCs w:val="22"/>
        </w:rPr>
        <w:t xml:space="preserve">Skill Gap Summary: A side-by-side comparison of skills possessed versus skills required for the target role, with a gap score indicating how close the intern is to role-readiness.</w:t>
      </w:r>
    </w:p>
    <w:p>
      <w:pPr>
        <w:pStyle w:val="ListParagraph"/>
        <w:numPr>
          <w:ilvl w:val="0"/>
          <w:numId w:val="2"/>
        </w:numPr>
        <w:spacing w:after="50" w:before="50"/>
        <w:jc w:val="both"/>
      </w:pPr>
      <w:r>
        <w:rPr>
          <w:rFonts w:ascii="Arial" w:cs="Arial" w:eastAsia="Arial" w:hAnsi="Arial"/>
          <w:color w:val="222222"/>
          <w:sz w:val="22"/>
          <w:szCs w:val="22"/>
        </w:rPr>
        <w:t xml:space="preserve">Missing Skills List: The specific skills the intern needs to acquire, categorised by domain (e.g. Programming, Frameworks, Cloud, Soft Skills) and tagged with approximate learning time.</w:t>
      </w:r>
    </w:p>
    <w:p>
      <w:pPr>
        <w:pStyle w:val="ListParagraph"/>
        <w:numPr>
          <w:ilvl w:val="0"/>
          <w:numId w:val="2"/>
        </w:numPr>
        <w:spacing w:after="50" w:before="50"/>
        <w:jc w:val="both"/>
      </w:pPr>
      <w:r>
        <w:rPr>
          <w:rFonts w:ascii="Arial" w:cs="Arial" w:eastAsia="Arial" w:hAnsi="Arial"/>
          <w:color w:val="222222"/>
          <w:sz w:val="22"/>
          <w:szCs w:val="22"/>
        </w:rPr>
        <w:t xml:space="preserve">Recommended Courses: A curated list of online courses, tutorials, or books for each missing skill, sourced from the organisation's approved learning resource library or the AI's general knowledge.</w:t>
      </w:r>
    </w:p>
    <w:p>
      <w:pPr>
        <w:pStyle w:val="ListParagraph"/>
        <w:numPr>
          <w:ilvl w:val="0"/>
          <w:numId w:val="2"/>
        </w:numPr>
        <w:spacing w:after="50" w:before="50"/>
        <w:jc w:val="both"/>
      </w:pPr>
      <w:r>
        <w:rPr>
          <w:rFonts w:ascii="Arial" w:cs="Arial" w:eastAsia="Arial" w:hAnsi="Arial"/>
          <w:color w:val="222222"/>
          <w:sz w:val="22"/>
          <w:szCs w:val="22"/>
        </w:rPr>
        <w:t xml:space="preserve">Learning Path: A sequenced, dependency-aware plan showing which skills to learn first (foundations before advanced topics) with weekly milestones mapped to the remaining programme duration.</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Module 16: Analytics Dashboard</w:t>
      </w:r>
    </w:p>
    <w:p>
      <w:pPr>
        <w:spacing w:after="80" w:before="80"/>
        <w:jc w:val="both"/>
      </w:pPr>
      <w:r>
        <w:rPr>
          <w:rFonts w:ascii="Arial" w:cs="Arial" w:eastAsia="Arial" w:hAnsi="Arial"/>
          <w:color w:val="222222"/>
          <w:sz w:val="22"/>
          <w:szCs w:val="22"/>
        </w:rPr>
        <w:t xml:space="preserve">The Analytics Dashboard provides data-driven insights to Administrators and Mentors, transforming the raw data generated by every platform interaction into actionable intelligence. The dashboard is role-specific — administrators see organisation-wide metrics, while mentors see cohort-level data for their assigned batches.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5.16.1  Administrator Analytics</w:t>
      </w:r>
    </w:p>
    <w:p>
      <w:pPr>
        <w:pStyle w:val="ListParagraph"/>
        <w:numPr>
          <w:ilvl w:val="0"/>
          <w:numId w:val="2"/>
        </w:numPr>
        <w:spacing w:after="50" w:before="50"/>
        <w:jc w:val="both"/>
      </w:pPr>
      <w:r>
        <w:rPr>
          <w:rFonts w:ascii="Arial" w:cs="Arial" w:eastAsia="Arial" w:hAnsi="Arial"/>
          <w:color w:val="222222"/>
          <w:sz w:val="22"/>
          <w:szCs w:val="22"/>
        </w:rPr>
        <w:t xml:space="preserve">Total Interns: Count of all interns enrolled across all active programmes and batches, broken down by programme.</w:t>
      </w:r>
    </w:p>
    <w:p>
      <w:pPr>
        <w:pStyle w:val="ListParagraph"/>
        <w:numPr>
          <w:ilvl w:val="0"/>
          <w:numId w:val="2"/>
        </w:numPr>
        <w:spacing w:after="50" w:before="50"/>
        <w:jc w:val="both"/>
      </w:pPr>
      <w:r>
        <w:rPr>
          <w:rFonts w:ascii="Arial" w:cs="Arial" w:eastAsia="Arial" w:hAnsi="Arial"/>
          <w:color w:val="222222"/>
          <w:sz w:val="22"/>
          <w:szCs w:val="22"/>
        </w:rPr>
        <w:t xml:space="preserve">Active Interns: Interns who have logged in and completed at least one task or report within the last 7 days.</w:t>
      </w:r>
    </w:p>
    <w:p>
      <w:pPr>
        <w:pStyle w:val="ListParagraph"/>
        <w:numPr>
          <w:ilvl w:val="0"/>
          <w:numId w:val="2"/>
        </w:numPr>
        <w:spacing w:after="50" w:before="50"/>
        <w:jc w:val="both"/>
      </w:pPr>
      <w:r>
        <w:rPr>
          <w:rFonts w:ascii="Arial" w:cs="Arial" w:eastAsia="Arial" w:hAnsi="Arial"/>
          <w:color w:val="222222"/>
          <w:sz w:val="22"/>
          <w:szCs w:val="22"/>
        </w:rPr>
        <w:t xml:space="preserve">Completion Rate: Percentage of enrolled interns who successfully completed the full programme (all tasks done, all reports submitted, attendance threshold met).</w:t>
      </w:r>
    </w:p>
    <w:p>
      <w:pPr>
        <w:pStyle w:val="ListParagraph"/>
        <w:numPr>
          <w:ilvl w:val="0"/>
          <w:numId w:val="2"/>
        </w:numPr>
        <w:spacing w:after="50" w:before="50"/>
        <w:jc w:val="both"/>
      </w:pPr>
      <w:r>
        <w:rPr>
          <w:rFonts w:ascii="Arial" w:cs="Arial" w:eastAsia="Arial" w:hAnsi="Arial"/>
          <w:color w:val="222222"/>
          <w:sz w:val="22"/>
          <w:szCs w:val="22"/>
        </w:rPr>
        <w:t xml:space="preserve">Average Evaluation Scores: Organisation-wide average across all four evaluation dimensions, shown as a radar chart to identify programme-level skill gaps.</w:t>
      </w:r>
    </w:p>
    <w:p>
      <w:pPr>
        <w:pStyle w:val="ListParagraph"/>
        <w:numPr>
          <w:ilvl w:val="0"/>
          <w:numId w:val="2"/>
        </w:numPr>
        <w:spacing w:after="50" w:before="50"/>
        <w:jc w:val="both"/>
      </w:pPr>
      <w:r>
        <w:rPr>
          <w:rFonts w:ascii="Arial" w:cs="Arial" w:eastAsia="Arial" w:hAnsi="Arial"/>
          <w:color w:val="222222"/>
          <w:sz w:val="22"/>
          <w:szCs w:val="22"/>
        </w:rPr>
        <w:t xml:space="preserve">Attendance Rate: The mean daily attendance rate across all active batches, with trend lines showing week-on-week movement.</w:t>
      </w:r>
    </w:p>
    <w:p>
      <w:pPr>
        <w:pStyle w:val="ListParagraph"/>
        <w:numPr>
          <w:ilvl w:val="0"/>
          <w:numId w:val="2"/>
        </w:numPr>
        <w:spacing w:after="50" w:before="50"/>
        <w:jc w:val="both"/>
      </w:pPr>
      <w:r>
        <w:rPr>
          <w:rFonts w:ascii="Arial" w:cs="Arial" w:eastAsia="Arial" w:hAnsi="Arial"/>
          <w:color w:val="222222"/>
          <w:sz w:val="22"/>
          <w:szCs w:val="22"/>
        </w:rPr>
        <w:t xml:space="preserve">Programme Comparison: Side-by-side metrics for all running programmes, enabling the admin to identify which tracks are performing best and which need curriculum adjustments.</w:t>
      </w:r>
    </w:p>
    <w:p>
      <w:pPr>
        <w:spacing w:after="80" w:before="0"/>
      </w:pPr>
      <w:r>
        <w:t xml:space="preserve"/>
      </w:r>
    </w:p>
    <w:p>
      <w:pPr>
        <w:pStyle w:val="Heading3"/>
        <w:spacing w:after="80" w:before="220"/>
      </w:pPr>
      <w:r>
        <w:rPr>
          <w:rFonts w:ascii="Arial" w:cs="Arial" w:eastAsia="Arial" w:hAnsi="Arial"/>
          <w:b/>
          <w:bCs/>
          <w:color w:val="222222"/>
          <w:sz w:val="22"/>
          <w:szCs w:val="22"/>
        </w:rPr>
        <w:t xml:space="preserve">5.16.2  Mentor Analytics</w:t>
      </w:r>
    </w:p>
    <w:p>
      <w:pPr>
        <w:pStyle w:val="ListParagraph"/>
        <w:numPr>
          <w:ilvl w:val="0"/>
          <w:numId w:val="2"/>
        </w:numPr>
        <w:spacing w:after="50" w:before="50"/>
        <w:jc w:val="both"/>
      </w:pPr>
      <w:r>
        <w:rPr>
          <w:rFonts w:ascii="Arial" w:cs="Arial" w:eastAsia="Arial" w:hAnsi="Arial"/>
          <w:color w:val="222222"/>
          <w:sz w:val="22"/>
          <w:szCs w:val="22"/>
        </w:rPr>
        <w:t xml:space="preserve">Individual Intern Progress: A sortable table showing every intern in the batch with their overall progress percentage, last active date, task completion count, and current evaluation score.</w:t>
      </w:r>
    </w:p>
    <w:p>
      <w:pPr>
        <w:pStyle w:val="ListParagraph"/>
        <w:numPr>
          <w:ilvl w:val="0"/>
          <w:numId w:val="2"/>
        </w:numPr>
        <w:spacing w:after="50" w:before="50"/>
        <w:jc w:val="both"/>
      </w:pPr>
      <w:r>
        <w:rPr>
          <w:rFonts w:ascii="Arial" w:cs="Arial" w:eastAsia="Arial" w:hAnsi="Arial"/>
          <w:color w:val="222222"/>
          <w:sz w:val="22"/>
          <w:szCs w:val="22"/>
        </w:rPr>
        <w:t xml:space="preserve">At-Risk Intern Alerts: Interns are automatically flagged as at risk when their attendance rate drops below 75%, their evaluation score trend is declining over three consecutive weeks, or they have overdue tasks that have not been updated in more than 5 days.</w:t>
      </w:r>
    </w:p>
    <w:p>
      <w:pPr>
        <w:pStyle w:val="ListParagraph"/>
        <w:numPr>
          <w:ilvl w:val="0"/>
          <w:numId w:val="2"/>
        </w:numPr>
        <w:spacing w:after="50" w:before="50"/>
        <w:jc w:val="both"/>
      </w:pPr>
      <w:r>
        <w:rPr>
          <w:rFonts w:ascii="Arial" w:cs="Arial" w:eastAsia="Arial" w:hAnsi="Arial"/>
          <w:color w:val="222222"/>
          <w:sz w:val="22"/>
          <w:szCs w:val="22"/>
        </w:rPr>
        <w:t xml:space="preserve">Top Performers Leaderboard: A ranked list of the top 5 interns in the batch based on a composite score of evaluation scores, task completion rate, and attendance percentage.</w:t>
      </w:r>
    </w:p>
    <w:p>
      <w:pPr>
        <w:pStyle w:val="ListParagraph"/>
        <w:numPr>
          <w:ilvl w:val="0"/>
          <w:numId w:val="2"/>
        </w:numPr>
        <w:spacing w:after="50" w:before="50"/>
        <w:jc w:val="both"/>
      </w:pPr>
      <w:r>
        <w:rPr>
          <w:rFonts w:ascii="Arial" w:cs="Arial" w:eastAsia="Arial" w:hAnsi="Arial"/>
          <w:color w:val="222222"/>
          <w:sz w:val="22"/>
          <w:szCs w:val="22"/>
        </w:rPr>
        <w:t xml:space="preserve">Weekly Submission Heatmap: A visual grid showing which interns submitted reports and tasks on which days, making it easy to spot interns who are consistently late or inactive.</w:t>
      </w:r>
    </w:p>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6. Complete Database Schema</w:t>
      </w:r>
    </w:p>
    <w:p>
      <w:pPr>
        <w:spacing w:after="80" w:before="80"/>
        <w:jc w:val="both"/>
      </w:pPr>
      <w:r>
        <w:rPr>
          <w:rFonts w:ascii="Arial" w:cs="Arial" w:eastAsia="Arial" w:hAnsi="Arial"/>
          <w:color w:val="222222"/>
          <w:sz w:val="22"/>
          <w:szCs w:val="22"/>
        </w:rPr>
        <w:t xml:space="preserve">IMP Version 1 is designed around a PostgreSQL relational database with an estimated 15 to 20 tables. All tables use UUID primary keys generated by PostgreSQL's uuid-ossp extension to ensure globally unique identifiers that are safe for distributed systems. The complete entity list with descriptions and estimated row growth is as follows: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Table Name</w:t>
            </w:r>
          </w:p>
        </w:tc>
        <w:tc>
          <w:tcPr>
            <w:tcW w:type="dxa" w:w="55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Est. Row Growth</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users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All platform accounts — admins, mentors, and interns. Central entity referenced by nearly every other table.</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100–5,000/yr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roles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Role and permission definitions. In v1 roles are fixed (admin, mentor, intern) but this table supports future granular permissions.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3–10 rows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internships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Internship programme definitions created by admins. One row per distinct programme track.</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5–50/yr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Cohort groupings within programmes. Each batch run creates one row.</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10–100/yr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batch_users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Join table mapping interns and mentors to specific batches (many-to-many).</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500–5,000/yr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tasks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All task assignments created by mentors. High-volume table with frequent status updates.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1,000–20,000/yr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projects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Project definitions assigned to interns or groups within a batch.</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50–500/yr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submissions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Intern project submissions including S3 file references and review status.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200–5,000/yr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attendance</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Daily attendance records for every intern. One row per intern per programme day.</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5,000–50,000/yr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reports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Weekly intern self-assessment reports. One row per intern per programme week.</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500–5,000/yr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evaluations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Periodic mentor evaluation scores for each intern across four dimensions.</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500–5,000/yr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certificates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Generated certificate records with S3 URL, certificate ID, and QR code data.</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100–2,000/yr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notifications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Log of all in-app notifications. Queried for unread count and notification history.</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10,000–200,000/yr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skills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Skill taxonomy — a master list of technical and soft skills used across gap analysis and profiling.</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200–2,000 rows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intern_skills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Maps interns to their known skills with a proficiency level (beginner, intermediate, advanced).</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1,000–20,000/yr</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courses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Learning resource catalogue — courses and materials linked to skills in the taxonomy.</w:t>
            </w:r>
          </w:p>
        </w:tc>
        <w:tc>
          <w:tcPr>
            <w:tcW w:type="dxa" w:w="1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100–1,000 rows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chat_messages</w:t>
            </w:r>
          </w:p>
        </w:tc>
        <w:tc>
          <w:tcPr>
            <w:tcW w:type="dxa" w:w="55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val="false"/>
                <w:bCs w:val="false"/>
                <w:color w:val="222222"/>
                <w:sz w:val="20"/>
                <w:szCs w:val="20"/>
              </w:rPr>
              <w:t xml:space="preserve">AI Mentor conversation history per intern, stored for context window and audit purposes.</w:t>
            </w:r>
          </w:p>
        </w:tc>
        <w:tc>
          <w:tcPr>
            <w:tcW w:type="dxa" w:w="16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50,000–500,000/yr</w:t>
            </w:r>
          </w:p>
        </w:tc>
      </w:tr>
    </w:tbl>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7. Development Roadmap</w:t>
      </w:r>
    </w:p>
    <w:p>
      <w:pPr>
        <w:spacing w:after="80" w:before="80"/>
        <w:jc w:val="both"/>
      </w:pPr>
      <w:r>
        <w:rPr>
          <w:rFonts w:ascii="Arial" w:cs="Arial" w:eastAsia="Arial" w:hAnsi="Arial"/>
          <w:color w:val="222222"/>
          <w:sz w:val="22"/>
          <w:szCs w:val="22"/>
        </w:rPr>
        <w:t xml:space="preserve">The IMP platform is delivered in three sequential four-week phases. Each phase builds on the previous one and produces a deployable, testable increment. Phase 1 establishes the core operational backbone; Phase 2 adds evaluation, certification, and analytics; Phase 3 introduces the AI differentiators.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7.1  Phase 1 — Core Infrastructure (Weeks 1–4)</w:t>
      </w:r>
    </w:p>
    <w:p>
      <w:pPr>
        <w:spacing w:after="80" w:before="80"/>
        <w:jc w:val="both"/>
      </w:pPr>
      <w:r>
        <w:rPr>
          <w:rFonts w:ascii="Arial" w:cs="Arial" w:eastAsia="Arial" w:hAnsi="Arial"/>
          <w:color w:val="222222"/>
          <w:sz w:val="22"/>
          <w:szCs w:val="22"/>
        </w:rPr>
        <w:t xml:space="preserve">Phase 1 delivers the minimum viable product required for an organisation to begin running an internship programme on IMP. By the end of Week 4, interns can be onboarded, assigned tasks, and tracked for attendance.</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Week 1: Project setup — Next.js frontend scaffold, NestJS API scaffold, PostgreSQL schema design and migrations, Redis configuration, CI/CD pipeline setup, authentication module (registration, login, JWT, refresh tokens).</w:t>
      </w:r>
    </w:p>
    <w:p>
      <w:pPr>
        <w:pStyle w:val="ListParagraph"/>
        <w:numPr>
          <w:ilvl w:val="0"/>
          <w:numId w:val="2"/>
        </w:numPr>
        <w:spacing w:after="50" w:before="50"/>
        <w:jc w:val="both"/>
      </w:pPr>
      <w:r>
        <w:rPr>
          <w:rFonts w:ascii="Arial" w:cs="Arial" w:eastAsia="Arial" w:hAnsi="Arial"/>
          <w:color w:val="222222"/>
          <w:sz w:val="22"/>
          <w:szCs w:val="22"/>
        </w:rPr>
        <w:t xml:space="preserve">Week 2: User management module, Google OAuth integration, MFA setup, internship programme CRUD, batch management, and admin dashboard scaffold.</w:t>
      </w:r>
    </w:p>
    <w:p>
      <w:pPr>
        <w:pStyle w:val="ListParagraph"/>
        <w:numPr>
          <w:ilvl w:val="0"/>
          <w:numId w:val="2"/>
        </w:numPr>
        <w:spacing w:after="50" w:before="50"/>
        <w:jc w:val="both"/>
      </w:pPr>
      <w:r>
        <w:rPr>
          <w:rFonts w:ascii="Arial" w:cs="Arial" w:eastAsia="Arial" w:hAnsi="Arial"/>
          <w:color w:val="222222"/>
          <w:sz w:val="22"/>
          <w:szCs w:val="22"/>
        </w:rPr>
        <w:t xml:space="preserve">Week 3: Intern and mentor dashboards, task management module (full CRUD, priority, deadlines), Kanban board frontend with drag-and-drop, and task notification triggers.</w:t>
      </w:r>
    </w:p>
    <w:p>
      <w:pPr>
        <w:pStyle w:val="ListParagraph"/>
        <w:numPr>
          <w:ilvl w:val="0"/>
          <w:numId w:val="2"/>
        </w:numPr>
        <w:spacing w:after="50" w:before="50"/>
        <w:jc w:val="both"/>
      </w:pPr>
      <w:r>
        <w:rPr>
          <w:rFonts w:ascii="Arial" w:cs="Arial" w:eastAsia="Arial" w:hAnsi="Arial"/>
          <w:color w:val="222222"/>
          <w:sz w:val="22"/>
          <w:szCs w:val="22"/>
        </w:rPr>
        <w:t xml:space="preserve">Week 4: Attendance tracking module (manual and smart modes), intern progress calculation logic, basic analytics widgets (task completion rate, attendance rate), and end-to-end testing of Phase 1 modules.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7.2  Phase 2 — Evaluation and Reporting (Weeks 5–8)</w:t>
      </w:r>
    </w:p>
    <w:p>
      <w:pPr>
        <w:spacing w:after="80" w:before="80"/>
        <w:jc w:val="both"/>
      </w:pPr>
      <w:r>
        <w:rPr>
          <w:rFonts w:ascii="Arial" w:cs="Arial" w:eastAsia="Arial" w:hAnsi="Arial"/>
          <w:color w:val="222222"/>
          <w:sz w:val="22"/>
          <w:szCs w:val="22"/>
        </w:rPr>
        <w:t xml:space="preserve">Phase 2 completes the programme management lifecycle by adding structured evaluation, automated certificates, a full notification system, and an analytics dashboard for admins and mentors.</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Week 5: Submission system (file upload to S3, GitHub/demo URL fields, submission versioning), project management module, and submission review workflow for mentors.</w:t>
      </w:r>
    </w:p>
    <w:p>
      <w:pPr>
        <w:pStyle w:val="ListParagraph"/>
        <w:numPr>
          <w:ilvl w:val="0"/>
          <w:numId w:val="2"/>
        </w:numPr>
        <w:spacing w:after="50" w:before="50"/>
        <w:jc w:val="both"/>
      </w:pPr>
      <w:r>
        <w:rPr>
          <w:rFonts w:ascii="Arial" w:cs="Arial" w:eastAsia="Arial" w:hAnsi="Arial"/>
          <w:color w:val="222222"/>
          <w:sz w:val="22"/>
          <w:szCs w:val="22"/>
        </w:rPr>
        <w:t xml:space="preserve">Week 6: Weekly report module (structured form, submission tracking, mentor comment thread), mentor evaluation module (four-dimension scoring form, evaluation history).</w:t>
      </w:r>
    </w:p>
    <w:p>
      <w:pPr>
        <w:pStyle w:val="ListParagraph"/>
        <w:numPr>
          <w:ilvl w:val="0"/>
          <w:numId w:val="2"/>
        </w:numPr>
        <w:spacing w:after="50" w:before="50"/>
        <w:jc w:val="both"/>
      </w:pPr>
      <w:r>
        <w:rPr>
          <w:rFonts w:ascii="Arial" w:cs="Arial" w:eastAsia="Arial" w:hAnsi="Arial"/>
          <w:color w:val="222222"/>
          <w:sz w:val="22"/>
          <w:szCs w:val="22"/>
        </w:rPr>
        <w:t xml:space="preserve">Week 7: Certificate generation service (PDF templating, BullMQ queue, S3 storage, QR code embedding), certificate verification endpoint, and admin-triggered bulk generation.</w:t>
      </w:r>
    </w:p>
    <w:p>
      <w:pPr>
        <w:pStyle w:val="ListParagraph"/>
        <w:numPr>
          <w:ilvl w:val="0"/>
          <w:numId w:val="2"/>
        </w:numPr>
        <w:spacing w:after="50" w:before="50"/>
        <w:jc w:val="both"/>
      </w:pPr>
      <w:r>
        <w:rPr>
          <w:rFonts w:ascii="Arial" w:cs="Arial" w:eastAsia="Arial" w:hAnsi="Arial"/>
          <w:color w:val="222222"/>
          <w:sz w:val="22"/>
          <w:szCs w:val="22"/>
        </w:rPr>
        <w:t xml:space="preserve">Week 8: Real-time notification system (Socket.io WebSocket gateway, notification persistence, unread count), analytics dashboard for admins (completion rates, attendance trends, score distributions), and mentor analytics view (at-risk alerts, top performers, submission heatmap).</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7.3  Phase 3 — AI and Intelligence (Weeks 9–12)</w:t>
      </w:r>
    </w:p>
    <w:p>
      <w:pPr>
        <w:spacing w:after="80" w:before="80"/>
        <w:jc w:val="both"/>
      </w:pPr>
      <w:r>
        <w:rPr>
          <w:rFonts w:ascii="Arial" w:cs="Arial" w:eastAsia="Arial" w:hAnsi="Arial"/>
          <w:color w:val="222222"/>
          <w:sz w:val="22"/>
          <w:szCs w:val="22"/>
        </w:rPr>
        <w:t xml:space="preserve">Phase 3 adds the AI-powered features that differentiate IMP from conventional platforms. These modules require the AI service layer, vector database, and LLM API integrations to be established first, before the individual features are built on top.</w:t>
      </w:r>
    </w:p>
    <w:p>
      <w:pPr>
        <w:spacing w:after="80" w:before="0"/>
      </w:pPr>
      <w:r>
        <w:t xml:space="preserve"/>
      </w:r>
    </w:p>
    <w:p>
      <w:pPr>
        <w:pStyle w:val="ListParagraph"/>
        <w:numPr>
          <w:ilvl w:val="0"/>
          <w:numId w:val="2"/>
        </w:numPr>
        <w:spacing w:after="50" w:before="50"/>
        <w:jc w:val="both"/>
      </w:pPr>
      <w:r>
        <w:rPr>
          <w:rFonts w:ascii="Arial" w:cs="Arial" w:eastAsia="Arial" w:hAnsi="Arial"/>
          <w:color w:val="222222"/>
          <w:sz w:val="22"/>
          <w:szCs w:val="22"/>
        </w:rPr>
        <w:t xml:space="preserve">Week 9: AI service layer setup (OpenAI/Gemini API integration, vector database configuration, embedding pipeline), knowledge base ingestion workflow (admin uploads documents, system chunks and embeds them), and AI Mentor chatbot backend (RAG retrieval, LLM prompt construction, conversation history management).</w:t>
      </w:r>
    </w:p>
    <w:p>
      <w:pPr>
        <w:pStyle w:val="ListParagraph"/>
        <w:numPr>
          <w:ilvl w:val="0"/>
          <w:numId w:val="2"/>
        </w:numPr>
        <w:spacing w:after="50" w:before="50"/>
        <w:jc w:val="both"/>
      </w:pPr>
      <w:r>
        <w:rPr>
          <w:rFonts w:ascii="Arial" w:cs="Arial" w:eastAsia="Arial" w:hAnsi="Arial"/>
          <w:color w:val="222222"/>
          <w:sz w:val="22"/>
          <w:szCs w:val="22"/>
        </w:rPr>
        <w:t xml:space="preserve">Week 10: AI Mentor chatbot frontend (chat UI embedded in intern dashboard, real-time streaming responses, conversation history), knowledge base management UI for admins.</w:t>
      </w:r>
    </w:p>
    <w:p>
      <w:pPr>
        <w:pStyle w:val="ListParagraph"/>
        <w:numPr>
          <w:ilvl w:val="0"/>
          <w:numId w:val="2"/>
        </w:numPr>
        <w:spacing w:after="50" w:before="50"/>
        <w:jc w:val="both"/>
      </w:pPr>
      <w:r>
        <w:rPr>
          <w:rFonts w:ascii="Arial" w:cs="Arial" w:eastAsia="Arial" w:hAnsi="Arial"/>
          <w:color w:val="222222"/>
          <w:sz w:val="22"/>
          <w:szCs w:val="22"/>
        </w:rPr>
        <w:t xml:space="preserve">Week 11: Resume Analyzer module (file upload, AI extraction pipeline, ATS scoring logic, gap identification), Resume Analyzer results UI (score display, missing skills tags, improvement suggestions list).</w:t>
      </w:r>
    </w:p>
    <w:p>
      <w:pPr>
        <w:pStyle w:val="ListParagraph"/>
        <w:numPr>
          <w:ilvl w:val="0"/>
          <w:numId w:val="2"/>
        </w:numPr>
        <w:spacing w:after="50" w:before="50"/>
        <w:jc w:val="both"/>
      </w:pPr>
      <w:r>
        <w:rPr>
          <w:rFonts w:ascii="Arial" w:cs="Arial" w:eastAsia="Arial" w:hAnsi="Arial"/>
          <w:color w:val="222222"/>
          <w:sz w:val="22"/>
          <w:szCs w:val="22"/>
        </w:rPr>
        <w:t xml:space="preserve">Week 12: Skill Gap Analysis module (skill taxonomy, target role mapping, learning path generation algorithm), Skill Gap Analysis results UI (gap summary, recommended courses, sequenced learning path), final integration testing, performance optimisation, and production deployment.</w:t>
      </w:r>
    </w:p>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8. Non-Functional Requirements</w:t>
      </w:r>
    </w:p>
    <w:p>
      <w:pPr>
        <w:spacing w:after="80" w:before="80"/>
        <w:jc w:val="both"/>
      </w:pPr>
      <w:r>
        <w:rPr>
          <w:rFonts w:ascii="Arial" w:cs="Arial" w:eastAsia="Arial" w:hAnsi="Arial"/>
          <w:color w:val="222222"/>
          <w:sz w:val="22"/>
          <w:szCs w:val="22"/>
        </w:rPr>
        <w:t xml:space="preserve">The following non-functional requirements define the quality attributes that IMP must satisfy in production. These requirements apply across all modules and phases and must be validated through appropriate testing before each phase release.</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8.1  Security</w:t>
      </w:r>
    </w:p>
    <w:p>
      <w:pPr>
        <w:pStyle w:val="ListParagraph"/>
        <w:numPr>
          <w:ilvl w:val="0"/>
          <w:numId w:val="2"/>
        </w:numPr>
        <w:spacing w:after="50" w:before="50"/>
        <w:jc w:val="both"/>
      </w:pPr>
      <w:r>
        <w:rPr>
          <w:rFonts w:ascii="Arial" w:cs="Arial" w:eastAsia="Arial" w:hAnsi="Arial"/>
          <w:color w:val="222222"/>
          <w:sz w:val="22"/>
          <w:szCs w:val="22"/>
        </w:rPr>
        <w:t xml:space="preserve">All passwords stored using bcrypt with a minimum cost factor of 12. Plaintext passwords are never logged or stored at any point in the system.</w:t>
      </w:r>
    </w:p>
    <w:p>
      <w:pPr>
        <w:pStyle w:val="ListParagraph"/>
        <w:numPr>
          <w:ilvl w:val="0"/>
          <w:numId w:val="2"/>
        </w:numPr>
        <w:spacing w:after="50" w:before="50"/>
        <w:jc w:val="both"/>
      </w:pPr>
      <w:r>
        <w:rPr>
          <w:rFonts w:ascii="Arial" w:cs="Arial" w:eastAsia="Arial" w:hAnsi="Arial"/>
          <w:color w:val="222222"/>
          <w:sz w:val="22"/>
          <w:szCs w:val="22"/>
        </w:rPr>
        <w:t xml:space="preserve">JWT access tokens expire after 15 minutes. Refresh tokens expire after 7 days and are rotated on every use, with the previous token immediately invalidated.</w:t>
      </w:r>
    </w:p>
    <w:p>
      <w:pPr>
        <w:pStyle w:val="ListParagraph"/>
        <w:numPr>
          <w:ilvl w:val="0"/>
          <w:numId w:val="2"/>
        </w:numPr>
        <w:spacing w:after="50" w:before="50"/>
        <w:jc w:val="both"/>
      </w:pPr>
      <w:r>
        <w:rPr>
          <w:rFonts w:ascii="Arial" w:cs="Arial" w:eastAsia="Arial" w:hAnsi="Arial"/>
          <w:color w:val="222222"/>
          <w:sz w:val="22"/>
          <w:szCs w:val="22"/>
        </w:rPr>
        <w:t xml:space="preserve">All API endpoints — except the public login, registration, and certificate verification endpoints — require a valid JWT Bearer token. Unauthorised requests return HTTP 401.</w:t>
      </w:r>
    </w:p>
    <w:p>
      <w:pPr>
        <w:pStyle w:val="ListParagraph"/>
        <w:numPr>
          <w:ilvl w:val="0"/>
          <w:numId w:val="2"/>
        </w:numPr>
        <w:spacing w:after="50" w:before="50"/>
        <w:jc w:val="both"/>
      </w:pPr>
      <w:r>
        <w:rPr>
          <w:rFonts w:ascii="Arial" w:cs="Arial" w:eastAsia="Arial" w:hAnsi="Arial"/>
          <w:color w:val="222222"/>
          <w:sz w:val="22"/>
          <w:szCs w:val="22"/>
        </w:rPr>
        <w:t xml:space="preserve">Role-based access control is enforced at the API level using NestJS Guards. An intern cannot access mentor or admin endpoints even with a valid token.</w:t>
      </w:r>
    </w:p>
    <w:p>
      <w:pPr>
        <w:pStyle w:val="ListParagraph"/>
        <w:numPr>
          <w:ilvl w:val="0"/>
          <w:numId w:val="2"/>
        </w:numPr>
        <w:spacing w:after="50" w:before="50"/>
        <w:jc w:val="both"/>
      </w:pPr>
      <w:r>
        <w:rPr>
          <w:rFonts w:ascii="Arial" w:cs="Arial" w:eastAsia="Arial" w:hAnsi="Arial"/>
          <w:color w:val="222222"/>
          <w:sz w:val="22"/>
          <w:szCs w:val="22"/>
        </w:rPr>
        <w:t xml:space="preserve">AWS S3 files are never publicly accessible. All file downloads are served via time-limited pre-signed URLs (15-minute expiry by default) generated server-side.</w:t>
      </w:r>
    </w:p>
    <w:p>
      <w:pPr>
        <w:pStyle w:val="ListParagraph"/>
        <w:numPr>
          <w:ilvl w:val="0"/>
          <w:numId w:val="2"/>
        </w:numPr>
        <w:spacing w:after="50" w:before="50"/>
        <w:jc w:val="both"/>
      </w:pPr>
      <w:r>
        <w:rPr>
          <w:rFonts w:ascii="Arial" w:cs="Arial" w:eastAsia="Arial" w:hAnsi="Arial"/>
          <w:color w:val="222222"/>
          <w:sz w:val="22"/>
          <w:szCs w:val="22"/>
        </w:rPr>
        <w:t xml:space="preserve">All data in transit is encrypted using TLS 1.2 or higher. HTTP requests are redirected to HTTPS at the load balancer level.</w:t>
      </w:r>
    </w:p>
    <w:p>
      <w:pPr>
        <w:pStyle w:val="ListParagraph"/>
        <w:numPr>
          <w:ilvl w:val="0"/>
          <w:numId w:val="2"/>
        </w:numPr>
        <w:spacing w:after="50" w:before="50"/>
        <w:jc w:val="both"/>
      </w:pPr>
      <w:r>
        <w:rPr>
          <w:rFonts w:ascii="Arial" w:cs="Arial" w:eastAsia="Arial" w:hAnsi="Arial"/>
          <w:color w:val="222222"/>
          <w:sz w:val="22"/>
          <w:szCs w:val="22"/>
        </w:rPr>
        <w:t xml:space="preserve">TOTP-based Multi-Factor Authentication is available for all user roles and mandatory for Administrator accounts.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8.2  Performance</w:t>
      </w:r>
    </w:p>
    <w:p>
      <w:pPr>
        <w:pStyle w:val="ListParagraph"/>
        <w:numPr>
          <w:ilvl w:val="0"/>
          <w:numId w:val="2"/>
        </w:numPr>
        <w:spacing w:after="50" w:before="50"/>
        <w:jc w:val="both"/>
      </w:pPr>
      <w:r>
        <w:rPr>
          <w:rFonts w:ascii="Arial" w:cs="Arial" w:eastAsia="Arial" w:hAnsi="Arial"/>
          <w:color w:val="222222"/>
          <w:sz w:val="22"/>
          <w:szCs w:val="22"/>
        </w:rPr>
        <w:t xml:space="preserve">Standard CRUD API endpoints (user profile, task list, report submission) must respond within 200 milliseconds at the 95th percentile under normal load conditions.</w:t>
      </w:r>
    </w:p>
    <w:p>
      <w:pPr>
        <w:pStyle w:val="ListParagraph"/>
        <w:numPr>
          <w:ilvl w:val="0"/>
          <w:numId w:val="2"/>
        </w:numPr>
        <w:spacing w:after="50" w:before="50"/>
        <w:jc w:val="both"/>
      </w:pPr>
      <w:r>
        <w:rPr>
          <w:rFonts w:ascii="Arial" w:cs="Arial" w:eastAsia="Arial" w:hAnsi="Arial"/>
          <w:color w:val="222222"/>
          <w:sz w:val="22"/>
          <w:szCs w:val="22"/>
        </w:rPr>
        <w:t xml:space="preserve">Dashboard queries aggregate data from multiple tables and must respond within 500 milliseconds. Results are cached in Redis with a 5-minute TTL for active users.</w:t>
      </w:r>
    </w:p>
    <w:p>
      <w:pPr>
        <w:pStyle w:val="ListParagraph"/>
        <w:numPr>
          <w:ilvl w:val="0"/>
          <w:numId w:val="2"/>
        </w:numPr>
        <w:spacing w:after="50" w:before="50"/>
        <w:jc w:val="both"/>
      </w:pPr>
      <w:r>
        <w:rPr>
          <w:rFonts w:ascii="Arial" w:cs="Arial" w:eastAsia="Arial" w:hAnsi="Arial"/>
          <w:color w:val="222222"/>
          <w:sz w:val="22"/>
          <w:szCs w:val="22"/>
        </w:rPr>
        <w:t xml:space="preserve">All list endpoints (tasks, interns, submissions) must implement cursor-based pagination with a configurable page size (default 20, maximum 100) to prevent unbounded query times.</w:t>
      </w:r>
    </w:p>
    <w:p>
      <w:pPr>
        <w:pStyle w:val="ListParagraph"/>
        <w:numPr>
          <w:ilvl w:val="0"/>
          <w:numId w:val="2"/>
        </w:numPr>
        <w:spacing w:after="50" w:before="50"/>
        <w:jc w:val="both"/>
      </w:pPr>
      <w:r>
        <w:rPr>
          <w:rFonts w:ascii="Arial" w:cs="Arial" w:eastAsia="Arial" w:hAnsi="Arial"/>
          <w:color w:val="222222"/>
          <w:sz w:val="22"/>
          <w:szCs w:val="22"/>
        </w:rPr>
        <w:t xml:space="preserve">File uploads to S3 are handled via direct multipart upload from the client using a pre-signed upload URL, avoiding routing large file payloads through the API server.</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8.3  Scalability</w:t>
      </w:r>
    </w:p>
    <w:p>
      <w:pPr>
        <w:pStyle w:val="ListParagraph"/>
        <w:numPr>
          <w:ilvl w:val="0"/>
          <w:numId w:val="2"/>
        </w:numPr>
        <w:spacing w:after="50" w:before="50"/>
        <w:jc w:val="both"/>
      </w:pPr>
      <w:r>
        <w:rPr>
          <w:rFonts w:ascii="Arial" w:cs="Arial" w:eastAsia="Arial" w:hAnsi="Arial"/>
          <w:color w:val="222222"/>
          <w:sz w:val="22"/>
          <w:szCs w:val="22"/>
        </w:rPr>
        <w:t xml:space="preserve">The NestJS API is stateless. Authentication sessions are managed via JWT rather than server-side sessions, enabling horizontal scaling behind a load balancer without sticky sessions.</w:t>
      </w:r>
    </w:p>
    <w:p>
      <w:pPr>
        <w:pStyle w:val="ListParagraph"/>
        <w:numPr>
          <w:ilvl w:val="0"/>
          <w:numId w:val="2"/>
        </w:numPr>
        <w:spacing w:after="50" w:before="50"/>
        <w:jc w:val="both"/>
      </w:pPr>
      <w:r>
        <w:rPr>
          <w:rFonts w:ascii="Arial" w:cs="Arial" w:eastAsia="Arial" w:hAnsi="Arial"/>
          <w:color w:val="222222"/>
          <w:sz w:val="22"/>
          <w:szCs w:val="22"/>
        </w:rPr>
        <w:t xml:space="preserve">Background jobs (PDF generation, AI processing, email delivery) run in separate worker processes via BullMQ, allowing the job queue to be scaled independently of the API.</w:t>
      </w:r>
    </w:p>
    <w:p>
      <w:pPr>
        <w:pStyle w:val="ListParagraph"/>
        <w:numPr>
          <w:ilvl w:val="0"/>
          <w:numId w:val="2"/>
        </w:numPr>
        <w:spacing w:after="50" w:before="50"/>
        <w:jc w:val="both"/>
      </w:pPr>
      <w:r>
        <w:rPr>
          <w:rFonts w:ascii="Arial" w:cs="Arial" w:eastAsia="Arial" w:hAnsi="Arial"/>
          <w:color w:val="222222"/>
          <w:sz w:val="22"/>
          <w:szCs w:val="22"/>
        </w:rPr>
        <w:t xml:space="preserve">PostgreSQL connection pooling is managed by PgBouncer to prevent connection exhaustion under high load. The application layer maintains a pool of up to 20 connections per API instance.</w:t>
      </w:r>
    </w:p>
    <w:p>
      <w:pPr>
        <w:pStyle w:val="ListParagraph"/>
        <w:numPr>
          <w:ilvl w:val="0"/>
          <w:numId w:val="2"/>
        </w:numPr>
        <w:spacing w:after="50" w:before="50"/>
        <w:jc w:val="both"/>
      </w:pPr>
      <w:r>
        <w:rPr>
          <w:rFonts w:ascii="Arial" w:cs="Arial" w:eastAsia="Arial" w:hAnsi="Arial"/>
          <w:color w:val="222222"/>
          <w:sz w:val="22"/>
          <w:szCs w:val="22"/>
        </w:rPr>
        <w:t xml:space="preserve">The vector database (Pinecone or pgvector) is provisioned separately from the primary PostgreSQL database to prevent AI query load from affecting operational queries.</w:t>
      </w:r>
    </w:p>
    <w:p>
      <w:pPr>
        <w:spacing w:after="80" w:before="0"/>
      </w:pPr>
      <w:r>
        <w:t xml:space="preserve"/>
      </w:r>
    </w:p>
    <w:p>
      <w:pPr>
        <w:pStyle w:val="Heading2"/>
        <w:pBdr>
          <w:bottom w:val="single" w:color="000000" w:sz="6" w:space="2"/>
        </w:pBdr>
        <w:spacing w:after="120" w:before="320"/>
      </w:pPr>
      <w:r>
        <w:rPr>
          <w:rFonts w:ascii="Arial" w:cs="Arial" w:eastAsia="Arial" w:hAnsi="Arial"/>
          <w:b/>
          <w:bCs/>
          <w:color w:val="000000"/>
          <w:sz w:val="26"/>
          <w:szCs w:val="26"/>
        </w:rPr>
        <w:t xml:space="preserve">8.4  Availability and Reliability</w:t>
      </w:r>
    </w:p>
    <w:p>
      <w:pPr>
        <w:pStyle w:val="ListParagraph"/>
        <w:numPr>
          <w:ilvl w:val="0"/>
          <w:numId w:val="2"/>
        </w:numPr>
        <w:spacing w:after="50" w:before="50"/>
        <w:jc w:val="both"/>
      </w:pPr>
      <w:r>
        <w:rPr>
          <w:rFonts w:ascii="Arial" w:cs="Arial" w:eastAsia="Arial" w:hAnsi="Arial"/>
          <w:color w:val="222222"/>
          <w:sz w:val="22"/>
          <w:szCs w:val="22"/>
        </w:rPr>
        <w:t xml:space="preserve">Target system availability: 99.5% monthly uptime SLA, corresponding to a maximum of approximately 3.6 hours of unplanned downtime per month.</w:t>
      </w:r>
    </w:p>
    <w:p>
      <w:pPr>
        <w:pStyle w:val="ListParagraph"/>
        <w:numPr>
          <w:ilvl w:val="0"/>
          <w:numId w:val="2"/>
        </w:numPr>
        <w:spacing w:after="50" w:before="50"/>
        <w:jc w:val="both"/>
      </w:pPr>
      <w:r>
        <w:rPr>
          <w:rFonts w:ascii="Arial" w:cs="Arial" w:eastAsia="Arial" w:hAnsi="Arial"/>
          <w:color w:val="222222"/>
          <w:sz w:val="22"/>
          <w:szCs w:val="22"/>
        </w:rPr>
        <w:t xml:space="preserve">PostgreSQL is deployed with a hot standby replica. In the event of primary failure, automatic failover promotes the replica within 60 seconds.</w:t>
      </w:r>
    </w:p>
    <w:p>
      <w:pPr>
        <w:pStyle w:val="ListParagraph"/>
        <w:numPr>
          <w:ilvl w:val="0"/>
          <w:numId w:val="2"/>
        </w:numPr>
        <w:spacing w:after="50" w:before="50"/>
        <w:jc w:val="both"/>
      </w:pPr>
      <w:r>
        <w:rPr>
          <w:rFonts w:ascii="Arial" w:cs="Arial" w:eastAsia="Arial" w:hAnsi="Arial"/>
          <w:color w:val="222222"/>
          <w:sz w:val="22"/>
          <w:szCs w:val="22"/>
        </w:rPr>
        <w:t xml:space="preserve">Daily automated database snapshots are retained for 30 days. Point-in-time recovery (PITR) is enabled to allow restoration to any second within the retention window.</w:t>
      </w:r>
    </w:p>
    <w:p>
      <w:pPr>
        <w:pStyle w:val="ListParagraph"/>
        <w:numPr>
          <w:ilvl w:val="0"/>
          <w:numId w:val="2"/>
        </w:numPr>
        <w:spacing w:after="50" w:before="50"/>
        <w:jc w:val="both"/>
      </w:pPr>
      <w:r>
        <w:rPr>
          <w:rFonts w:ascii="Arial" w:cs="Arial" w:eastAsia="Arial" w:hAnsi="Arial"/>
          <w:color w:val="222222"/>
          <w:sz w:val="22"/>
          <w:szCs w:val="22"/>
        </w:rPr>
        <w:t xml:space="preserve">Health check endpoints (/health on the API and /health on the worker) are polled every 30 seconds by the monitoring system. Alerts are triggered if any service fails two consecutive health checks.</w:t>
      </w:r>
    </w:p>
    <w:p>
      <w:pPr>
        <w:pStyle w:val="ListParagraph"/>
        <w:numPr>
          <w:ilvl w:val="0"/>
          <w:numId w:val="2"/>
        </w:numPr>
        <w:spacing w:after="50" w:before="50"/>
        <w:jc w:val="both"/>
      </w:pPr>
      <w:r>
        <w:rPr>
          <w:rFonts w:ascii="Arial" w:cs="Arial" w:eastAsia="Arial" w:hAnsi="Arial"/>
          <w:color w:val="222222"/>
          <w:sz w:val="22"/>
          <w:szCs w:val="22"/>
        </w:rPr>
        <w:t xml:space="preserve">All background jobs include automatic retry logic with exponential back-off (maximum 3 retries). Failed jobs after retries are moved to a dead-letter queue and trigger an admin alert.</w:t>
      </w:r>
    </w:p>
    <w:p>
      <w:pPr>
        <w:spacing w:after="160" w:before="0"/>
      </w:pPr>
      <w:r>
        <w:t xml:space="preserve"/>
      </w:r>
    </w:p>
    <w:p>
      <w:r>
        <w:br w:type="page"/>
      </w:r>
    </w:p>
    <w:p>
      <w:pPr>
        <w:pStyle w:val="Heading1"/>
        <w:shd w:fill="000000" w:val="clear"/>
        <w:spacing w:after="240" w:before="400"/>
        <w:ind w:left="160" w:right="160"/>
      </w:pPr>
      <w:r>
        <w:rPr>
          <w:rFonts w:ascii="Arial" w:cs="Arial" w:eastAsia="Arial" w:hAnsi="Arial"/>
          <w:b/>
          <w:bCs/>
          <w:color w:val="FFFFFF"/>
          <w:sz w:val="34"/>
          <w:szCs w:val="34"/>
        </w:rPr>
        <w:t xml:space="preserve">9. Glossary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160"/>
            <w:tcBorders>
              <w:top w:val="single" w:color="000000" w:sz="4"/>
              <w:left w:val="single" w:color="000000" w:sz="4"/>
              <w:bottom w:val="single" w:color="000000" w:sz="4"/>
              <w:right w:val="single" w:color="000000" w:sz="4"/>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IMP</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Internship Management Portal — the platform described throughout this document.</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RAG</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Retrieval-Augmented Generation — a technique where an LLM's response is grounded in context retrieved from a private knowledge base using semantic search, reducing hallucination and improving accuracy.</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ATS</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Applicant Tracking System — software used by employers to automatically filter and rank job applications. An ATS-compatible resume uses keywords and formatting that such systems can parse correctly.</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JWT</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JSON Web Token — a compact, URL-safe token format used to represent authentication claims. IMP uses short-lived JWTs as access tokens and longer-lived JWTs as refresh tokens.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MFA</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Multi-Factor Authentication — a security mechanism requiring users to verify their identity using two or more independent factors (e.g. password and a time-based one-time code from an authenticator app).</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LLM</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Large Language Model — a neural network trained on large text corpora capable of generating human-quality text. IMP uses GPT-4 or Google Gemini as its LLM for the AI Mentor and analysis features.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RBAC</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Role-Based Access Control — an access control model where permissions are granted based on a user's assigned role rather than individual user-level configuration.</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SSR</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Server-Side Rendering — a technique where HTML is generated on the server for each request, improving initial page load performance and search engine visibility.</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pgvector</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An open-source PostgreSQL extension that adds vector storage and similarity search capabilities, enabling semantic search within the existing PostgreSQL database without a separate vector store.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Pinecone</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 managed vector database service specialised for storing and querying embedding vectors at scale, used as an alternative to pgvector for larger knowledge bases.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BullMQ</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A Redis-based Node.js queue library used in IMP for managing background jobs including certificate PDF generation, AI processing tasks, and email delivery.</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S3</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Amazon Simple Storage Service — object storage used by IMP for all user-uploaded files and generated certificates. Files are served via pre-signed URLs for security.</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TOTP</w:t>
            </w:r>
          </w:p>
        </w:tc>
        <w:tc>
          <w:tcPr>
            <w:tcW w:type="dxa" w:w="716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r>
              <w:rPr>
                <w:rFonts w:ascii="Arial" w:cs="Arial" w:eastAsia="Arial" w:hAnsi="Arial"/>
                <w:b w:val="false"/>
                <w:bCs w:val="false"/>
                <w:color w:val="222222"/>
                <w:sz w:val="20"/>
                <w:szCs w:val="20"/>
              </w:rPr>
              <w:t xml:space="preserve">Time-Based One-Time Password — the standard (RFC 6238) behind authenticator app codes. A new 6-digit code is generated every 30 seconds based on a shared secret and the current time.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Courier New" w:cs="Courier New" w:eastAsia="Courier New" w:hAnsi="Courier New"/>
                <w:b/>
                <w:bCs/>
                <w:color w:val="000000"/>
                <w:sz w:val="20"/>
                <w:szCs w:val="20"/>
              </w:rPr>
              <w:t xml:space="preserve">DXA</w:t>
            </w:r>
          </w:p>
        </w:tc>
        <w:tc>
          <w:tcPr>
            <w:tcW w:type="dxa" w:w="71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Document Extensible Architecture units — the measurement unit used in OOXML (Word documents). 1440 DXA = 1 inch. Used in document layout specifications throughout this document.</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2"/>
      </w:pBdr>
      <w:tabs>
        <w:tab w:val="right" w:pos="9360"/>
      </w:tabs>
      <w:spacing w:before="14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b/>
        <w:bCs/>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40"/>
    </w:pPr>
    <w:r>
      <w:rPr>
        <w:rFonts w:ascii="Arial" w:cs="Arial" w:eastAsia="Arial" w:hAnsi="Arial"/>
        <w:color w:val="555555"/>
        <w:sz w:val="18"/>
        <w:szCs w:val="18"/>
      </w:rPr>
      <w:t xml:space="preserve">Internship Management Portal (IMP)  —  Product Requirements Document</w:t>
    </w:r>
    <w:r>
      <w:rPr>
        <w:rFonts w:ascii="Arial" w:cs="Arial" w:eastAsia="Arial" w:hAnsi="Arial"/>
        <w:sz w:val="18"/>
        <w:szCs w:val="18"/>
      </w:rPr>
      <w:t xml:space="preserve">	</w:t>
    </w:r>
    <w:r>
      <w:rPr>
        <w:rFonts w:ascii="Arial" w:cs="Arial" w:eastAsia="Arial" w:hAnsi="Arial"/>
        <w:b/>
        <w:bCs/>
        <w:color w:val="555555"/>
        <w:sz w:val="18"/>
        <w:szCs w:val="18"/>
      </w:rPr>
      <w:t xml:space="preserve">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2026-06-18T11:36:38.300Z</dcterms:created>
  <dcterms:modified xsi:type="dcterms:W3CDTF">2026-06-18T11:36:38.316Z</dcterms:modified>
</cp:coreProperties>
</file>

<file path=docProps/custom.xml><?xml version="1.0" encoding="utf-8"?>
<Properties xmlns="http://schemas.openxmlformats.org/officeDocument/2006/custom-properties" xmlns:vt="http://schemas.openxmlformats.org/officeDocument/2006/docPropsVTypes"/>
</file>