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C74DBA">
      <w:pPr>
        <w:ind w:left="284"/>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User should be able to analyse cases related to mobile phone usage over time.</w:t>
      </w:r>
    </w:p>
    <w:p w14:paraId="5906EED9" w14:textId="78865F91" w:rsidR="00926AFA" w:rsidRDefault="00926AFA" w:rsidP="00662952">
      <w:r>
        <w:rPr>
          <w:rFonts w:hint="eastAsia"/>
        </w:rPr>
        <w:t>2</w:t>
      </w:r>
      <w:r>
        <w:t>.</w:t>
      </w:r>
      <w:r w:rsidR="00ED0AFD" w:rsidRPr="00ED0AFD">
        <w:t xml:space="preserve"> 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Flexibility in User Interaction:</w:t>
      </w:r>
    </w:p>
    <w:p w14:paraId="7AE7CA69" w14:textId="7A223D93" w:rsidR="00ED4422" w:rsidRDefault="00ED4422" w:rsidP="00662952">
      <w:r>
        <w:rPr>
          <w:rFonts w:hint="eastAsia"/>
        </w:rPr>
        <w:t>1</w:t>
      </w:r>
      <w:r>
        <w:t>.</w:t>
      </w:r>
      <w:r w:rsidR="00AF4860" w:rsidRPr="00AF4860">
        <w:t xml:space="preserve"> 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7777777" w:rsidR="00E5628E" w:rsidRDefault="00E5628E" w:rsidP="00E5628E">
      <w:r>
        <w:t>1. The</w:t>
      </w:r>
      <w:r w:rsidRPr="00F87D53">
        <w:t xml:space="preserve"> application shall allow users to import NSW Traffic Penalty Data from 2011 to 2017 in various formats (CSV, Excel, etc.).</w:t>
      </w:r>
    </w:p>
    <w:p w14:paraId="1B0A0C0E" w14:textId="77777777" w:rsidR="00E5628E" w:rsidRPr="00F87D53" w:rsidRDefault="00E5628E" w:rsidP="00E5628E">
      <w:r>
        <w:t>2.</w:t>
      </w:r>
      <w:r w:rsidRPr="00F87D53">
        <w:t xml:space="preserve"> 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Pr="00F87D53" w:rsidRDefault="00E5628E" w:rsidP="00E5628E">
      <w:pPr>
        <w:pStyle w:val="ListParagraph"/>
        <w:numPr>
          <w:ilvl w:val="0"/>
          <w:numId w:val="8"/>
        </w:numPr>
      </w:pPr>
      <w:r w:rsidRPr="00F87D53">
        <w:t>Users shall be able to filter and explore data to identify trends, peak periods, and patterns related to specific offenses.</w:t>
      </w:r>
    </w:p>
    <w:p w14:paraId="32557A10" w14:textId="77777777" w:rsidR="00E5628E" w:rsidRDefault="00E5628E" w:rsidP="00E5628E">
      <w:pPr>
        <w:rPr>
          <w:b/>
          <w:bCs/>
          <w:sz w:val="24"/>
          <w:szCs w:val="24"/>
        </w:rPr>
      </w:pPr>
      <w:r w:rsidRPr="00BA6476">
        <w:rPr>
          <w:b/>
          <w:bCs/>
          <w:sz w:val="24"/>
          <w:szCs w:val="24"/>
        </w:rPr>
        <w:t>R3. Mobile Phone Usage Analysis</w:t>
      </w:r>
      <w:r>
        <w:rPr>
          <w:b/>
          <w:bCs/>
          <w:sz w:val="24"/>
          <w:szCs w:val="24"/>
        </w:rPr>
        <w:t>:</w:t>
      </w:r>
    </w:p>
    <w:p w14:paraId="14388EA8" w14:textId="77777777" w:rsidR="00E5628E" w:rsidRPr="00717DB2" w:rsidRDefault="00E5628E" w:rsidP="00E5628E">
      <w:pPr>
        <w:pStyle w:val="ListParagraph"/>
        <w:numPr>
          <w:ilvl w:val="0"/>
          <w:numId w:val="9"/>
        </w:numPr>
      </w:pPr>
      <w:r w:rsidRPr="00717DB2">
        <w:t xml:space="preserve"> The application shall </w:t>
      </w:r>
      <w:r>
        <w:t>analyse</w:t>
      </w:r>
      <w:r w:rsidRPr="00717DB2">
        <w:t xml:space="preserve"> penalty cases related to mobile phone usage and present insights into the trends and frequencies of such cases.</w:t>
      </w:r>
    </w:p>
    <w:p w14:paraId="58C58A83" w14:textId="77777777" w:rsidR="00E5628E" w:rsidRPr="00717DB2" w:rsidRDefault="00E5628E" w:rsidP="00E5628E">
      <w:pPr>
        <w:pStyle w:val="ListParagraph"/>
        <w:numPr>
          <w:ilvl w:val="0"/>
          <w:numId w:val="9"/>
        </w:numPr>
      </w:pPr>
      <w:r w:rsidRPr="00717DB2">
        <w:t>Users shall be able to compare mobile phone usage cases against other offense types.</w:t>
      </w:r>
    </w:p>
    <w:p w14:paraId="2D5FA85F" w14:textId="77777777" w:rsidR="00E5628E" w:rsidRPr="00717DB2" w:rsidRDefault="00E5628E" w:rsidP="00E5628E">
      <w:pPr>
        <w:pStyle w:val="ListParagraph"/>
        <w:rPr>
          <w:b/>
          <w:bCs/>
          <w:sz w:val="24"/>
          <w:szCs w:val="24"/>
        </w:rPr>
      </w:pPr>
    </w:p>
    <w:p w14:paraId="49CB03C0" w14:textId="77777777" w:rsidR="00E5628E" w:rsidRDefault="00E5628E" w:rsidP="00E5628E">
      <w:pPr>
        <w:rPr>
          <w:b/>
          <w:bCs/>
          <w:sz w:val="24"/>
          <w:szCs w:val="24"/>
        </w:rPr>
      </w:pPr>
      <w:r w:rsidRPr="00BA6476">
        <w:rPr>
          <w:b/>
          <w:bCs/>
          <w:sz w:val="24"/>
          <w:szCs w:val="24"/>
        </w:rPr>
        <w:t>R4.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77777777" w:rsidR="00E5628E" w:rsidRDefault="00E5628E" w:rsidP="00E5628E">
      <w:pPr>
        <w:rPr>
          <w:b/>
          <w:bCs/>
          <w:sz w:val="24"/>
          <w:szCs w:val="24"/>
        </w:rPr>
      </w:pPr>
      <w:r w:rsidRPr="00BA6476">
        <w:rPr>
          <w:b/>
          <w:bCs/>
          <w:sz w:val="24"/>
          <w:szCs w:val="24"/>
        </w:rPr>
        <w:t>R5. Security and Data Privacy</w:t>
      </w:r>
      <w:r>
        <w:rPr>
          <w:b/>
          <w:bCs/>
          <w:sz w:val="24"/>
          <w:szCs w:val="24"/>
        </w:rPr>
        <w:t>:</w:t>
      </w:r>
    </w:p>
    <w:p w14:paraId="4F93A42E" w14:textId="77777777" w:rsidR="00E5628E" w:rsidRPr="00717DB2" w:rsidRDefault="00E5628E" w:rsidP="00E5628E">
      <w:pPr>
        <w:rPr>
          <w:b/>
          <w:bCs/>
        </w:rPr>
      </w:pPr>
      <w:r w:rsidRPr="00717DB2">
        <w:rPr>
          <w:b/>
          <w:bCs/>
        </w:rPr>
        <w:t>1.</w:t>
      </w:r>
      <w:r w:rsidRPr="00717DB2">
        <w:t xml:space="preserve"> The software shall implement appropriate security measures to protect user data and ensure data privacy.</w:t>
      </w:r>
    </w:p>
    <w:p w14:paraId="6E0E5E89" w14:textId="77777777" w:rsidR="00E5628E" w:rsidRPr="00717DB2" w:rsidRDefault="00E5628E" w:rsidP="00E5628E">
      <w:pPr>
        <w:rPr>
          <w:b/>
          <w:bCs/>
        </w:rPr>
      </w:pPr>
      <w:r w:rsidRPr="00717DB2">
        <w:rPr>
          <w:b/>
          <w:bCs/>
        </w:rPr>
        <w:t>2</w:t>
      </w:r>
      <w:r w:rsidRPr="00717DB2">
        <w:t>. User authentication and authorization mechanisms shall be employed to control access to sensitive information.</w:t>
      </w:r>
    </w:p>
    <w:p w14:paraId="384DA834" w14:textId="77777777" w:rsidR="00E5628E" w:rsidRPr="00717DB2" w:rsidRDefault="00E5628E" w:rsidP="00E5628E">
      <w:pPr>
        <w:rPr>
          <w:b/>
          <w:bCs/>
          <w:sz w:val="24"/>
          <w:szCs w:val="24"/>
        </w:rPr>
      </w:pP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76405" w14:textId="77777777" w:rsidR="00447E34" w:rsidRDefault="00447E34" w:rsidP="00C74DBA">
      <w:pPr>
        <w:spacing w:after="0" w:line="240" w:lineRule="auto"/>
      </w:pPr>
      <w:r>
        <w:separator/>
      </w:r>
    </w:p>
  </w:endnote>
  <w:endnote w:type="continuationSeparator" w:id="0">
    <w:p w14:paraId="2642C7FC" w14:textId="77777777" w:rsidR="00447E34" w:rsidRDefault="00447E34"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67CA9" w14:textId="77777777" w:rsidR="00447E34" w:rsidRDefault="00447E34" w:rsidP="00C74DBA">
      <w:pPr>
        <w:spacing w:after="0" w:line="240" w:lineRule="auto"/>
      </w:pPr>
      <w:r>
        <w:separator/>
      </w:r>
    </w:p>
  </w:footnote>
  <w:footnote w:type="continuationSeparator" w:id="0">
    <w:p w14:paraId="6E6B6991" w14:textId="77777777" w:rsidR="00447E34" w:rsidRDefault="00447E34"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4"/>
  </w:num>
  <w:num w:numId="2" w16cid:durableId="1017124670">
    <w:abstractNumId w:val="12"/>
  </w:num>
  <w:num w:numId="3" w16cid:durableId="1862159416">
    <w:abstractNumId w:val="11"/>
  </w:num>
  <w:num w:numId="4" w16cid:durableId="350684008">
    <w:abstractNumId w:val="9"/>
  </w:num>
  <w:num w:numId="5" w16cid:durableId="1724673805">
    <w:abstractNumId w:val="10"/>
  </w:num>
  <w:num w:numId="6" w16cid:durableId="20322295">
    <w:abstractNumId w:val="3"/>
  </w:num>
  <w:num w:numId="7" w16cid:durableId="2085178208">
    <w:abstractNumId w:val="2"/>
  </w:num>
  <w:num w:numId="8" w16cid:durableId="407574628">
    <w:abstractNumId w:val="6"/>
  </w:num>
  <w:num w:numId="9" w16cid:durableId="1892232228">
    <w:abstractNumId w:val="8"/>
  </w:num>
  <w:num w:numId="10" w16cid:durableId="532428422">
    <w:abstractNumId w:val="5"/>
  </w:num>
  <w:num w:numId="11" w16cid:durableId="1740399540">
    <w:abstractNumId w:val="1"/>
  </w:num>
  <w:num w:numId="12" w16cid:durableId="1280448652">
    <w:abstractNumId w:val="0"/>
  </w:num>
  <w:num w:numId="13" w16cid:durableId="1622419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45E6F"/>
    <w:rsid w:val="000579FC"/>
    <w:rsid w:val="000E446E"/>
    <w:rsid w:val="000F2EED"/>
    <w:rsid w:val="00105239"/>
    <w:rsid w:val="00107E85"/>
    <w:rsid w:val="001936AF"/>
    <w:rsid w:val="001D051F"/>
    <w:rsid w:val="0028739D"/>
    <w:rsid w:val="002A0C5B"/>
    <w:rsid w:val="002D5A59"/>
    <w:rsid w:val="002E1391"/>
    <w:rsid w:val="002E1B6B"/>
    <w:rsid w:val="003039C0"/>
    <w:rsid w:val="00313797"/>
    <w:rsid w:val="00362E24"/>
    <w:rsid w:val="0036587D"/>
    <w:rsid w:val="003B63F4"/>
    <w:rsid w:val="004033AD"/>
    <w:rsid w:val="00447E34"/>
    <w:rsid w:val="00473473"/>
    <w:rsid w:val="00485431"/>
    <w:rsid w:val="0049346C"/>
    <w:rsid w:val="0052525C"/>
    <w:rsid w:val="00542EED"/>
    <w:rsid w:val="00547A3F"/>
    <w:rsid w:val="00662952"/>
    <w:rsid w:val="00682341"/>
    <w:rsid w:val="006C447C"/>
    <w:rsid w:val="007B193F"/>
    <w:rsid w:val="00904235"/>
    <w:rsid w:val="0091362E"/>
    <w:rsid w:val="00926876"/>
    <w:rsid w:val="00926AFA"/>
    <w:rsid w:val="00926CFD"/>
    <w:rsid w:val="009442AB"/>
    <w:rsid w:val="009A724D"/>
    <w:rsid w:val="00A62DE5"/>
    <w:rsid w:val="00A97E28"/>
    <w:rsid w:val="00AB5985"/>
    <w:rsid w:val="00AE0DC1"/>
    <w:rsid w:val="00AF4860"/>
    <w:rsid w:val="00B80AB4"/>
    <w:rsid w:val="00B8734C"/>
    <w:rsid w:val="00BE41FB"/>
    <w:rsid w:val="00BF3A05"/>
    <w:rsid w:val="00C03BEE"/>
    <w:rsid w:val="00C74DBA"/>
    <w:rsid w:val="00D001DA"/>
    <w:rsid w:val="00D24009"/>
    <w:rsid w:val="00D24525"/>
    <w:rsid w:val="00D40D4F"/>
    <w:rsid w:val="00D541B6"/>
    <w:rsid w:val="00DB3B80"/>
    <w:rsid w:val="00DE1222"/>
    <w:rsid w:val="00E37749"/>
    <w:rsid w:val="00E40C21"/>
    <w:rsid w:val="00E5628E"/>
    <w:rsid w:val="00EA682D"/>
    <w:rsid w:val="00ED0AFD"/>
    <w:rsid w:val="00ED4422"/>
    <w:rsid w:val="00F47AAA"/>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605</TotalTime>
  <Pages>8</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52</cp:revision>
  <dcterms:created xsi:type="dcterms:W3CDTF">2017-07-21T00:22:00Z</dcterms:created>
  <dcterms:modified xsi:type="dcterms:W3CDTF">2023-08-23T02:05:00Z</dcterms:modified>
</cp:coreProperties>
</file>